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7EF813" w14:textId="77777777" w:rsidR="0074696E" w:rsidRPr="004C6EEE" w:rsidRDefault="00904AB4" w:rsidP="00EC40D5">
      <w:pPr>
        <w:pStyle w:val="Sectionbreakfirstpage"/>
      </w:pPr>
      <w:r>
        <w:drawing>
          <wp:anchor distT="0" distB="0" distL="114300" distR="114300" simplePos="0" relativeHeight="251658240" behindDoc="1" locked="1" layoutInCell="1" allowOverlap="0" wp14:anchorId="37954F31" wp14:editId="760BCE2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400" cy="1360800"/>
            <wp:effectExtent l="0" t="0" r="635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6400" cy="136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FFB469" w14:textId="77777777" w:rsidR="00A62D44" w:rsidRPr="004C6EEE" w:rsidRDefault="00A62D44" w:rsidP="00EC40D5">
      <w:pPr>
        <w:pStyle w:val="Sectionbreakfirstpage"/>
        <w:sectPr w:rsidR="00A62D44" w:rsidRPr="004C6EEE" w:rsidSect="00E62622">
          <w:headerReference w:type="default" r:id="rId12"/>
          <w:footerReference w:type="default" r:id="rId13"/>
          <w:footerReference w:type="first" r:id="rId14"/>
          <w:pgSz w:w="11906" w:h="16838" w:code="9"/>
          <w:pgMar w:top="454" w:right="851" w:bottom="1418" w:left="851" w:header="340" w:footer="851" w:gutter="0"/>
          <w:cols w:space="708"/>
          <w:docGrid w:linePitch="360"/>
        </w:sectPr>
      </w:pPr>
    </w:p>
    <w:tbl>
      <w:tblPr>
        <w:tblStyle w:val="TableGrid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0348"/>
      </w:tblGrid>
      <w:tr w:rsidR="003B5733" w14:paraId="2623BEA3" w14:textId="77777777" w:rsidTr="00B07FF7">
        <w:trPr>
          <w:trHeight w:val="622"/>
        </w:trPr>
        <w:tc>
          <w:tcPr>
            <w:tcW w:w="10348" w:type="dxa"/>
            <w:tcMar>
              <w:top w:w="1531" w:type="dxa"/>
              <w:left w:w="0" w:type="dxa"/>
              <w:right w:w="0" w:type="dxa"/>
            </w:tcMar>
          </w:tcPr>
          <w:p w14:paraId="1BB9133D" w14:textId="0078A34F" w:rsidR="003B5733" w:rsidRPr="00692E07" w:rsidRDefault="00692E07" w:rsidP="003B5733">
            <w:pPr>
              <w:pStyle w:val="Documenttitle"/>
            </w:pPr>
            <w:r w:rsidRPr="00692E07">
              <w:t>Smoking</w:t>
            </w:r>
            <w:r w:rsidR="000457F5">
              <w:t xml:space="preserve"> and vaping</w:t>
            </w:r>
            <w:r w:rsidRPr="00692E07">
              <w:t xml:space="preserve"> restrictions in outdoor drinking areas </w:t>
            </w:r>
          </w:p>
        </w:tc>
      </w:tr>
      <w:tr w:rsidR="003B5733" w14:paraId="164091DB" w14:textId="77777777" w:rsidTr="00B07FF7">
        <w:tc>
          <w:tcPr>
            <w:tcW w:w="10348" w:type="dxa"/>
          </w:tcPr>
          <w:p w14:paraId="445544E3" w14:textId="41B094DB" w:rsidR="003B5733" w:rsidRPr="00A1389F" w:rsidRDefault="00692E07" w:rsidP="005F44C0">
            <w:pPr>
              <w:pStyle w:val="Documentsubtitle"/>
            </w:pPr>
            <w:r w:rsidRPr="00692E07">
              <w:rPr>
                <w:color w:val="201547"/>
              </w:rPr>
              <w:t xml:space="preserve">Factsheet for businesses </w:t>
            </w:r>
          </w:p>
        </w:tc>
      </w:tr>
    </w:tbl>
    <w:p w14:paraId="5B7DB3F3" w14:textId="77777777" w:rsidR="00580394" w:rsidRPr="00B519CD" w:rsidRDefault="00580394" w:rsidP="007173CA">
      <w:pPr>
        <w:pStyle w:val="Body"/>
        <w:sectPr w:rsidR="00580394" w:rsidRPr="00B519CD" w:rsidSect="00E62622">
          <w:headerReference w:type="default" r:id="rId15"/>
          <w:type w:val="continuous"/>
          <w:pgSz w:w="11906" w:h="16838" w:code="9"/>
          <w:pgMar w:top="1418" w:right="851" w:bottom="1418" w:left="851" w:header="851" w:footer="851" w:gutter="0"/>
          <w:cols w:space="340"/>
          <w:titlePg/>
          <w:docGrid w:linePitch="360"/>
        </w:sectPr>
      </w:pPr>
    </w:p>
    <w:p w14:paraId="21BE84CC" w14:textId="72EA30CC" w:rsidR="00692E07" w:rsidRPr="0051086E" w:rsidRDefault="00692E07" w:rsidP="00692E07">
      <w:pPr>
        <w:spacing w:line="270" w:lineRule="exact"/>
        <w:rPr>
          <w:rFonts w:cs="Arial"/>
        </w:rPr>
      </w:pPr>
      <w:bookmarkStart w:id="0" w:name="_Toc63347078"/>
      <w:r w:rsidRPr="0051086E">
        <w:rPr>
          <w:rFonts w:cs="Arial"/>
        </w:rPr>
        <w:t>This factsheet provides general guidance on the smoking</w:t>
      </w:r>
      <w:r w:rsidR="000457F5">
        <w:rPr>
          <w:rFonts w:cs="Arial"/>
        </w:rPr>
        <w:t xml:space="preserve"> and</w:t>
      </w:r>
      <w:r w:rsidR="00553891">
        <w:rPr>
          <w:rFonts w:cs="Arial"/>
        </w:rPr>
        <w:t xml:space="preserve"> use of</w:t>
      </w:r>
      <w:r w:rsidR="000457F5">
        <w:rPr>
          <w:rFonts w:cs="Arial"/>
        </w:rPr>
        <w:t xml:space="preserve"> e-cigarettes (vaping)</w:t>
      </w:r>
      <w:r w:rsidRPr="0051086E">
        <w:rPr>
          <w:rFonts w:cs="Arial"/>
        </w:rPr>
        <w:t xml:space="preserve"> restrictions in outdoor drinking areas and </w:t>
      </w:r>
      <w:r>
        <w:rPr>
          <w:rFonts w:cs="Arial"/>
        </w:rPr>
        <w:t xml:space="preserve">their </w:t>
      </w:r>
      <w:r w:rsidRPr="0051086E">
        <w:rPr>
          <w:rFonts w:cs="Arial"/>
        </w:rPr>
        <w:t xml:space="preserve">interaction with smoke-free </w:t>
      </w:r>
      <w:r w:rsidR="000457F5">
        <w:rPr>
          <w:rFonts w:cs="Arial"/>
        </w:rPr>
        <w:t xml:space="preserve">and vape-free </w:t>
      </w:r>
      <w:r w:rsidRPr="0051086E">
        <w:rPr>
          <w:rFonts w:cs="Arial"/>
        </w:rPr>
        <w:t>outdoor dining</w:t>
      </w:r>
      <w:r>
        <w:rPr>
          <w:rFonts w:cs="Arial"/>
        </w:rPr>
        <w:t xml:space="preserve"> areas</w:t>
      </w:r>
      <w:r w:rsidRPr="0051086E">
        <w:rPr>
          <w:rFonts w:cs="Arial"/>
        </w:rPr>
        <w:t xml:space="preserve">. </w:t>
      </w:r>
    </w:p>
    <w:p w14:paraId="24F93877" w14:textId="58E2A717" w:rsidR="00692E07" w:rsidRPr="0051086E" w:rsidRDefault="00692E07" w:rsidP="00D001BC">
      <w:pPr>
        <w:spacing w:after="0" w:line="270" w:lineRule="exact"/>
        <w:rPr>
          <w:rFonts w:cs="Arial"/>
        </w:rPr>
      </w:pPr>
      <w:r w:rsidRPr="0051086E">
        <w:rPr>
          <w:rFonts w:cs="Arial"/>
        </w:rPr>
        <w:t xml:space="preserve">Further detailed information is available in the </w:t>
      </w:r>
      <w:r w:rsidRPr="0051086E">
        <w:rPr>
          <w:rFonts w:cs="Arial"/>
          <w:i/>
        </w:rPr>
        <w:t xml:space="preserve">Smoking </w:t>
      </w:r>
      <w:r w:rsidR="000457F5">
        <w:rPr>
          <w:rFonts w:cs="Arial"/>
          <w:i/>
        </w:rPr>
        <w:t xml:space="preserve">and vaping </w:t>
      </w:r>
      <w:r w:rsidRPr="0051086E">
        <w:rPr>
          <w:rFonts w:cs="Arial"/>
          <w:i/>
        </w:rPr>
        <w:t xml:space="preserve">restrictions in outdoor drinking areas </w:t>
      </w:r>
      <w:r w:rsidRPr="00140F32">
        <w:rPr>
          <w:rFonts w:cs="Arial"/>
          <w:i/>
        </w:rPr>
        <w:t>guide</w:t>
      </w:r>
      <w:r w:rsidRPr="0051086E">
        <w:rPr>
          <w:rFonts w:cs="Arial"/>
          <w:i/>
        </w:rPr>
        <w:t xml:space="preserve"> </w:t>
      </w:r>
      <w:r>
        <w:rPr>
          <w:rFonts w:cs="Arial"/>
        </w:rPr>
        <w:t xml:space="preserve">available </w:t>
      </w:r>
      <w:r w:rsidRPr="00781437">
        <w:rPr>
          <w:rFonts w:cs="Arial"/>
        </w:rPr>
        <w:t xml:space="preserve">on the </w:t>
      </w:r>
      <w:hyperlink r:id="rId16" w:history="1">
        <w:r w:rsidRPr="00FE76AA">
          <w:rPr>
            <w:rStyle w:val="Hyperlink"/>
            <w:rFonts w:cs="Arial"/>
          </w:rPr>
          <w:t>tobacco reforms website</w:t>
        </w:r>
      </w:hyperlink>
      <w:r w:rsidRPr="00297C52">
        <w:rPr>
          <w:rFonts w:cs="Arial"/>
        </w:rPr>
        <w:t xml:space="preserve"> &lt;</w:t>
      </w:r>
      <w:r w:rsidR="00D001BC" w:rsidRPr="00D001BC">
        <w:rPr>
          <w:rFonts w:cs="Arial"/>
        </w:rPr>
        <w:t>www.health.vic.gov.au/public-health/tobacco-reforms</w:t>
      </w:r>
      <w:r w:rsidRPr="00297C52">
        <w:rPr>
          <w:rFonts w:cs="Arial"/>
        </w:rPr>
        <w:t>&gt;</w:t>
      </w:r>
      <w:r w:rsidR="00D001BC">
        <w:rPr>
          <w:rFonts w:cs="Arial"/>
        </w:rPr>
        <w:t>.</w:t>
      </w:r>
    </w:p>
    <w:bookmarkEnd w:id="0"/>
    <w:p w14:paraId="6556F785" w14:textId="58D80B57" w:rsidR="00EE29AD" w:rsidRDefault="00692E07" w:rsidP="0028077B">
      <w:pPr>
        <w:pStyle w:val="Heading3"/>
        <w:spacing w:before="120"/>
        <w:rPr>
          <w:b/>
          <w:bCs w:val="0"/>
          <w:color w:val="201547"/>
        </w:rPr>
      </w:pPr>
      <w:r w:rsidRPr="00692E07">
        <w:rPr>
          <w:b/>
          <w:bCs w:val="0"/>
          <w:color w:val="201547"/>
        </w:rPr>
        <w:t xml:space="preserve">Outdoor drinking and outdoor dining areas </w:t>
      </w:r>
    </w:p>
    <w:p w14:paraId="5B1CCD92" w14:textId="61A1FE6E" w:rsidR="00692E07" w:rsidRPr="00884F6C" w:rsidRDefault="006D33E6" w:rsidP="00692E07">
      <w:pPr>
        <w:pStyle w:val="DHHSbody"/>
        <w:rPr>
          <w:sz w:val="21"/>
          <w:szCs w:val="21"/>
        </w:rPr>
      </w:pPr>
      <w:r w:rsidRPr="00884F6C">
        <w:rPr>
          <w:sz w:val="21"/>
          <w:szCs w:val="21"/>
        </w:rPr>
        <w:t>Changes</w:t>
      </w:r>
      <w:r w:rsidR="00692E07" w:rsidRPr="00884F6C">
        <w:rPr>
          <w:sz w:val="21"/>
          <w:szCs w:val="21"/>
        </w:rPr>
        <w:t xml:space="preserve"> to the </w:t>
      </w:r>
      <w:r w:rsidR="00692E07" w:rsidRPr="00884F6C">
        <w:rPr>
          <w:i/>
          <w:sz w:val="21"/>
          <w:szCs w:val="21"/>
        </w:rPr>
        <w:t xml:space="preserve">Tobacco Act 1987 </w:t>
      </w:r>
      <w:r w:rsidR="00692E07" w:rsidRPr="00884F6C">
        <w:rPr>
          <w:sz w:val="21"/>
          <w:szCs w:val="21"/>
        </w:rPr>
        <w:t xml:space="preserve">mean that smoking </w:t>
      </w:r>
      <w:r w:rsidR="000457F5" w:rsidRPr="00884F6C">
        <w:rPr>
          <w:sz w:val="21"/>
          <w:szCs w:val="21"/>
        </w:rPr>
        <w:t xml:space="preserve">and vaping </w:t>
      </w:r>
      <w:r w:rsidR="00553891" w:rsidRPr="00884F6C">
        <w:rPr>
          <w:sz w:val="21"/>
          <w:szCs w:val="21"/>
        </w:rPr>
        <w:t>is</w:t>
      </w:r>
      <w:r w:rsidR="00692E07" w:rsidRPr="00884F6C">
        <w:rPr>
          <w:sz w:val="21"/>
          <w:szCs w:val="21"/>
        </w:rPr>
        <w:t xml:space="preserve"> banned in all commercial outdoor dining areas in Victoria.</w:t>
      </w:r>
    </w:p>
    <w:p w14:paraId="7B072EC8" w14:textId="3F9D8C7A" w:rsidR="00692E07" w:rsidRPr="00884F6C" w:rsidRDefault="00692E07" w:rsidP="00692E07">
      <w:pPr>
        <w:pStyle w:val="DHHSbody"/>
        <w:rPr>
          <w:sz w:val="21"/>
          <w:szCs w:val="21"/>
        </w:rPr>
      </w:pPr>
      <w:r w:rsidRPr="00884F6C">
        <w:rPr>
          <w:sz w:val="21"/>
          <w:szCs w:val="21"/>
        </w:rPr>
        <w:t>The introduction of smoke-free</w:t>
      </w:r>
      <w:r w:rsidR="000457F5" w:rsidRPr="00884F6C">
        <w:rPr>
          <w:sz w:val="21"/>
          <w:szCs w:val="21"/>
        </w:rPr>
        <w:t xml:space="preserve"> and vape-free</w:t>
      </w:r>
      <w:r w:rsidRPr="00884F6C">
        <w:rPr>
          <w:sz w:val="21"/>
          <w:szCs w:val="21"/>
        </w:rPr>
        <w:t xml:space="preserve"> outdoor dining now means there are two types of outdoor areas for dining and drinking activities. </w:t>
      </w:r>
    </w:p>
    <w:p w14:paraId="5D9A9934" w14:textId="77777777" w:rsidR="00692E07" w:rsidRPr="00884F6C" w:rsidRDefault="00692E07" w:rsidP="00692E07">
      <w:pPr>
        <w:pStyle w:val="DHHSbody"/>
        <w:rPr>
          <w:sz w:val="21"/>
          <w:szCs w:val="21"/>
        </w:rPr>
      </w:pPr>
      <w:r w:rsidRPr="00884F6C">
        <w:rPr>
          <w:sz w:val="21"/>
          <w:szCs w:val="21"/>
        </w:rPr>
        <w:t>An outdoor area can be either:</w:t>
      </w:r>
    </w:p>
    <w:p w14:paraId="0EF4451F" w14:textId="77777777" w:rsidR="00692E07" w:rsidRPr="00884F6C" w:rsidRDefault="00692E07" w:rsidP="00692E07">
      <w:pPr>
        <w:pStyle w:val="DHHSbullet1"/>
        <w:numPr>
          <w:ilvl w:val="0"/>
          <w:numId w:val="40"/>
        </w:numPr>
        <w:rPr>
          <w:sz w:val="21"/>
          <w:szCs w:val="21"/>
        </w:rPr>
      </w:pPr>
      <w:r w:rsidRPr="00884F6C">
        <w:rPr>
          <w:sz w:val="21"/>
          <w:szCs w:val="21"/>
        </w:rPr>
        <w:t>an outdoor dining area, or</w:t>
      </w:r>
    </w:p>
    <w:p w14:paraId="4C0C78F3" w14:textId="77777777" w:rsidR="00692E07" w:rsidRPr="00884F6C" w:rsidRDefault="00692E07" w:rsidP="00692E07">
      <w:pPr>
        <w:pStyle w:val="Bullet1"/>
        <w:rPr>
          <w:szCs w:val="21"/>
        </w:rPr>
      </w:pPr>
      <w:r w:rsidRPr="00884F6C">
        <w:rPr>
          <w:szCs w:val="21"/>
        </w:rPr>
        <w:t>an outdoor drinking area.</w:t>
      </w:r>
    </w:p>
    <w:p w14:paraId="7337FD91" w14:textId="128C3008" w:rsidR="00692E07" w:rsidRDefault="00692E07" w:rsidP="00051F77">
      <w:pPr>
        <w:pStyle w:val="Heading3"/>
        <w:spacing w:before="120"/>
        <w:rPr>
          <w:b/>
          <w:bCs w:val="0"/>
          <w:color w:val="201547"/>
        </w:rPr>
      </w:pPr>
      <w:r w:rsidRPr="00692E07">
        <w:rPr>
          <w:b/>
          <w:bCs w:val="0"/>
          <w:color w:val="201547"/>
        </w:rPr>
        <w:t xml:space="preserve">Outdoor drinking areas </w:t>
      </w:r>
    </w:p>
    <w:p w14:paraId="24B26DA7" w14:textId="77777777" w:rsidR="00692E07" w:rsidRPr="00884F6C" w:rsidRDefault="00692E07" w:rsidP="00692E07">
      <w:pPr>
        <w:pStyle w:val="DHHSbody"/>
        <w:rPr>
          <w:sz w:val="21"/>
          <w:szCs w:val="21"/>
        </w:rPr>
      </w:pPr>
      <w:r w:rsidRPr="00884F6C">
        <w:rPr>
          <w:b/>
          <w:sz w:val="21"/>
          <w:szCs w:val="21"/>
        </w:rPr>
        <w:t>Ou</w:t>
      </w:r>
      <w:r w:rsidRPr="00884F6C">
        <w:rPr>
          <w:b/>
          <w:bCs/>
          <w:sz w:val="21"/>
          <w:szCs w:val="21"/>
        </w:rPr>
        <w:t>tdoor drinking areas</w:t>
      </w:r>
      <w:r w:rsidRPr="00884F6C">
        <w:rPr>
          <w:sz w:val="21"/>
          <w:szCs w:val="21"/>
        </w:rPr>
        <w:t xml:space="preserve"> include the following places if predominantly used for the consumption of drinks:</w:t>
      </w:r>
    </w:p>
    <w:p w14:paraId="6C25742F" w14:textId="77777777" w:rsidR="00692E07" w:rsidRPr="00884F6C" w:rsidRDefault="00692E07" w:rsidP="00884F6C">
      <w:pPr>
        <w:pStyle w:val="Bullet1"/>
      </w:pPr>
      <w:r w:rsidRPr="00884F6C">
        <w:t>a balcony or veranda</w:t>
      </w:r>
    </w:p>
    <w:p w14:paraId="73E72B14" w14:textId="77777777" w:rsidR="00692E07" w:rsidRPr="00884F6C" w:rsidRDefault="00692E07" w:rsidP="00884F6C">
      <w:pPr>
        <w:pStyle w:val="Bullet1"/>
      </w:pPr>
      <w:r w:rsidRPr="00884F6C">
        <w:t>a courtyard</w:t>
      </w:r>
    </w:p>
    <w:p w14:paraId="066C8FC9" w14:textId="77777777" w:rsidR="00692E07" w:rsidRPr="00884F6C" w:rsidRDefault="00692E07" w:rsidP="00884F6C">
      <w:pPr>
        <w:pStyle w:val="Bullet1"/>
      </w:pPr>
      <w:r w:rsidRPr="00884F6C">
        <w:t>a rooftop</w:t>
      </w:r>
    </w:p>
    <w:p w14:paraId="0DD4CCB1" w14:textId="77777777" w:rsidR="00692E07" w:rsidRPr="00884F6C" w:rsidRDefault="00692E07" w:rsidP="00884F6C">
      <w:pPr>
        <w:pStyle w:val="Bullet1"/>
      </w:pPr>
      <w:r w:rsidRPr="00884F6C">
        <w:t>a marquee</w:t>
      </w:r>
    </w:p>
    <w:p w14:paraId="64D1E5AC" w14:textId="77777777" w:rsidR="00884F6C" w:rsidRDefault="00692E07" w:rsidP="00884F6C">
      <w:pPr>
        <w:pStyle w:val="Bullet1"/>
      </w:pPr>
      <w:r w:rsidRPr="00884F6C">
        <w:t>a street or footpath</w:t>
      </w:r>
    </w:p>
    <w:p w14:paraId="02774A1F" w14:textId="3AA19B5C" w:rsidR="00692E07" w:rsidRPr="00884F6C" w:rsidRDefault="00692E07" w:rsidP="00884F6C">
      <w:pPr>
        <w:pStyle w:val="Bullet1"/>
      </w:pPr>
      <w:r w:rsidRPr="00884F6C">
        <w:t>any similar outdoor area.</w:t>
      </w:r>
    </w:p>
    <w:p w14:paraId="271B6AC4" w14:textId="35633BF0" w:rsidR="00692E07" w:rsidRPr="00884F6C" w:rsidRDefault="00692E07" w:rsidP="00692E07">
      <w:pPr>
        <w:pStyle w:val="DHHSbullet1lastline"/>
        <w:ind w:left="0" w:firstLine="0"/>
        <w:rPr>
          <w:sz w:val="21"/>
          <w:szCs w:val="21"/>
        </w:rPr>
      </w:pPr>
      <w:r w:rsidRPr="00884F6C">
        <w:rPr>
          <w:sz w:val="21"/>
          <w:szCs w:val="21"/>
        </w:rPr>
        <w:t>Drinks can include both alcoholic and non-alcoholic drinks such as coffee.</w:t>
      </w:r>
    </w:p>
    <w:p w14:paraId="2B10E3C8" w14:textId="2CA8D4C9" w:rsidR="00200176" w:rsidRPr="00692E07" w:rsidRDefault="00692E07" w:rsidP="00692E07">
      <w:pPr>
        <w:pStyle w:val="Heading3"/>
        <w:spacing w:before="0"/>
        <w:rPr>
          <w:b/>
          <w:bCs w:val="0"/>
          <w:color w:val="201547"/>
        </w:rPr>
      </w:pPr>
      <w:r w:rsidRPr="00692E07">
        <w:rPr>
          <w:b/>
          <w:bCs w:val="0"/>
          <w:color w:val="201547"/>
        </w:rPr>
        <w:t>Existing smoking</w:t>
      </w:r>
      <w:r w:rsidR="002E73F0">
        <w:rPr>
          <w:b/>
          <w:bCs w:val="0"/>
          <w:color w:val="201547"/>
        </w:rPr>
        <w:t xml:space="preserve"> and vaping</w:t>
      </w:r>
      <w:r w:rsidRPr="00692E07">
        <w:rPr>
          <w:b/>
          <w:bCs w:val="0"/>
          <w:color w:val="201547"/>
        </w:rPr>
        <w:t xml:space="preserve"> restrictions continue to </w:t>
      </w:r>
      <w:proofErr w:type="gramStart"/>
      <w:r w:rsidRPr="00692E07">
        <w:rPr>
          <w:b/>
          <w:bCs w:val="0"/>
          <w:color w:val="201547"/>
        </w:rPr>
        <w:t>apply</w:t>
      </w:r>
      <w:proofErr w:type="gramEnd"/>
    </w:p>
    <w:p w14:paraId="6926A6A0" w14:textId="3D7A1027" w:rsidR="00692E07" w:rsidRPr="00884F6C" w:rsidRDefault="00692E07" w:rsidP="00692E07">
      <w:pPr>
        <w:pStyle w:val="DHHSbody"/>
        <w:rPr>
          <w:sz w:val="21"/>
          <w:szCs w:val="21"/>
        </w:rPr>
      </w:pPr>
      <w:r w:rsidRPr="00884F6C">
        <w:rPr>
          <w:sz w:val="21"/>
          <w:szCs w:val="21"/>
        </w:rPr>
        <w:t>Smoking</w:t>
      </w:r>
      <w:r w:rsidR="002E73F0" w:rsidRPr="00884F6C">
        <w:rPr>
          <w:sz w:val="21"/>
          <w:szCs w:val="21"/>
        </w:rPr>
        <w:t xml:space="preserve"> and vaping</w:t>
      </w:r>
      <w:r w:rsidRPr="00884F6C">
        <w:rPr>
          <w:sz w:val="21"/>
          <w:szCs w:val="21"/>
        </w:rPr>
        <w:t xml:space="preserve"> in outdoor drinking areas </w:t>
      </w:r>
      <w:r w:rsidR="002E73F0" w:rsidRPr="00884F6C">
        <w:rPr>
          <w:sz w:val="21"/>
          <w:szCs w:val="21"/>
        </w:rPr>
        <w:t>are</w:t>
      </w:r>
      <w:r w:rsidRPr="00884F6C">
        <w:rPr>
          <w:sz w:val="21"/>
          <w:szCs w:val="21"/>
        </w:rPr>
        <w:t xml:space="preserve"> banned when:</w:t>
      </w:r>
    </w:p>
    <w:p w14:paraId="0AD340C3" w14:textId="77777777" w:rsidR="00692E07" w:rsidRPr="00884F6C" w:rsidRDefault="00692E07" w:rsidP="00692E07">
      <w:pPr>
        <w:pStyle w:val="DHHSbullet1"/>
        <w:numPr>
          <w:ilvl w:val="0"/>
          <w:numId w:val="40"/>
        </w:numPr>
        <w:rPr>
          <w:sz w:val="21"/>
          <w:szCs w:val="21"/>
        </w:rPr>
      </w:pPr>
      <w:r w:rsidRPr="00884F6C">
        <w:rPr>
          <w:sz w:val="21"/>
          <w:szCs w:val="21"/>
        </w:rPr>
        <w:t xml:space="preserve">an area has a roof in place, </w:t>
      </w:r>
      <w:r w:rsidRPr="00884F6C">
        <w:rPr>
          <w:b/>
          <w:sz w:val="21"/>
          <w:szCs w:val="21"/>
        </w:rPr>
        <w:t xml:space="preserve">and </w:t>
      </w:r>
    </w:p>
    <w:p w14:paraId="65683D3F" w14:textId="77777777" w:rsidR="00692E07" w:rsidRPr="008B65A9" w:rsidRDefault="00692E07" w:rsidP="00692E07">
      <w:pPr>
        <w:pStyle w:val="DHHSbullet1lastline"/>
        <w:numPr>
          <w:ilvl w:val="1"/>
          <w:numId w:val="7"/>
        </w:numPr>
        <w:ind w:left="284" w:hanging="284"/>
        <w:rPr>
          <w:rStyle w:val="Heading2Char"/>
          <w:rFonts w:eastAsia="MS Gothic"/>
          <w:b w:val="0"/>
          <w:color w:val="auto"/>
          <w:sz w:val="20"/>
        </w:rPr>
      </w:pPr>
      <w:r w:rsidRPr="00884F6C">
        <w:rPr>
          <w:sz w:val="21"/>
          <w:szCs w:val="21"/>
        </w:rPr>
        <w:t>the total actual area of wall surfaces exceeds 75 per cent of the total notional wall area</w:t>
      </w:r>
      <w:r>
        <w:t>.</w:t>
      </w:r>
      <w:r>
        <w:rPr>
          <w:rStyle w:val="FootnoteReference"/>
        </w:rPr>
        <w:footnoteReference w:id="1"/>
      </w:r>
    </w:p>
    <w:p w14:paraId="589DBB3D" w14:textId="164ACC26" w:rsidR="00692E07" w:rsidRDefault="00692E07" w:rsidP="00051F77">
      <w:pPr>
        <w:pStyle w:val="Heading3"/>
        <w:spacing w:before="240"/>
        <w:rPr>
          <w:b/>
          <w:bCs w:val="0"/>
          <w:color w:val="201547"/>
        </w:rPr>
      </w:pPr>
      <w:r w:rsidRPr="00692E07">
        <w:rPr>
          <w:b/>
          <w:bCs w:val="0"/>
          <w:color w:val="201547"/>
        </w:rPr>
        <w:t xml:space="preserve">Outdoor drinking areas within 4 metres of outdoor dining areas </w:t>
      </w:r>
    </w:p>
    <w:p w14:paraId="6722122E" w14:textId="0B89C5DA" w:rsidR="00692E07" w:rsidRPr="00884F6C" w:rsidRDefault="00692E07" w:rsidP="00692E07">
      <w:pPr>
        <w:pStyle w:val="DHHSbody"/>
        <w:rPr>
          <w:sz w:val="21"/>
          <w:szCs w:val="21"/>
        </w:rPr>
      </w:pPr>
      <w:r w:rsidRPr="00884F6C">
        <w:rPr>
          <w:sz w:val="21"/>
          <w:szCs w:val="21"/>
        </w:rPr>
        <w:t>To support smoke-free</w:t>
      </w:r>
      <w:r w:rsidR="00C74233" w:rsidRPr="00884F6C">
        <w:rPr>
          <w:sz w:val="21"/>
          <w:szCs w:val="21"/>
        </w:rPr>
        <w:t xml:space="preserve"> and vape-free</w:t>
      </w:r>
      <w:r w:rsidRPr="00884F6C">
        <w:rPr>
          <w:sz w:val="21"/>
          <w:szCs w:val="21"/>
        </w:rPr>
        <w:t xml:space="preserve"> outdoor dining, smoking </w:t>
      </w:r>
      <w:r w:rsidR="00C74233" w:rsidRPr="00884F6C">
        <w:rPr>
          <w:sz w:val="21"/>
          <w:szCs w:val="21"/>
        </w:rPr>
        <w:t>and vaping</w:t>
      </w:r>
      <w:r w:rsidRPr="00884F6C">
        <w:rPr>
          <w:sz w:val="21"/>
          <w:szCs w:val="21"/>
        </w:rPr>
        <w:t xml:space="preserve"> banned in an outdoor drinking area if any part of that area is within 4 metres of an outdoor dining area, unless separated by a wall of at least 2.1</w:t>
      </w:r>
      <w:r w:rsidR="00884F6C">
        <w:rPr>
          <w:sz w:val="21"/>
          <w:szCs w:val="21"/>
        </w:rPr>
        <w:t xml:space="preserve"> </w:t>
      </w:r>
      <w:r w:rsidRPr="00884F6C">
        <w:rPr>
          <w:sz w:val="21"/>
          <w:szCs w:val="21"/>
        </w:rPr>
        <w:t xml:space="preserve">metres high. </w:t>
      </w:r>
    </w:p>
    <w:p w14:paraId="212066F9" w14:textId="77777777" w:rsidR="00692E07" w:rsidRPr="00884F6C" w:rsidRDefault="00692E07" w:rsidP="00692E07">
      <w:pPr>
        <w:pStyle w:val="DHHSbody"/>
        <w:rPr>
          <w:sz w:val="21"/>
          <w:szCs w:val="21"/>
        </w:rPr>
      </w:pPr>
      <w:r w:rsidRPr="00884F6C">
        <w:rPr>
          <w:sz w:val="21"/>
          <w:szCs w:val="21"/>
        </w:rPr>
        <w:t xml:space="preserve">This means that if any part of an outdoor drinking area is within </w:t>
      </w:r>
      <w:r w:rsidRPr="00884F6C">
        <w:rPr>
          <w:b/>
          <w:sz w:val="21"/>
          <w:szCs w:val="21"/>
        </w:rPr>
        <w:t>4 metres</w:t>
      </w:r>
      <w:r w:rsidRPr="00884F6C">
        <w:rPr>
          <w:sz w:val="21"/>
          <w:szCs w:val="21"/>
        </w:rPr>
        <w:t xml:space="preserve"> of an outdoor dining area at the same or neighbouring venue, the business owner or manager of an outdoor drinking area will need to:</w:t>
      </w:r>
    </w:p>
    <w:p w14:paraId="731B2663" w14:textId="56C6C499" w:rsidR="00692E07" w:rsidRPr="00884F6C" w:rsidRDefault="00692E07" w:rsidP="00692E07">
      <w:pPr>
        <w:pStyle w:val="DHHSbullet1"/>
        <w:numPr>
          <w:ilvl w:val="0"/>
          <w:numId w:val="7"/>
        </w:numPr>
        <w:rPr>
          <w:sz w:val="21"/>
          <w:szCs w:val="21"/>
        </w:rPr>
      </w:pPr>
      <w:r w:rsidRPr="00884F6C">
        <w:rPr>
          <w:sz w:val="21"/>
          <w:szCs w:val="21"/>
        </w:rPr>
        <w:t>ensure the outdoor drinking area is smoke-free</w:t>
      </w:r>
      <w:r w:rsidR="00C74233" w:rsidRPr="00884F6C">
        <w:rPr>
          <w:sz w:val="21"/>
          <w:szCs w:val="21"/>
        </w:rPr>
        <w:t xml:space="preserve"> and vape-free</w:t>
      </w:r>
      <w:r w:rsidRPr="00884F6C">
        <w:rPr>
          <w:sz w:val="21"/>
          <w:szCs w:val="21"/>
        </w:rPr>
        <w:t>, or</w:t>
      </w:r>
    </w:p>
    <w:p w14:paraId="739C8C30" w14:textId="77777777" w:rsidR="00692E07" w:rsidRPr="00884F6C" w:rsidRDefault="00692E07" w:rsidP="00692E07">
      <w:pPr>
        <w:pStyle w:val="DHHSbullet1"/>
        <w:numPr>
          <w:ilvl w:val="0"/>
          <w:numId w:val="7"/>
        </w:numPr>
        <w:rPr>
          <w:sz w:val="21"/>
          <w:szCs w:val="21"/>
        </w:rPr>
      </w:pPr>
      <w:r w:rsidRPr="00884F6C">
        <w:rPr>
          <w:sz w:val="21"/>
          <w:szCs w:val="21"/>
        </w:rPr>
        <w:t>separate the two areas by:</w:t>
      </w:r>
    </w:p>
    <w:p w14:paraId="57BB00C0" w14:textId="77777777" w:rsidR="00692E07" w:rsidRPr="00884F6C" w:rsidRDefault="00692E07" w:rsidP="00692E07">
      <w:pPr>
        <w:pStyle w:val="DHHSbullet2"/>
        <w:numPr>
          <w:ilvl w:val="2"/>
          <w:numId w:val="7"/>
        </w:numPr>
        <w:ind w:left="567" w:hanging="283"/>
        <w:rPr>
          <w:sz w:val="21"/>
          <w:szCs w:val="21"/>
        </w:rPr>
      </w:pPr>
      <w:r w:rsidRPr="00884F6C">
        <w:rPr>
          <w:sz w:val="21"/>
          <w:szCs w:val="21"/>
        </w:rPr>
        <w:t>a 4-metre buffer zone, or</w:t>
      </w:r>
    </w:p>
    <w:p w14:paraId="3C18B492" w14:textId="77777777" w:rsidR="00692E07" w:rsidRPr="00884F6C" w:rsidRDefault="00692E07" w:rsidP="00692E07">
      <w:pPr>
        <w:pStyle w:val="DHHSbullet2"/>
        <w:numPr>
          <w:ilvl w:val="2"/>
          <w:numId w:val="7"/>
        </w:numPr>
        <w:spacing w:after="120"/>
        <w:ind w:left="568" w:hanging="284"/>
        <w:rPr>
          <w:sz w:val="21"/>
          <w:szCs w:val="21"/>
        </w:rPr>
      </w:pPr>
      <w:r w:rsidRPr="00884F6C">
        <w:rPr>
          <w:sz w:val="21"/>
          <w:szCs w:val="21"/>
        </w:rPr>
        <w:t>a wall of at least 2.1 metres high.</w:t>
      </w:r>
    </w:p>
    <w:p w14:paraId="1AD41152" w14:textId="77777777" w:rsidR="00692E07" w:rsidRPr="00884F6C" w:rsidRDefault="00692E07" w:rsidP="00692E07">
      <w:pPr>
        <w:pStyle w:val="DHHSbullet2"/>
        <w:spacing w:after="120"/>
        <w:ind w:left="0" w:firstLine="0"/>
        <w:rPr>
          <w:sz w:val="21"/>
          <w:szCs w:val="21"/>
        </w:rPr>
      </w:pPr>
      <w:r w:rsidRPr="00884F6C">
        <w:rPr>
          <w:sz w:val="21"/>
          <w:szCs w:val="21"/>
        </w:rPr>
        <w:t>A neighbouring venue is a different venue that is located immediately next to your venue.</w:t>
      </w:r>
    </w:p>
    <w:p w14:paraId="4E868207" w14:textId="7513949B" w:rsidR="00692E07" w:rsidRPr="00692E07" w:rsidRDefault="00051F77" w:rsidP="00051F77">
      <w:pPr>
        <w:pStyle w:val="Heading3"/>
        <w:spacing w:before="120"/>
        <w:rPr>
          <w:b/>
          <w:bCs w:val="0"/>
          <w:color w:val="201547"/>
        </w:rPr>
      </w:pPr>
      <w:r>
        <w:rPr>
          <w:b/>
          <w:bCs w:val="0"/>
          <w:color w:val="201547"/>
        </w:rPr>
        <w:br w:type="column"/>
      </w:r>
      <w:r w:rsidR="00692E07" w:rsidRPr="00692E07">
        <w:rPr>
          <w:b/>
          <w:bCs w:val="0"/>
          <w:color w:val="201547"/>
        </w:rPr>
        <w:lastRenderedPageBreak/>
        <w:t xml:space="preserve">Snacks can be eaten in outdoor drinking </w:t>
      </w:r>
      <w:proofErr w:type="gramStart"/>
      <w:r w:rsidR="00692E07" w:rsidRPr="00692E07">
        <w:rPr>
          <w:b/>
          <w:bCs w:val="0"/>
          <w:color w:val="201547"/>
        </w:rPr>
        <w:t>areas</w:t>
      </w:r>
      <w:proofErr w:type="gramEnd"/>
      <w:r w:rsidR="00692E07" w:rsidRPr="00692E07">
        <w:rPr>
          <w:b/>
          <w:bCs w:val="0"/>
          <w:color w:val="201547"/>
        </w:rPr>
        <w:t xml:space="preserve"> </w:t>
      </w:r>
    </w:p>
    <w:p w14:paraId="3AE34263" w14:textId="77777777" w:rsidR="00692E07" w:rsidRPr="00884F6C" w:rsidRDefault="00692E07" w:rsidP="00692E07">
      <w:pPr>
        <w:pStyle w:val="DHHSbody"/>
        <w:rPr>
          <w:sz w:val="21"/>
          <w:szCs w:val="21"/>
        </w:rPr>
      </w:pPr>
      <w:r w:rsidRPr="00884F6C">
        <w:rPr>
          <w:sz w:val="21"/>
          <w:szCs w:val="21"/>
        </w:rPr>
        <w:t>Customers can eat only snacks in outdoor drinking areas.</w:t>
      </w:r>
    </w:p>
    <w:p w14:paraId="3B76AAC7" w14:textId="77777777" w:rsidR="00692E07" w:rsidRPr="00884F6C" w:rsidRDefault="00692E07" w:rsidP="00692E07">
      <w:pPr>
        <w:pStyle w:val="DHHSbody"/>
        <w:rPr>
          <w:sz w:val="21"/>
          <w:szCs w:val="21"/>
        </w:rPr>
      </w:pPr>
      <w:r w:rsidRPr="00884F6C">
        <w:rPr>
          <w:sz w:val="21"/>
          <w:szCs w:val="21"/>
        </w:rPr>
        <w:t xml:space="preserve">A snack is a pre-packaged shelf-stable food that: </w:t>
      </w:r>
    </w:p>
    <w:p w14:paraId="528273D3" w14:textId="77777777" w:rsidR="00692E07" w:rsidRPr="00884F6C" w:rsidRDefault="00692E07" w:rsidP="00692E07">
      <w:pPr>
        <w:pStyle w:val="DHHSbullet1"/>
        <w:numPr>
          <w:ilvl w:val="0"/>
          <w:numId w:val="7"/>
        </w:numPr>
        <w:rPr>
          <w:rFonts w:cs="Arial"/>
          <w:iCs/>
          <w:sz w:val="21"/>
          <w:szCs w:val="21"/>
        </w:rPr>
      </w:pPr>
      <w:r w:rsidRPr="00884F6C">
        <w:rPr>
          <w:sz w:val="21"/>
          <w:szCs w:val="21"/>
        </w:rPr>
        <w:t>is sealed in the container or package in which the manufacturer intended it to be sold, and</w:t>
      </w:r>
    </w:p>
    <w:p w14:paraId="71A25631" w14:textId="77777777" w:rsidR="00692E07" w:rsidRPr="00884F6C" w:rsidRDefault="00692E07" w:rsidP="00692E07">
      <w:pPr>
        <w:pStyle w:val="DHHSbullet1lastline"/>
        <w:numPr>
          <w:ilvl w:val="1"/>
          <w:numId w:val="7"/>
        </w:numPr>
        <w:ind w:left="284" w:hanging="284"/>
        <w:rPr>
          <w:rFonts w:cs="Arial"/>
          <w:iCs/>
          <w:sz w:val="21"/>
          <w:szCs w:val="21"/>
        </w:rPr>
      </w:pPr>
      <w:r w:rsidRPr="00884F6C">
        <w:rPr>
          <w:sz w:val="21"/>
          <w:szCs w:val="21"/>
        </w:rPr>
        <w:t>does not require any preparation prior to serving.</w:t>
      </w:r>
    </w:p>
    <w:p w14:paraId="7BD18F42" w14:textId="77777777" w:rsidR="00692E07" w:rsidRPr="00884F6C" w:rsidRDefault="00692E07" w:rsidP="00692E07">
      <w:pPr>
        <w:pStyle w:val="DHHSbullet1"/>
        <w:spacing w:after="120"/>
        <w:ind w:left="0" w:firstLine="0"/>
        <w:rPr>
          <w:sz w:val="21"/>
          <w:szCs w:val="21"/>
        </w:rPr>
      </w:pPr>
      <w:r w:rsidRPr="00884F6C">
        <w:rPr>
          <w:sz w:val="21"/>
          <w:szCs w:val="21"/>
        </w:rPr>
        <w:t>Shelf-stable food means food that can be stored safely for long periods (months) at room temperature.</w:t>
      </w:r>
    </w:p>
    <w:p w14:paraId="3171C1C0" w14:textId="77777777" w:rsidR="00692E07" w:rsidRPr="00884F6C" w:rsidRDefault="00692E07" w:rsidP="00692E07">
      <w:pPr>
        <w:pStyle w:val="DHHSbody"/>
        <w:rPr>
          <w:sz w:val="21"/>
          <w:szCs w:val="21"/>
        </w:rPr>
      </w:pPr>
      <w:r w:rsidRPr="00884F6C">
        <w:rPr>
          <w:sz w:val="21"/>
          <w:szCs w:val="21"/>
        </w:rPr>
        <w:t xml:space="preserve">Snacks also include uncut and unpeeled fruit. </w:t>
      </w:r>
    </w:p>
    <w:p w14:paraId="7422B671" w14:textId="77777777" w:rsidR="00692E07" w:rsidRPr="00884F6C" w:rsidRDefault="00692E07" w:rsidP="00692E07">
      <w:pPr>
        <w:pStyle w:val="DHHSbody"/>
        <w:rPr>
          <w:sz w:val="21"/>
          <w:szCs w:val="21"/>
        </w:rPr>
      </w:pPr>
      <w:r w:rsidRPr="00884F6C">
        <w:rPr>
          <w:sz w:val="21"/>
          <w:szCs w:val="21"/>
        </w:rPr>
        <w:t>Examples of snacks include pre-packaged potato crisps, nuts and chocolate bars. Pre-packaged sandwiches and hot chips are not snacks.</w:t>
      </w:r>
    </w:p>
    <w:p w14:paraId="6B84E985" w14:textId="57EE5E6D" w:rsidR="00692E07" w:rsidRPr="00692E07" w:rsidRDefault="00692E07" w:rsidP="00051F77">
      <w:pPr>
        <w:pStyle w:val="Heading3"/>
        <w:spacing w:before="240"/>
        <w:rPr>
          <w:b/>
          <w:bCs w:val="0"/>
          <w:color w:val="201547"/>
        </w:rPr>
      </w:pPr>
      <w:r w:rsidRPr="00692E07">
        <w:rPr>
          <w:b/>
          <w:bCs w:val="0"/>
          <w:color w:val="201547"/>
        </w:rPr>
        <w:t xml:space="preserve">Complying with the new law </w:t>
      </w:r>
    </w:p>
    <w:p w14:paraId="54C410E2" w14:textId="239B4735" w:rsidR="00692E07" w:rsidRPr="009C2D7F" w:rsidRDefault="00692E07" w:rsidP="00884F6C">
      <w:pPr>
        <w:pStyle w:val="Body"/>
        <w:rPr>
          <w:b/>
        </w:rPr>
      </w:pPr>
      <w:r>
        <w:t>The following is general guidance about how to comply with the law.</w:t>
      </w:r>
    </w:p>
    <w:p w14:paraId="00C89761" w14:textId="77777777" w:rsidR="00692E07" w:rsidRPr="00692E07" w:rsidRDefault="00692E07" w:rsidP="00692E07">
      <w:pPr>
        <w:pStyle w:val="Heading4"/>
        <w:rPr>
          <w:color w:val="auto"/>
        </w:rPr>
      </w:pPr>
      <w:r w:rsidRPr="00692E07">
        <w:rPr>
          <w:color w:val="auto"/>
        </w:rPr>
        <w:t>Same venue</w:t>
      </w:r>
    </w:p>
    <w:p w14:paraId="2A641F95" w14:textId="77777777" w:rsidR="00692E07" w:rsidRDefault="00692E07" w:rsidP="00692E07">
      <w:pPr>
        <w:pStyle w:val="DHHSfigurecaption"/>
      </w:pPr>
      <w:r>
        <w:t>Figure 1: Separation by a 4-metre buffer zone</w:t>
      </w:r>
    </w:p>
    <w:p w14:paraId="5E1C6B93" w14:textId="27F9E605" w:rsidR="00692E07" w:rsidRDefault="00692E07" w:rsidP="00692E07">
      <w:pPr>
        <w:pStyle w:val="DHHSbody"/>
        <w:rPr>
          <w:noProof/>
          <w:lang w:eastAsia="en-AU"/>
        </w:rPr>
      </w:pPr>
      <w:r w:rsidRPr="000D15A2">
        <w:rPr>
          <w:noProof/>
          <w:lang w:val="en-US"/>
        </w:rPr>
        <w:drawing>
          <wp:inline distT="0" distB="0" distL="0" distR="0" wp14:anchorId="13A81280" wp14:editId="62F9E603">
            <wp:extent cx="3122930" cy="1852295"/>
            <wp:effectExtent l="0" t="0" r="1270" b="0"/>
            <wp:docPr id="10" name="Picture 10" descr="This figure shows a plan of a venue that has adjacent outdoor dining and outdoor drinking areas. There is a 4-metre buffer zone between the dining and drinking areas. Smoking is allowed in the outdoor drinking area, as long as only snacks are serv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is figure shows a plan of a venue that has adjacent outdoor dining and outdoor drinking areas. There is a 4-metre buffer zone between the dining and drinking areas. Smoking is allowed in the outdoor drinking area, as long as only snacks are served.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7C095" w14:textId="77777777" w:rsidR="00692E07" w:rsidRPr="00CC7B1E" w:rsidRDefault="00692E07" w:rsidP="00692E07">
      <w:pPr>
        <w:pStyle w:val="DHHSfigurecaption"/>
      </w:pPr>
      <w:r>
        <w:t>Figure 2:</w:t>
      </w:r>
      <w:r w:rsidRPr="00CC7B1E">
        <w:t xml:space="preserve"> Separation by a wall of at least 2.1 metres </w:t>
      </w:r>
      <w:r>
        <w:t>high</w:t>
      </w:r>
    </w:p>
    <w:p w14:paraId="5883CB93" w14:textId="55E2D060" w:rsidR="00692E07" w:rsidRDefault="00692E07" w:rsidP="00692E07">
      <w:pPr>
        <w:pStyle w:val="DHHSbody"/>
      </w:pPr>
      <w:r w:rsidRPr="000D15A2">
        <w:rPr>
          <w:noProof/>
          <w:lang w:val="en-US"/>
        </w:rPr>
        <w:drawing>
          <wp:inline distT="0" distB="0" distL="0" distR="0" wp14:anchorId="31DA871A" wp14:editId="6DD3153E">
            <wp:extent cx="3122930" cy="1852295"/>
            <wp:effectExtent l="0" t="0" r="1270" b="0"/>
            <wp:docPr id="9" name="Picture 9" descr="This figure shows a plan of a venue with adjacent outdoor dining and drinking areas with a 2.1-metre high wall separating the outdoor dining area from the outdoor drinking area. Smoking is allowed in the outdoor drinking area as long as only snacks are serv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his figure shows a plan of a venue with adjacent outdoor dining and drinking areas with a 2.1-metre high wall separating the outdoor dining area from the outdoor drinking area. Smoking is allowed in the outdoor drinking area as long as only snacks are served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5B020" w14:textId="77777777" w:rsidR="00692E07" w:rsidRDefault="00692E07" w:rsidP="00884F6C">
      <w:pPr>
        <w:pStyle w:val="Body"/>
      </w:pPr>
      <w:r>
        <w:t>*A wall is a structure or device that prevents or significantly impedes lateral airflow, such as a water-resistant café blind.</w:t>
      </w:r>
    </w:p>
    <w:p w14:paraId="67E2A0C7" w14:textId="1D9ED926" w:rsidR="00692E07" w:rsidRPr="00692E07" w:rsidRDefault="00692E07" w:rsidP="00692E07">
      <w:pPr>
        <w:pStyle w:val="Heading4"/>
        <w:rPr>
          <w:color w:val="auto"/>
        </w:rPr>
      </w:pPr>
      <w:r w:rsidRPr="00692E07">
        <w:rPr>
          <w:color w:val="auto"/>
        </w:rPr>
        <w:t>Neighbouring venues</w:t>
      </w:r>
    </w:p>
    <w:p w14:paraId="7C3ED45F" w14:textId="77777777" w:rsidR="00692E07" w:rsidRPr="00FD53BB" w:rsidRDefault="00692E07" w:rsidP="00692E07">
      <w:pPr>
        <w:pStyle w:val="DHHSfigurecaption"/>
      </w:pPr>
      <w:r>
        <w:t>Figure</w:t>
      </w:r>
      <w:r w:rsidRPr="00FD53BB">
        <w:t xml:space="preserve"> </w:t>
      </w:r>
      <w:r>
        <w:t xml:space="preserve">3: </w:t>
      </w:r>
      <w:r w:rsidRPr="00DB2B79">
        <w:t xml:space="preserve">Separation by a 4-metre buffer </w:t>
      </w:r>
      <w:r>
        <w:t>zone (</w:t>
      </w:r>
      <w:r w:rsidRPr="00DB2B79">
        <w:t>neighbouring venues on a footpath</w:t>
      </w:r>
      <w:r>
        <w:t>)</w:t>
      </w:r>
    </w:p>
    <w:p w14:paraId="116637CD" w14:textId="075F2242" w:rsidR="00692E07" w:rsidRDefault="00692E07" w:rsidP="00692E07">
      <w:pPr>
        <w:pStyle w:val="DHHSbody"/>
      </w:pPr>
      <w:r w:rsidRPr="000D15A2">
        <w:rPr>
          <w:noProof/>
          <w:lang w:val="en-US"/>
        </w:rPr>
        <w:drawing>
          <wp:inline distT="0" distB="0" distL="0" distR="0" wp14:anchorId="277DB8AE" wp14:editId="476BA328">
            <wp:extent cx="3122930" cy="1935480"/>
            <wp:effectExtent l="0" t="0" r="1270" b="7620"/>
            <wp:docPr id="4" name="Picture 4" descr="This figure is plan showing two venues that have outdoor areas adjacent to each other on a footpath. Venue A has an outdoor dining area, and Venue B has an outdoor drinking area. Venue B has in place a 4-metre buffer zone between its outdoor drinking area and Venue A’s outdoor dining area, so smoking is permitted if only snacks are serv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his figure is plan showing two venues that have outdoor areas adjacent to each other on a footpath. Venue A has an outdoor dining area, and Venue B has an outdoor drinking area. Venue B has in place a 4-metre buffer zone between its outdoor drinking area and Venue A’s outdoor dining area, so smoking is permitted if only snacks are served. 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76D8B" w14:textId="77777777" w:rsidR="00692E07" w:rsidRDefault="00692E07" w:rsidP="00692E07">
      <w:pPr>
        <w:pStyle w:val="DHHSfigurecaption"/>
      </w:pPr>
      <w:r>
        <w:t xml:space="preserve">Figure 4: </w:t>
      </w:r>
      <w:r w:rsidRPr="001C647B">
        <w:t xml:space="preserve">Separation by a </w:t>
      </w:r>
      <w:r>
        <w:t>wall at least 2.1 metres high</w:t>
      </w:r>
      <w:r w:rsidRPr="001C647B">
        <w:t xml:space="preserve"> </w:t>
      </w:r>
      <w:r>
        <w:t>(</w:t>
      </w:r>
      <w:r w:rsidRPr="001C647B">
        <w:t>neighbouring venues on a footpath</w:t>
      </w:r>
      <w:r>
        <w:t>)</w:t>
      </w:r>
    </w:p>
    <w:p w14:paraId="15B23E92" w14:textId="1A6C0289" w:rsidR="00692E07" w:rsidRDefault="00692E07" w:rsidP="00692E07">
      <w:pPr>
        <w:pStyle w:val="DHHSbody"/>
      </w:pPr>
      <w:r w:rsidRPr="000D15A2">
        <w:rPr>
          <w:noProof/>
          <w:lang w:val="en-US"/>
        </w:rPr>
        <w:drawing>
          <wp:inline distT="0" distB="0" distL="0" distR="0" wp14:anchorId="1D22A296" wp14:editId="4BB5D9A9">
            <wp:extent cx="3099435" cy="2588895"/>
            <wp:effectExtent l="0" t="0" r="5715" b="1905"/>
            <wp:docPr id="3" name="Picture 3" descr="This figure is an isometric drawing of two next door venues that both do footpath trading. Venue A has an outdoor dining area and Venue B has an outdoor drinking area. Because there is a 2.1-metre wall separating the two outdoor areas, smoking is permitted in Venue B’s outdoor drinking area as long as only snacks are serv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his figure is an isometric drawing of two next door venues that both do footpath trading. Venue A has an outdoor dining area and Venue B has an outdoor drinking area. Because there is a 2.1-metre wall separating the two outdoor areas, smoking is permitted in Venue B’s outdoor drinking area as long as only snacks are served. 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72F0B" w14:textId="6A474C86" w:rsidR="00692E07" w:rsidRPr="00692E07" w:rsidRDefault="00692E07" w:rsidP="00692E07">
      <w:pPr>
        <w:pStyle w:val="Heading4"/>
        <w:rPr>
          <w:color w:val="auto"/>
        </w:rPr>
      </w:pPr>
      <w:r w:rsidRPr="00692E07">
        <w:rPr>
          <w:color w:val="auto"/>
        </w:rPr>
        <w:t>Go totally smoke-free</w:t>
      </w:r>
      <w:r w:rsidR="00A60A81">
        <w:rPr>
          <w:color w:val="auto"/>
        </w:rPr>
        <w:t xml:space="preserve"> and vape-</w:t>
      </w:r>
      <w:proofErr w:type="gramStart"/>
      <w:r w:rsidR="00A60A81">
        <w:rPr>
          <w:color w:val="auto"/>
        </w:rPr>
        <w:t>free</w:t>
      </w:r>
      <w:proofErr w:type="gramEnd"/>
    </w:p>
    <w:p w14:paraId="5C65288E" w14:textId="0D082587" w:rsidR="00692E07" w:rsidRPr="008C157B" w:rsidRDefault="00692E07" w:rsidP="00884F6C">
      <w:pPr>
        <w:pStyle w:val="Body"/>
      </w:pPr>
      <w:r>
        <w:t>You can make your venue totally smoke-free</w:t>
      </w:r>
      <w:r w:rsidR="00A60A81">
        <w:t xml:space="preserve"> and vape-free</w:t>
      </w:r>
      <w:r>
        <w:t xml:space="preserve">. This will reduce the risk of non-compliance with the law and is the most effective way to protect customers and </w:t>
      </w:r>
      <w:r w:rsidRPr="008C157B">
        <w:t>staff from smoke-drift</w:t>
      </w:r>
      <w:r w:rsidR="00A60A81">
        <w:t xml:space="preserve"> and </w:t>
      </w:r>
      <w:r w:rsidR="008D022E">
        <w:t>the aerosol from e-cigarettes that may drift</w:t>
      </w:r>
      <w:r w:rsidRPr="008C157B">
        <w:t>.</w:t>
      </w:r>
      <w:r>
        <w:br w:type="column"/>
      </w:r>
      <w:r w:rsidRPr="00D001BC">
        <w:rPr>
          <w:rStyle w:val="Heading3Char"/>
          <w:b/>
          <w:bCs w:val="0"/>
          <w:color w:val="201547"/>
        </w:rPr>
        <w:lastRenderedPageBreak/>
        <w:t xml:space="preserve">Signage </w:t>
      </w:r>
      <w:proofErr w:type="gramStart"/>
      <w:r w:rsidRPr="00D001BC">
        <w:rPr>
          <w:rStyle w:val="Heading3Char"/>
          <w:b/>
          <w:bCs w:val="0"/>
          <w:color w:val="201547"/>
        </w:rPr>
        <w:t>required</w:t>
      </w:r>
      <w:proofErr w:type="gramEnd"/>
    </w:p>
    <w:p w14:paraId="1C01AFC1" w14:textId="5593FB88" w:rsidR="00692E07" w:rsidRPr="00692E07" w:rsidRDefault="00692E07" w:rsidP="00884F6C">
      <w:pPr>
        <w:pStyle w:val="Body"/>
      </w:pPr>
      <w:r w:rsidRPr="00692E07">
        <w:t>Venues must display acceptable ‘No smoking’ signage to indicate smoke-free</w:t>
      </w:r>
      <w:r w:rsidR="00A60A81">
        <w:t xml:space="preserve"> and vape-free</w:t>
      </w:r>
      <w:r w:rsidRPr="00692E07">
        <w:t xml:space="preserve"> areas. The signs must be displayed so customers can see a sign when entering, or within, the outdoor drinking area. </w:t>
      </w:r>
      <w:r w:rsidR="00F26B4E">
        <w:t xml:space="preserve">Use of the ‘No Smoking or Vaping’ signage is voluntary. </w:t>
      </w:r>
    </w:p>
    <w:p w14:paraId="07C03597" w14:textId="07FDE9CA" w:rsidR="00692E07" w:rsidRPr="00692E07" w:rsidRDefault="00692E07" w:rsidP="00884F6C">
      <w:pPr>
        <w:pStyle w:val="Body"/>
        <w:rPr>
          <w:sz w:val="20"/>
        </w:rPr>
      </w:pPr>
      <w:r w:rsidRPr="00692E07">
        <w:rPr>
          <w:sz w:val="20"/>
        </w:rPr>
        <w:t xml:space="preserve">Signs can be ordered free of charge from </w:t>
      </w:r>
      <w:r w:rsidRPr="00A60A81">
        <w:rPr>
          <w:sz w:val="20"/>
        </w:rPr>
        <w:t xml:space="preserve">the </w:t>
      </w:r>
      <w:hyperlink r:id="rId21" w:history="1">
        <w:r w:rsidR="00D001BC" w:rsidRPr="00D001BC">
          <w:rPr>
            <w:rStyle w:val="Hyperlink"/>
          </w:rPr>
          <w:t>tobacco reforms website</w:t>
        </w:r>
      </w:hyperlink>
      <w:r w:rsidR="00D001BC" w:rsidRPr="00D001BC">
        <w:t xml:space="preserve"> &lt;www.health.vic.gov.au/public-health/tobacco-reforms&gt;.</w:t>
      </w:r>
    </w:p>
    <w:p w14:paraId="6EA9519D" w14:textId="5301EA69" w:rsidR="00692E07" w:rsidRPr="00B72ECE" w:rsidRDefault="00692E07" w:rsidP="00692E07">
      <w:pPr>
        <w:pStyle w:val="Heading3"/>
        <w:rPr>
          <w:b/>
          <w:bCs w:val="0"/>
          <w:color w:val="201547"/>
        </w:rPr>
      </w:pPr>
      <w:r w:rsidRPr="00B72ECE">
        <w:rPr>
          <w:b/>
          <w:bCs w:val="0"/>
          <w:color w:val="201547"/>
        </w:rPr>
        <w:t>Further information</w:t>
      </w:r>
      <w:r w:rsidRPr="00D001BC">
        <w:rPr>
          <w:b/>
          <w:bCs w:val="0"/>
          <w:color w:val="201547"/>
        </w:rPr>
        <w:t xml:space="preserve"> and resources</w:t>
      </w:r>
      <w:r w:rsidRPr="00B72ECE">
        <w:rPr>
          <w:b/>
          <w:bCs w:val="0"/>
          <w:color w:val="201547"/>
        </w:rPr>
        <w:t xml:space="preserve"> </w:t>
      </w:r>
    </w:p>
    <w:p w14:paraId="03D9908E" w14:textId="77777777" w:rsidR="00B72ECE" w:rsidRPr="00884F6C" w:rsidRDefault="00B72ECE" w:rsidP="00B72ECE">
      <w:pPr>
        <w:spacing w:line="270" w:lineRule="exact"/>
        <w:rPr>
          <w:rFonts w:cs="Arial"/>
          <w:szCs w:val="21"/>
        </w:rPr>
      </w:pPr>
      <w:r w:rsidRPr="00884F6C">
        <w:rPr>
          <w:rFonts w:cs="Arial"/>
          <w:szCs w:val="21"/>
        </w:rPr>
        <w:t xml:space="preserve">For more information: </w:t>
      </w:r>
    </w:p>
    <w:p w14:paraId="4C8B3E66" w14:textId="4223C588" w:rsidR="00B72ECE" w:rsidRPr="00884F6C" w:rsidRDefault="00B72ECE" w:rsidP="00B72ECE">
      <w:pPr>
        <w:pStyle w:val="DHHSbullet1"/>
        <w:numPr>
          <w:ilvl w:val="0"/>
          <w:numId w:val="1"/>
        </w:numPr>
        <w:rPr>
          <w:rFonts w:cs="Arial"/>
          <w:sz w:val="21"/>
          <w:szCs w:val="21"/>
        </w:rPr>
      </w:pPr>
      <w:r w:rsidRPr="00884F6C">
        <w:rPr>
          <w:sz w:val="21"/>
          <w:szCs w:val="21"/>
        </w:rPr>
        <w:t xml:space="preserve">visit the </w:t>
      </w:r>
      <w:hyperlink r:id="rId22" w:history="1">
        <w:r w:rsidR="00D001BC" w:rsidRPr="00884F6C">
          <w:rPr>
            <w:rStyle w:val="Hyperlink"/>
            <w:sz w:val="21"/>
            <w:szCs w:val="21"/>
          </w:rPr>
          <w:t>tobacco reforms website</w:t>
        </w:r>
      </w:hyperlink>
      <w:r w:rsidR="00D001BC" w:rsidRPr="00884F6C">
        <w:rPr>
          <w:sz w:val="21"/>
          <w:szCs w:val="21"/>
        </w:rPr>
        <w:t xml:space="preserve"> &lt;www.health.vic.gov.au/public-health/tobacco-reforms&gt;</w:t>
      </w:r>
    </w:p>
    <w:p w14:paraId="14E5AC58" w14:textId="3F1AF9E2" w:rsidR="00B72ECE" w:rsidRPr="00884F6C" w:rsidRDefault="00B72ECE" w:rsidP="00B72ECE">
      <w:pPr>
        <w:pStyle w:val="DHHSbullet1lastline"/>
        <w:numPr>
          <w:ilvl w:val="1"/>
          <w:numId w:val="7"/>
        </w:numPr>
        <w:ind w:left="284" w:hanging="284"/>
        <w:rPr>
          <w:sz w:val="21"/>
          <w:szCs w:val="21"/>
        </w:rPr>
      </w:pPr>
      <w:r w:rsidRPr="00884F6C">
        <w:rPr>
          <w:sz w:val="21"/>
          <w:szCs w:val="21"/>
        </w:rPr>
        <w:t>call the Tobacco Information Line on 1300 136 775</w:t>
      </w:r>
      <w:r w:rsidR="00D001BC" w:rsidRPr="00884F6C">
        <w:rPr>
          <w:sz w:val="21"/>
          <w:szCs w:val="21"/>
        </w:rPr>
        <w:t>.</w:t>
      </w:r>
    </w:p>
    <w:p w14:paraId="570E3BD7" w14:textId="72272CEC" w:rsidR="00B72ECE" w:rsidRPr="00692E07" w:rsidRDefault="00B72ECE" w:rsidP="00B72ECE">
      <w:pPr>
        <w:spacing w:line="270" w:lineRule="exact"/>
      </w:pPr>
      <w:r w:rsidRPr="00884F6C">
        <w:rPr>
          <w:rFonts w:cs="Arial"/>
          <w:szCs w:val="21"/>
        </w:rPr>
        <w:t xml:space="preserve">To view the exact wording of the law, visit the Victorian Government’s </w:t>
      </w:r>
      <w:hyperlink r:id="rId23" w:history="1">
        <w:r w:rsidRPr="00884F6C">
          <w:rPr>
            <w:rStyle w:val="Hyperlink"/>
            <w:rFonts w:cs="Arial"/>
            <w:szCs w:val="21"/>
          </w:rPr>
          <w:t>legislation website</w:t>
        </w:r>
      </w:hyperlink>
      <w:r w:rsidRPr="00884F6C">
        <w:rPr>
          <w:rFonts w:cs="Arial"/>
          <w:szCs w:val="21"/>
        </w:rPr>
        <w:t xml:space="preserve"> </w:t>
      </w:r>
      <w:r w:rsidRPr="00884F6C">
        <w:rPr>
          <w:rFonts w:eastAsia="MS Gothic" w:cs="Arial"/>
          <w:szCs w:val="21"/>
        </w:rPr>
        <w:t>&lt;www.legislation.vic.gov.au&gt;</w:t>
      </w:r>
      <w:r w:rsidRPr="00884F6C">
        <w:rPr>
          <w:rFonts w:cs="Arial"/>
          <w:szCs w:val="21"/>
        </w:rPr>
        <w:t xml:space="preserve"> and search </w:t>
      </w:r>
      <w:r w:rsidRPr="00884F6C">
        <w:rPr>
          <w:rFonts w:cs="Arial"/>
          <w:i/>
          <w:szCs w:val="21"/>
        </w:rPr>
        <w:t>Tobacco Act 1987.</w:t>
      </w:r>
      <w:r>
        <w:rPr>
          <w:rFonts w:cs="Arial"/>
          <w:i/>
        </w:rPr>
        <w:br w:type="column"/>
      </w:r>
    </w:p>
    <w:tbl>
      <w:tblPr>
        <w:tblStyle w:val="TableGrid"/>
        <w:tblW w:w="0" w:type="auto"/>
        <w:tblCellMar>
          <w:bottom w:w="108" w:type="dxa"/>
        </w:tblCellMar>
        <w:tblLook w:val="0600" w:firstRow="0" w:lastRow="0" w:firstColumn="0" w:lastColumn="0" w:noHBand="1" w:noVBand="1"/>
      </w:tblPr>
      <w:tblGrid>
        <w:gridCol w:w="4922"/>
      </w:tblGrid>
      <w:tr w:rsidR="0055119B" w14:paraId="4A156450" w14:textId="77777777" w:rsidTr="6E5D66C2">
        <w:tc>
          <w:tcPr>
            <w:tcW w:w="10194" w:type="dxa"/>
          </w:tcPr>
          <w:p w14:paraId="41FF4261" w14:textId="785965C1" w:rsidR="0055119B" w:rsidRPr="0055119B" w:rsidRDefault="0055119B" w:rsidP="0055119B">
            <w:pPr>
              <w:pStyle w:val="Accessibilitypara"/>
            </w:pPr>
            <w:bookmarkStart w:id="1" w:name="_Hlk37240926"/>
            <w:r w:rsidRPr="0055119B">
              <w:t>To receive this document in another format</w:t>
            </w:r>
            <w:r>
              <w:t>,</w:t>
            </w:r>
            <w:r w:rsidRPr="0055119B">
              <w:t xml:space="preserve"> phone </w:t>
            </w:r>
            <w:r w:rsidR="00B72ECE" w:rsidRPr="001B3921">
              <w:t>1300 136 775</w:t>
            </w:r>
            <w:r w:rsidRPr="0055119B">
              <w:t xml:space="preserve">, using the National Relay Service 13 36 77 if required, or email </w:t>
            </w:r>
            <w:r w:rsidR="00B72ECE" w:rsidRPr="001B3921">
              <w:t>tobacco.policy@</w:t>
            </w:r>
            <w:r w:rsidR="00051F77">
              <w:t>health</w:t>
            </w:r>
            <w:r w:rsidR="00B72ECE" w:rsidRPr="001B3921">
              <w:t>.vic.gov.au</w:t>
            </w:r>
          </w:p>
          <w:p w14:paraId="78A24B17" w14:textId="77777777" w:rsidR="0055119B" w:rsidRPr="0055119B" w:rsidRDefault="0055119B" w:rsidP="00E33237">
            <w:pPr>
              <w:pStyle w:val="Imprint"/>
            </w:pPr>
            <w:r w:rsidRPr="0055119B">
              <w:t>Authorised and published by the Victorian Government, 1 Treasury Place, Melbourne.</w:t>
            </w:r>
          </w:p>
          <w:p w14:paraId="0527B8FB" w14:textId="754A3D0C" w:rsidR="0055119B" w:rsidRPr="0055119B" w:rsidRDefault="0055119B" w:rsidP="6E5D66C2">
            <w:pPr>
              <w:pStyle w:val="Imprint"/>
            </w:pPr>
            <w:r>
              <w:t xml:space="preserve">© State of Victoria, Australia, </w:t>
            </w:r>
            <w:r w:rsidR="001E2A36">
              <w:t>Department of Health</w:t>
            </w:r>
            <w:r>
              <w:t xml:space="preserve">, </w:t>
            </w:r>
            <w:r w:rsidR="008316C3">
              <w:rPr>
                <w:color w:val="auto"/>
              </w:rPr>
              <w:t>November</w:t>
            </w:r>
            <w:r w:rsidR="008316C3" w:rsidRPr="2D6909C7">
              <w:rPr>
                <w:color w:val="auto"/>
              </w:rPr>
              <w:t xml:space="preserve"> </w:t>
            </w:r>
            <w:r w:rsidR="3FE1A649" w:rsidRPr="6E5D66C2">
              <w:rPr>
                <w:rFonts w:eastAsia="Arial" w:cs="Arial"/>
              </w:rPr>
              <w:t>2023.</w:t>
            </w:r>
          </w:p>
          <w:p w14:paraId="1A073C12" w14:textId="1C45A158" w:rsidR="0055119B" w:rsidRDefault="0055119B" w:rsidP="00B72ECE">
            <w:pPr>
              <w:pStyle w:val="Imprint"/>
              <w:rPr>
                <w:color w:val="auto"/>
              </w:rPr>
            </w:pPr>
            <w:r w:rsidRPr="00B72ECE">
              <w:rPr>
                <w:color w:val="auto"/>
              </w:rPr>
              <w:t xml:space="preserve">Except where otherwise indicated, the images in this document show models and illustrative settings only, and do not necessarily depict actual services, facilities or recipients of services. </w:t>
            </w:r>
          </w:p>
          <w:p w14:paraId="364B68FD" w14:textId="13A41B73" w:rsidR="00B72ECE" w:rsidRPr="00B72ECE" w:rsidRDefault="00B72ECE" w:rsidP="00B72ECE">
            <w:pPr>
              <w:spacing w:line="270" w:lineRule="atLeast"/>
            </w:pPr>
            <w:r w:rsidRPr="006977D1">
              <w:t xml:space="preserve">Please note that any advice contained in this </w:t>
            </w:r>
            <w:r>
              <w:t xml:space="preserve">publication </w:t>
            </w:r>
            <w:r w:rsidRPr="006977D1">
              <w:t>is for general guidance only. The Department of Health does not accept any liability for any loss or damage suffered as a result of reliance on the advice contained in this</w:t>
            </w:r>
            <w:r>
              <w:t xml:space="preserve"> publication</w:t>
            </w:r>
            <w:r w:rsidRPr="006977D1">
              <w:t xml:space="preserve">. Nothing in this </w:t>
            </w:r>
            <w:r>
              <w:t xml:space="preserve">publication </w:t>
            </w:r>
            <w:r w:rsidRPr="006977D1">
              <w:t>should replace see</w:t>
            </w:r>
            <w:r>
              <w:t xml:space="preserve">king appropriate legal advice. </w:t>
            </w:r>
          </w:p>
          <w:p w14:paraId="5FB48668" w14:textId="77777777" w:rsidR="00305CF6" w:rsidRDefault="00305CF6" w:rsidP="00E33237">
            <w:pPr>
              <w:pStyle w:val="Imprint"/>
            </w:pPr>
            <w:r w:rsidRPr="00305CF6">
              <w:rPr>
                <w:b/>
                <w:bCs/>
              </w:rPr>
              <w:t>ISBN</w:t>
            </w:r>
            <w:r w:rsidRPr="00305CF6">
              <w:t xml:space="preserve"> 978-1-76131-104-8 </w:t>
            </w:r>
            <w:r w:rsidRPr="00305CF6">
              <w:rPr>
                <w:b/>
                <w:bCs/>
              </w:rPr>
              <w:t>(pdf/online/MS word)</w:t>
            </w:r>
          </w:p>
          <w:p w14:paraId="547FE8DE" w14:textId="3BBD13FC" w:rsidR="0055119B" w:rsidRDefault="0055119B" w:rsidP="00E33237">
            <w:pPr>
              <w:pStyle w:val="Imprint"/>
            </w:pPr>
            <w:r w:rsidRPr="00310B73">
              <w:t xml:space="preserve">Available at </w:t>
            </w:r>
            <w:r w:rsidR="00D001BC">
              <w:t xml:space="preserve">the </w:t>
            </w:r>
            <w:hyperlink r:id="rId24" w:history="1">
              <w:r w:rsidR="00D001BC" w:rsidRPr="00FE76AA">
                <w:rPr>
                  <w:rStyle w:val="Hyperlink"/>
                  <w:rFonts w:cs="Arial"/>
                </w:rPr>
                <w:t>tobacco reforms website</w:t>
              </w:r>
            </w:hyperlink>
            <w:r w:rsidR="00D001BC" w:rsidRPr="00297C52">
              <w:rPr>
                <w:rFonts w:cs="Arial"/>
              </w:rPr>
              <w:t xml:space="preserve"> &lt;</w:t>
            </w:r>
            <w:r w:rsidR="00D001BC" w:rsidRPr="00D001BC">
              <w:rPr>
                <w:rFonts w:cs="Arial"/>
              </w:rPr>
              <w:t>www.health.vic.gov.au/public-health/tobacco-reforms</w:t>
            </w:r>
            <w:r w:rsidR="00D001BC" w:rsidRPr="00297C52">
              <w:rPr>
                <w:rFonts w:cs="Arial"/>
              </w:rPr>
              <w:t>&gt;</w:t>
            </w:r>
            <w:r w:rsidR="00D001BC">
              <w:rPr>
                <w:rFonts w:cs="Arial"/>
              </w:rPr>
              <w:t>.</w:t>
            </w:r>
          </w:p>
        </w:tc>
      </w:tr>
      <w:bookmarkEnd w:id="1"/>
    </w:tbl>
    <w:p w14:paraId="31B63ED5" w14:textId="77777777" w:rsidR="00162CA9" w:rsidRDefault="00162CA9" w:rsidP="00162CA9">
      <w:pPr>
        <w:pStyle w:val="Body"/>
      </w:pPr>
    </w:p>
    <w:sectPr w:rsidR="00162CA9" w:rsidSect="00692E07">
      <w:footerReference w:type="default" r:id="rId25"/>
      <w:type w:val="continuous"/>
      <w:pgSz w:w="11906" w:h="16838" w:code="9"/>
      <w:pgMar w:top="1418" w:right="851" w:bottom="1418" w:left="851" w:header="680" w:footer="851" w:gutter="0"/>
      <w:cols w:num="2" w:space="3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042E40" w14:textId="77777777" w:rsidR="00C033BF" w:rsidRDefault="00C033BF">
      <w:r>
        <w:separator/>
      </w:r>
    </w:p>
  </w:endnote>
  <w:endnote w:type="continuationSeparator" w:id="0">
    <w:p w14:paraId="6480C2F1" w14:textId="77777777" w:rsidR="00C033BF" w:rsidRDefault="00C033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Grande">
    <w:altName w:val="Segoe UI"/>
    <w:charset w:val="00"/>
    <w:family w:val="auto"/>
    <w:pitch w:val="variable"/>
    <w:sig w:usb0="E1001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D907C" w14:textId="77777777" w:rsidR="00E261B3" w:rsidRPr="00F65AA9" w:rsidRDefault="0072251A" w:rsidP="00F84FA0">
    <w:pPr>
      <w:pStyle w:val="Footer"/>
    </w:pPr>
    <w:r>
      <w:rPr>
        <w:noProof/>
        <w:lang w:eastAsia="en-AU"/>
      </w:rPr>
      <w:drawing>
        <wp:anchor distT="0" distB="0" distL="114300" distR="114300" simplePos="0" relativeHeight="251674112" behindDoc="1" locked="1" layoutInCell="1" allowOverlap="1" wp14:anchorId="270A54C7" wp14:editId="526317DB">
          <wp:simplePos x="542260" y="9324753"/>
          <wp:positionH relativeFrom="page">
            <wp:align>left</wp:align>
          </wp:positionH>
          <wp:positionV relativeFrom="page">
            <wp:align>bottom</wp:align>
          </wp:positionV>
          <wp:extent cx="7560000" cy="964800"/>
          <wp:effectExtent l="0" t="0" r="3175" b="6985"/>
          <wp:wrapNone/>
          <wp:docPr id="8" name="Picture 8" descr="Victoria State Government Department of Healt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Victoria State Government Department of Health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96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261B3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8992" behindDoc="0" locked="0" layoutInCell="0" allowOverlap="1" wp14:anchorId="3E9703ED" wp14:editId="427E6CFF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5" name="MSIPCMc3054336811d08b680b9289e" descr="{&quot;HashCode&quot;:904758361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7E83B3F" w14:textId="77777777" w:rsidR="00E261B3" w:rsidRPr="00B21F90" w:rsidRDefault="00E261B3" w:rsidP="00B21F90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B21F90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9703ED" id="_x0000_t202" coordsize="21600,21600" o:spt="202" path="m,l,21600r21600,l21600,xe">
              <v:stroke joinstyle="miter"/>
              <v:path gradientshapeok="t" o:connecttype="rect"/>
            </v:shapetype>
            <v:shape id="MSIPCMc3054336811d08b680b9289e" o:spid="_x0000_s1026" type="#_x0000_t202" alt="{&quot;HashCode&quot;:904758361,&quot;Height&quot;:841.0,&quot;Width&quot;:595.0,&quot;Placement&quot;:&quot;Footer&quot;,&quot;Index&quot;:&quot;Primary&quot;,&quot;Section&quot;:1,&quot;Top&quot;:0.0,&quot;Left&quot;:0.0}" style="position:absolute;left:0;text-align:left;margin-left:0;margin-top:802.3pt;width:595.3pt;height:24.55pt;z-index:25166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" o:allowincell="f" filled="f" stroked="f" strokeweight=".5pt">
              <v:textbox inset=",0,,0">
                <w:txbxContent>
                  <w:p w14:paraId="27E83B3F" w14:textId="77777777" w:rsidR="00E261B3" w:rsidRPr="00B21F90" w:rsidRDefault="00E261B3" w:rsidP="00B21F90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B21F90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B8848" w14:textId="77777777" w:rsidR="00E261B3" w:rsidRDefault="00E261B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1" relativeHeight="251670016" behindDoc="0" locked="0" layoutInCell="0" allowOverlap="1" wp14:anchorId="07283A92" wp14:editId="2D5BB4E7">
              <wp:simplePos x="0" y="10189687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6" name="MSIPCM418f4cbe97f099549309dca7" descr="{&quot;HashCode&quot;:904758361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C9F0337" w14:textId="77777777" w:rsidR="00E261B3" w:rsidRPr="00B21F90" w:rsidRDefault="00E261B3" w:rsidP="00B21F90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B21F90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283A92" id="_x0000_t202" coordsize="21600,21600" o:spt="202" path="m,l,21600r21600,l21600,xe">
              <v:stroke joinstyle="miter"/>
              <v:path gradientshapeok="t" o:connecttype="rect"/>
            </v:shapetype>
            <v:shape id="MSIPCM418f4cbe97f099549309dca7" o:spid="_x0000_s1027" type="#_x0000_t202" alt="{&quot;HashCode&quot;:904758361,&quot;Height&quot;:841.0,&quot;Width&quot;:595.0,&quot;Placement&quot;:&quot;Footer&quot;,&quot;Index&quot;:&quot;FirstPage&quot;,&quot;Section&quot;:1,&quot;Top&quot;:0.0,&quot;Left&quot;:0.0}" style="position:absolute;left:0;text-align:left;margin-left:0;margin-top:802.3pt;width:595.3pt;height:24.55pt;z-index:25167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" o:allowincell="f" filled="f" stroked="f" strokeweight=".5pt">
              <v:textbox inset=",0,,0">
                <w:txbxContent>
                  <w:p w14:paraId="0C9F0337" w14:textId="77777777" w:rsidR="00E261B3" w:rsidRPr="00B21F90" w:rsidRDefault="00E261B3" w:rsidP="00B21F90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B21F90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C3857A" w14:textId="77777777" w:rsidR="00373890" w:rsidRPr="00F65AA9" w:rsidRDefault="00B07FF7" w:rsidP="00F84FA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5136" behindDoc="0" locked="0" layoutInCell="0" allowOverlap="1" wp14:anchorId="3237CECC" wp14:editId="22052986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7" name="MSIPCMf473436da8889006ed5648e0" descr="{&quot;HashCode&quot;:904758361,&quot;Height&quot;:841.0,&quot;Width&quot;:595.0,&quot;Placement&quot;:&quot;Footer&quot;,&quot;Index&quot;:&quot;Primary&quot;,&quot;Section&quot;:3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8DAFED1" w14:textId="77777777" w:rsidR="00B07FF7" w:rsidRPr="00B07FF7" w:rsidRDefault="00B07FF7" w:rsidP="00B07FF7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B07FF7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37CECC" id="_x0000_t202" coordsize="21600,21600" o:spt="202" path="m,l,21600r21600,l21600,xe">
              <v:stroke joinstyle="miter"/>
              <v:path gradientshapeok="t" o:connecttype="rect"/>
            </v:shapetype>
            <v:shape id="MSIPCMf473436da8889006ed5648e0" o:spid="_x0000_s1028" type="#_x0000_t202" alt="{&quot;HashCode&quot;:904758361,&quot;Height&quot;:841.0,&quot;Width&quot;:595.0,&quot;Placement&quot;:&quot;Footer&quot;,&quot;Index&quot;:&quot;Primary&quot;,&quot;Section&quot;:3,&quot;Top&quot;:0.0,&quot;Left&quot;:0.0}" style="position:absolute;left:0;text-align:left;margin-left:0;margin-top:802.3pt;width:595.3pt;height:24.55pt;z-index:251675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" o:allowincell="f" filled="f" stroked="f" strokeweight=".5pt">
              <v:textbox inset=",0,,0">
                <w:txbxContent>
                  <w:p w14:paraId="18DAFED1" w14:textId="77777777" w:rsidR="00B07FF7" w:rsidRPr="00B07FF7" w:rsidRDefault="00B07FF7" w:rsidP="00B07FF7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B07FF7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4A7318" w14:textId="77777777" w:rsidR="00C033BF" w:rsidRDefault="00C033BF" w:rsidP="002862F1">
      <w:pPr>
        <w:spacing w:before="120"/>
      </w:pPr>
      <w:r>
        <w:separator/>
      </w:r>
    </w:p>
  </w:footnote>
  <w:footnote w:type="continuationSeparator" w:id="0">
    <w:p w14:paraId="655A5502" w14:textId="77777777" w:rsidR="00C033BF" w:rsidRDefault="00C033BF">
      <w:r>
        <w:continuationSeparator/>
      </w:r>
    </w:p>
  </w:footnote>
  <w:footnote w:id="1">
    <w:p w14:paraId="6B0293DE" w14:textId="77777777" w:rsidR="00692E07" w:rsidRDefault="00692E07" w:rsidP="00692E07">
      <w:pPr>
        <w:pStyle w:val="FootnoteText"/>
      </w:pPr>
      <w:r>
        <w:rPr>
          <w:rStyle w:val="FootnoteReference"/>
        </w:rPr>
        <w:footnoteRef/>
      </w:r>
      <w:r>
        <w:t xml:space="preserve"> The total notional wall area is the area of the wall surface if the walls were at the perimeter of the roofed area and continuous and of a uniform height equal to the lowest height of the roof.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3E555" w14:textId="77777777" w:rsidR="00EC40D5" w:rsidRDefault="00EC40D5" w:rsidP="00EC40D5">
    <w:pPr>
      <w:pStyle w:val="Header"/>
      <w:spacing w:after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77958" w14:textId="7E272178" w:rsidR="00E261B3" w:rsidRPr="0051568D" w:rsidRDefault="00B72ECE" w:rsidP="0011701A">
    <w:pPr>
      <w:pStyle w:val="Header"/>
    </w:pPr>
    <w:r>
      <w:t xml:space="preserve">Smoking </w:t>
    </w:r>
    <w:r w:rsidR="00C74233">
      <w:t xml:space="preserve">and vaping </w:t>
    </w:r>
    <w:r>
      <w:t xml:space="preserve">restrictions in outdoor drinking areas – </w:t>
    </w:r>
    <w:r w:rsidR="003E7F65">
      <w:t>F</w:t>
    </w:r>
    <w:r>
      <w:t xml:space="preserve">actsheet for businesses </w:t>
    </w:r>
    <w:r w:rsidR="008C3697">
      <w:ptab w:relativeTo="margin" w:alignment="right" w:leader="none"/>
    </w:r>
    <w:r w:rsidR="008C3697" w:rsidRPr="007E1227">
      <w:rPr>
        <w:b w:val="0"/>
        <w:bCs/>
      </w:rPr>
      <w:fldChar w:fldCharType="begin"/>
    </w:r>
    <w:r w:rsidR="008C3697" w:rsidRPr="007E1227">
      <w:rPr>
        <w:bCs/>
      </w:rPr>
      <w:instrText xml:space="preserve"> PAGE </w:instrText>
    </w:r>
    <w:r w:rsidR="008C3697" w:rsidRPr="007E1227">
      <w:rPr>
        <w:b w:val="0"/>
        <w:bCs/>
      </w:rPr>
      <w:fldChar w:fldCharType="separate"/>
    </w:r>
    <w:r w:rsidR="008C3697" w:rsidRPr="007E1227">
      <w:rPr>
        <w:bCs/>
      </w:rPr>
      <w:t>3</w:t>
    </w:r>
    <w:r w:rsidR="008C3697" w:rsidRPr="007E1227">
      <w:rPr>
        <w:b w:val="0"/>
        <w:bCs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B685C7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2A8F2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312ECA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AA4157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AD0F0D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B0871F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B0A1B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8F000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ABE69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AB24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C06715"/>
    <w:multiLevelType w:val="multilevel"/>
    <w:tmpl w:val="8A86A6B0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Restart w:val="0"/>
      <w:lvlText w:val=""/>
      <w:lvlJc w:val="left"/>
      <w:pPr>
        <w:ind w:left="284" w:hanging="284"/>
      </w:pPr>
      <w:rPr>
        <w:rFonts w:ascii="Symbol" w:hAnsi="Symbol" w:hint="default"/>
      </w:rPr>
    </w:lvl>
    <w:lvl w:ilvl="2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3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4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5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6">
      <w:start w:val="1"/>
      <w:numFmt w:val="bullet"/>
      <w:lvlRestart w:val="0"/>
      <w:lvlText w:val=""/>
      <w:lvlJc w:val="left"/>
      <w:pPr>
        <w:ind w:left="227" w:hanging="227"/>
      </w:pPr>
      <w:rPr>
        <w:rFonts w:ascii="Symbol" w:hAnsi="Symbol"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037845E6"/>
    <w:multiLevelType w:val="hybridMultilevel"/>
    <w:tmpl w:val="AE9E7FA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03A50056"/>
    <w:multiLevelType w:val="multilevel"/>
    <w:tmpl w:val="4A1477D0"/>
    <w:numStyleLink w:val="ZZNumbersloweralpha"/>
  </w:abstractNum>
  <w:abstractNum w:abstractNumId="13" w15:restartNumberingAfterBreak="0">
    <w:nsid w:val="0B8D43DB"/>
    <w:multiLevelType w:val="multilevel"/>
    <w:tmpl w:val="1D06E7FE"/>
    <w:numStyleLink w:val="ZZNumbersdigit"/>
  </w:abstractNum>
  <w:abstractNum w:abstractNumId="14" w15:restartNumberingAfterBreak="0">
    <w:nsid w:val="0BAD2E30"/>
    <w:multiLevelType w:val="multilevel"/>
    <w:tmpl w:val="4A1477D0"/>
    <w:styleLink w:val="ZZNumbersloweralpha"/>
    <w:lvl w:ilvl="0">
      <w:start w:val="1"/>
      <w:numFmt w:val="lowerLetter"/>
      <w:pStyle w:val="Numberloweralpha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Numberloweralpha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18D0160B"/>
    <w:multiLevelType w:val="hybridMultilevel"/>
    <w:tmpl w:val="E18A0A2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2A1BD4"/>
    <w:multiLevelType w:val="hybridMultilevel"/>
    <w:tmpl w:val="975AF3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B96CDA"/>
    <w:multiLevelType w:val="multilevel"/>
    <w:tmpl w:val="BC905FE2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Restart w:val="0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lvlText w:val="•"/>
      <w:lvlJc w:val="left"/>
      <w:pPr>
        <w:tabs>
          <w:tab w:val="num" w:pos="794"/>
        </w:tabs>
        <w:ind w:left="794" w:hanging="397"/>
      </w:pPr>
      <w:rPr>
        <w:rFonts w:ascii="Calibri" w:hAnsi="Calibri" w:hint="default"/>
      </w:rPr>
    </w:lvl>
    <w:lvl w:ilvl="3">
      <w:start w:val="1"/>
      <w:numFmt w:val="bullet"/>
      <w:lvlRestart w:val="0"/>
      <w:lvlText w:val="–"/>
      <w:lvlJc w:val="left"/>
      <w:pPr>
        <w:tabs>
          <w:tab w:val="num" w:pos="1191"/>
        </w:tabs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18" w15:restartNumberingAfterBreak="0">
    <w:nsid w:val="3E6C68D4"/>
    <w:multiLevelType w:val="multilevel"/>
    <w:tmpl w:val="1D06E7FE"/>
    <w:styleLink w:val="ZZNumbersdigit"/>
    <w:lvl w:ilvl="0">
      <w:start w:val="1"/>
      <w:numFmt w:val="decimal"/>
      <w:pStyle w:val="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pStyle w:val="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pStyle w:val="Bulletafternumbers1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3">
      <w:start w:val="1"/>
      <w:numFmt w:val="bullet"/>
      <w:lvlRestart w:val="0"/>
      <w:pStyle w:val="Bulletafternumbers2"/>
      <w:lvlText w:val="–"/>
      <w:lvlJc w:val="left"/>
      <w:pPr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19" w15:restartNumberingAfterBreak="0">
    <w:nsid w:val="3EC54A41"/>
    <w:multiLevelType w:val="multilevel"/>
    <w:tmpl w:val="46940C74"/>
    <w:styleLink w:val="ZZNumberslowerroman"/>
    <w:lvl w:ilvl="0">
      <w:start w:val="1"/>
      <w:numFmt w:val="lowerRoman"/>
      <w:pStyle w:val="Numberlowerroman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Roman"/>
      <w:pStyle w:val="Numberlowerroman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49E050DF"/>
    <w:multiLevelType w:val="hybridMultilevel"/>
    <w:tmpl w:val="CD40D0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1611C2"/>
    <w:multiLevelType w:val="multilevel"/>
    <w:tmpl w:val="96B4DF56"/>
    <w:styleLink w:val="ZZTablebullets"/>
    <w:lvl w:ilvl="0">
      <w:start w:val="1"/>
      <w:numFmt w:val="bullet"/>
      <w:pStyle w:val="Tablebullet1"/>
      <w:lvlText w:val="•"/>
      <w:lvlJc w:val="left"/>
      <w:pPr>
        <w:ind w:left="227" w:hanging="227"/>
      </w:pPr>
      <w:rPr>
        <w:rFonts w:ascii="Calibri" w:hAnsi="Calibri" w:hint="default"/>
      </w:rPr>
    </w:lvl>
    <w:lvl w:ilvl="1">
      <w:start w:val="1"/>
      <w:numFmt w:val="bullet"/>
      <w:lvlRestart w:val="0"/>
      <w:pStyle w:val="Tablebullet2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54BA1E5A"/>
    <w:multiLevelType w:val="multilevel"/>
    <w:tmpl w:val="69CE8056"/>
    <w:styleLink w:val="ZZBullets"/>
    <w:lvl w:ilvl="0">
      <w:start w:val="1"/>
      <w:numFmt w:val="bullet"/>
      <w:pStyle w:val="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6309259F"/>
    <w:multiLevelType w:val="multilevel"/>
    <w:tmpl w:val="866C5A8E"/>
    <w:styleLink w:val="ZZQuotebullets"/>
    <w:lvl w:ilvl="0">
      <w:start w:val="1"/>
      <w:numFmt w:val="bullet"/>
      <w:pStyle w:val="Quotebullet1"/>
      <w:lvlText w:val="•"/>
      <w:lvlJc w:val="left"/>
      <w:pPr>
        <w:ind w:left="680" w:hanging="283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pStyle w:val="Quotebullet2"/>
      <w:lvlText w:val="–"/>
      <w:lvlJc w:val="left"/>
      <w:pPr>
        <w:ind w:left="964" w:hanging="284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4" w15:restartNumberingAfterBreak="0">
    <w:nsid w:val="66B20FA8"/>
    <w:multiLevelType w:val="hybridMultilevel"/>
    <w:tmpl w:val="CE704F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C262D6"/>
    <w:multiLevelType w:val="multilevel"/>
    <w:tmpl w:val="B38817FE"/>
    <w:lvl w:ilvl="0">
      <w:start w:val="1"/>
      <w:numFmt w:val="bullet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lvlText w:val="–"/>
      <w:lvlJc w:val="left"/>
      <w:pPr>
        <w:ind w:left="1191" w:hanging="397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77485834"/>
    <w:multiLevelType w:val="hybridMultilevel"/>
    <w:tmpl w:val="9B2EAC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255E49"/>
    <w:multiLevelType w:val="hybridMultilevel"/>
    <w:tmpl w:val="A7748BF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542353862">
    <w:abstractNumId w:val="10"/>
  </w:num>
  <w:num w:numId="2" w16cid:durableId="657146793">
    <w:abstractNumId w:val="18"/>
  </w:num>
  <w:num w:numId="3" w16cid:durableId="193940719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07636445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82461941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6970213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14465226">
    <w:abstractNumId w:val="22"/>
  </w:num>
  <w:num w:numId="8" w16cid:durableId="1883324336">
    <w:abstractNumId w:val="17"/>
  </w:num>
  <w:num w:numId="9" w16cid:durableId="2033610095">
    <w:abstractNumId w:val="21"/>
  </w:num>
  <w:num w:numId="10" w16cid:durableId="159739772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48387683">
    <w:abstractNumId w:val="23"/>
  </w:num>
  <w:num w:numId="12" w16cid:durableId="27062857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485098500">
    <w:abstractNumId w:val="19"/>
  </w:num>
  <w:num w:numId="14" w16cid:durableId="160237660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70807052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62411958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5029112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964842503">
    <w:abstractNumId w:val="25"/>
  </w:num>
  <w:num w:numId="19" w16cid:durableId="156992343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93420223">
    <w:abstractNumId w:val="14"/>
  </w:num>
  <w:num w:numId="21" w16cid:durableId="982464095">
    <w:abstractNumId w:val="12"/>
  </w:num>
  <w:num w:numId="22" w16cid:durableId="143100838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724332107">
    <w:abstractNumId w:val="15"/>
  </w:num>
  <w:num w:numId="24" w16cid:durableId="269433386">
    <w:abstractNumId w:val="26"/>
  </w:num>
  <w:num w:numId="25" w16cid:durableId="1704402955">
    <w:abstractNumId w:val="24"/>
  </w:num>
  <w:num w:numId="26" w16cid:durableId="108207174">
    <w:abstractNumId w:val="20"/>
  </w:num>
  <w:num w:numId="27" w16cid:durableId="844369099">
    <w:abstractNumId w:val="11"/>
  </w:num>
  <w:num w:numId="28" w16cid:durableId="145167237">
    <w:abstractNumId w:val="27"/>
  </w:num>
  <w:num w:numId="29" w16cid:durableId="2088189757">
    <w:abstractNumId w:val="9"/>
  </w:num>
  <w:num w:numId="30" w16cid:durableId="1980237">
    <w:abstractNumId w:val="7"/>
  </w:num>
  <w:num w:numId="31" w16cid:durableId="1859541147">
    <w:abstractNumId w:val="6"/>
  </w:num>
  <w:num w:numId="32" w16cid:durableId="279068657">
    <w:abstractNumId w:val="5"/>
  </w:num>
  <w:num w:numId="33" w16cid:durableId="650138441">
    <w:abstractNumId w:val="4"/>
  </w:num>
  <w:num w:numId="34" w16cid:durableId="55201547">
    <w:abstractNumId w:val="8"/>
  </w:num>
  <w:num w:numId="35" w16cid:durableId="1647467002">
    <w:abstractNumId w:val="3"/>
  </w:num>
  <w:num w:numId="36" w16cid:durableId="702024564">
    <w:abstractNumId w:val="2"/>
  </w:num>
  <w:num w:numId="37" w16cid:durableId="670060660">
    <w:abstractNumId w:val="1"/>
  </w:num>
  <w:num w:numId="38" w16cid:durableId="174611836">
    <w:abstractNumId w:val="0"/>
  </w:num>
  <w:num w:numId="39" w16cid:durableId="149417485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637299502">
    <w:abstractNumId w:val="22"/>
    <w:lvlOverride w:ilvl="0">
      <w:lvl w:ilvl="0">
        <w:start w:val="1"/>
        <w:numFmt w:val="bullet"/>
        <w:pStyle w:val="Bullet1"/>
        <w:lvlText w:val="•"/>
        <w:lvlJc w:val="left"/>
        <w:pPr>
          <w:ind w:left="284" w:hanging="284"/>
        </w:pPr>
        <w:rPr>
          <w:rFonts w:ascii="Calibri" w:hAnsi="Calibri" w:hint="default"/>
        </w:rPr>
      </w:lvl>
    </w:lvlOverride>
  </w:num>
  <w:num w:numId="41" w16cid:durableId="982124832">
    <w:abstractNumId w:val="1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81"/>
  <w:drawingGridVerticalSpacing w:val="181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E07"/>
    <w:rsid w:val="00000719"/>
    <w:rsid w:val="00003403"/>
    <w:rsid w:val="00004544"/>
    <w:rsid w:val="00005347"/>
    <w:rsid w:val="000072B6"/>
    <w:rsid w:val="0001021B"/>
    <w:rsid w:val="00011D89"/>
    <w:rsid w:val="000154FD"/>
    <w:rsid w:val="00016FBF"/>
    <w:rsid w:val="00022271"/>
    <w:rsid w:val="000235E8"/>
    <w:rsid w:val="00024D89"/>
    <w:rsid w:val="000250B6"/>
    <w:rsid w:val="00033D81"/>
    <w:rsid w:val="00037366"/>
    <w:rsid w:val="00041BF0"/>
    <w:rsid w:val="00042C8A"/>
    <w:rsid w:val="0004536B"/>
    <w:rsid w:val="000457F5"/>
    <w:rsid w:val="00046B68"/>
    <w:rsid w:val="00051F77"/>
    <w:rsid w:val="000527DD"/>
    <w:rsid w:val="000578B2"/>
    <w:rsid w:val="00060959"/>
    <w:rsid w:val="00060C8F"/>
    <w:rsid w:val="0006298A"/>
    <w:rsid w:val="000663CD"/>
    <w:rsid w:val="0007194A"/>
    <w:rsid w:val="000733FE"/>
    <w:rsid w:val="00074219"/>
    <w:rsid w:val="00074ED5"/>
    <w:rsid w:val="000835C6"/>
    <w:rsid w:val="0008508E"/>
    <w:rsid w:val="000851BD"/>
    <w:rsid w:val="00087951"/>
    <w:rsid w:val="0009113B"/>
    <w:rsid w:val="00093402"/>
    <w:rsid w:val="00094DA3"/>
    <w:rsid w:val="00096CD1"/>
    <w:rsid w:val="000A012C"/>
    <w:rsid w:val="000A0EB9"/>
    <w:rsid w:val="000A186C"/>
    <w:rsid w:val="000A1EA4"/>
    <w:rsid w:val="000A2476"/>
    <w:rsid w:val="000A641A"/>
    <w:rsid w:val="000B3EDB"/>
    <w:rsid w:val="000B543D"/>
    <w:rsid w:val="000B55F9"/>
    <w:rsid w:val="000B5BF7"/>
    <w:rsid w:val="000B6BC8"/>
    <w:rsid w:val="000C0303"/>
    <w:rsid w:val="000C42EA"/>
    <w:rsid w:val="000C4546"/>
    <w:rsid w:val="000D1242"/>
    <w:rsid w:val="000E0970"/>
    <w:rsid w:val="000E1910"/>
    <w:rsid w:val="000E3CC7"/>
    <w:rsid w:val="000E6BD4"/>
    <w:rsid w:val="000E6D6D"/>
    <w:rsid w:val="000F1F1E"/>
    <w:rsid w:val="000F2259"/>
    <w:rsid w:val="000F2DDA"/>
    <w:rsid w:val="000F5213"/>
    <w:rsid w:val="00101001"/>
    <w:rsid w:val="00103276"/>
    <w:rsid w:val="0010392D"/>
    <w:rsid w:val="0010447F"/>
    <w:rsid w:val="00104FE3"/>
    <w:rsid w:val="0010714F"/>
    <w:rsid w:val="001120C5"/>
    <w:rsid w:val="0011701A"/>
    <w:rsid w:val="00120BD3"/>
    <w:rsid w:val="00122FEA"/>
    <w:rsid w:val="001232BD"/>
    <w:rsid w:val="00124ED5"/>
    <w:rsid w:val="001276FA"/>
    <w:rsid w:val="0014255B"/>
    <w:rsid w:val="001447B3"/>
    <w:rsid w:val="00152073"/>
    <w:rsid w:val="00154E2D"/>
    <w:rsid w:val="00156598"/>
    <w:rsid w:val="00161939"/>
    <w:rsid w:val="00161AA0"/>
    <w:rsid w:val="00161D2E"/>
    <w:rsid w:val="00161F3E"/>
    <w:rsid w:val="00162093"/>
    <w:rsid w:val="00162CA9"/>
    <w:rsid w:val="00165459"/>
    <w:rsid w:val="00165A57"/>
    <w:rsid w:val="001712C2"/>
    <w:rsid w:val="00172BAF"/>
    <w:rsid w:val="001771DD"/>
    <w:rsid w:val="00177995"/>
    <w:rsid w:val="00177A8C"/>
    <w:rsid w:val="00186B33"/>
    <w:rsid w:val="00192F9D"/>
    <w:rsid w:val="00196EB8"/>
    <w:rsid w:val="00196EFB"/>
    <w:rsid w:val="001979FF"/>
    <w:rsid w:val="00197B17"/>
    <w:rsid w:val="001A1950"/>
    <w:rsid w:val="001A1C54"/>
    <w:rsid w:val="001A3ACE"/>
    <w:rsid w:val="001B058F"/>
    <w:rsid w:val="001B738B"/>
    <w:rsid w:val="001C09DB"/>
    <w:rsid w:val="001C277E"/>
    <w:rsid w:val="001C2A72"/>
    <w:rsid w:val="001C31B7"/>
    <w:rsid w:val="001D0B75"/>
    <w:rsid w:val="001D39A5"/>
    <w:rsid w:val="001D3C09"/>
    <w:rsid w:val="001D44E8"/>
    <w:rsid w:val="001D5D56"/>
    <w:rsid w:val="001D60EC"/>
    <w:rsid w:val="001D6F59"/>
    <w:rsid w:val="001E0C5D"/>
    <w:rsid w:val="001E2A36"/>
    <w:rsid w:val="001E44DF"/>
    <w:rsid w:val="001E5058"/>
    <w:rsid w:val="001E68A5"/>
    <w:rsid w:val="001E6BB0"/>
    <w:rsid w:val="001E7282"/>
    <w:rsid w:val="001F3826"/>
    <w:rsid w:val="001F6E46"/>
    <w:rsid w:val="001F7186"/>
    <w:rsid w:val="001F7C91"/>
    <w:rsid w:val="00200176"/>
    <w:rsid w:val="002033B7"/>
    <w:rsid w:val="00206463"/>
    <w:rsid w:val="00206F2F"/>
    <w:rsid w:val="0021053D"/>
    <w:rsid w:val="00210A92"/>
    <w:rsid w:val="00216C03"/>
    <w:rsid w:val="00220C04"/>
    <w:rsid w:val="0022278D"/>
    <w:rsid w:val="0022701F"/>
    <w:rsid w:val="00227C68"/>
    <w:rsid w:val="002333F5"/>
    <w:rsid w:val="00233724"/>
    <w:rsid w:val="002365B4"/>
    <w:rsid w:val="002432E1"/>
    <w:rsid w:val="00246207"/>
    <w:rsid w:val="00246C5E"/>
    <w:rsid w:val="00250960"/>
    <w:rsid w:val="00251343"/>
    <w:rsid w:val="002536A4"/>
    <w:rsid w:val="00254F58"/>
    <w:rsid w:val="002620BC"/>
    <w:rsid w:val="00262802"/>
    <w:rsid w:val="00263A90"/>
    <w:rsid w:val="00263C1F"/>
    <w:rsid w:val="0026408B"/>
    <w:rsid w:val="00267C3E"/>
    <w:rsid w:val="002709BB"/>
    <w:rsid w:val="0027113F"/>
    <w:rsid w:val="00273BAC"/>
    <w:rsid w:val="002763B3"/>
    <w:rsid w:val="002802E3"/>
    <w:rsid w:val="0028077B"/>
    <w:rsid w:val="0028213D"/>
    <w:rsid w:val="002862F1"/>
    <w:rsid w:val="00291373"/>
    <w:rsid w:val="00292A99"/>
    <w:rsid w:val="0029597D"/>
    <w:rsid w:val="002962C3"/>
    <w:rsid w:val="0029752B"/>
    <w:rsid w:val="00297C52"/>
    <w:rsid w:val="002A0A9C"/>
    <w:rsid w:val="002A483C"/>
    <w:rsid w:val="002B0C7C"/>
    <w:rsid w:val="002B1729"/>
    <w:rsid w:val="002B36C7"/>
    <w:rsid w:val="002B4DD4"/>
    <w:rsid w:val="002B5277"/>
    <w:rsid w:val="002B5375"/>
    <w:rsid w:val="002B77C1"/>
    <w:rsid w:val="002C0ED7"/>
    <w:rsid w:val="002C2728"/>
    <w:rsid w:val="002D1E0D"/>
    <w:rsid w:val="002D5006"/>
    <w:rsid w:val="002E01D0"/>
    <w:rsid w:val="002E161D"/>
    <w:rsid w:val="002E3100"/>
    <w:rsid w:val="002E6C95"/>
    <w:rsid w:val="002E73F0"/>
    <w:rsid w:val="002E7C36"/>
    <w:rsid w:val="002F0107"/>
    <w:rsid w:val="002F3D32"/>
    <w:rsid w:val="002F5F31"/>
    <w:rsid w:val="002F5F46"/>
    <w:rsid w:val="00302216"/>
    <w:rsid w:val="00303E53"/>
    <w:rsid w:val="00305CC1"/>
    <w:rsid w:val="00305CF6"/>
    <w:rsid w:val="00306E5F"/>
    <w:rsid w:val="00307E14"/>
    <w:rsid w:val="00310B73"/>
    <w:rsid w:val="00314054"/>
    <w:rsid w:val="00315BD8"/>
    <w:rsid w:val="00316F27"/>
    <w:rsid w:val="003214F1"/>
    <w:rsid w:val="00322E4B"/>
    <w:rsid w:val="00327870"/>
    <w:rsid w:val="0033259D"/>
    <w:rsid w:val="003333D2"/>
    <w:rsid w:val="003406C6"/>
    <w:rsid w:val="003418CC"/>
    <w:rsid w:val="003459BD"/>
    <w:rsid w:val="00350D38"/>
    <w:rsid w:val="00351B36"/>
    <w:rsid w:val="00357B4E"/>
    <w:rsid w:val="003716FD"/>
    <w:rsid w:val="0037204B"/>
    <w:rsid w:val="00373890"/>
    <w:rsid w:val="003744CF"/>
    <w:rsid w:val="00374717"/>
    <w:rsid w:val="0037676C"/>
    <w:rsid w:val="00381043"/>
    <w:rsid w:val="003829E5"/>
    <w:rsid w:val="00386109"/>
    <w:rsid w:val="00386944"/>
    <w:rsid w:val="00387225"/>
    <w:rsid w:val="003956CC"/>
    <w:rsid w:val="00395C9A"/>
    <w:rsid w:val="003A0853"/>
    <w:rsid w:val="003A6B67"/>
    <w:rsid w:val="003B13B6"/>
    <w:rsid w:val="003B15E6"/>
    <w:rsid w:val="003B390D"/>
    <w:rsid w:val="003B408A"/>
    <w:rsid w:val="003B5733"/>
    <w:rsid w:val="003C08A2"/>
    <w:rsid w:val="003C2045"/>
    <w:rsid w:val="003C43A1"/>
    <w:rsid w:val="003C4FC0"/>
    <w:rsid w:val="003C55F4"/>
    <w:rsid w:val="003C7897"/>
    <w:rsid w:val="003C7A3F"/>
    <w:rsid w:val="003D2766"/>
    <w:rsid w:val="003D2A74"/>
    <w:rsid w:val="003D3E8F"/>
    <w:rsid w:val="003D6475"/>
    <w:rsid w:val="003E375C"/>
    <w:rsid w:val="003E4086"/>
    <w:rsid w:val="003E639E"/>
    <w:rsid w:val="003E71E5"/>
    <w:rsid w:val="003E7F65"/>
    <w:rsid w:val="003F0445"/>
    <w:rsid w:val="003F0CF0"/>
    <w:rsid w:val="003F14B1"/>
    <w:rsid w:val="003F2B20"/>
    <w:rsid w:val="003F3289"/>
    <w:rsid w:val="003F5CB9"/>
    <w:rsid w:val="004013C7"/>
    <w:rsid w:val="00401FCF"/>
    <w:rsid w:val="0040248F"/>
    <w:rsid w:val="00406285"/>
    <w:rsid w:val="004112C6"/>
    <w:rsid w:val="004148F9"/>
    <w:rsid w:val="00414D4A"/>
    <w:rsid w:val="0042084E"/>
    <w:rsid w:val="00421EEF"/>
    <w:rsid w:val="00424D65"/>
    <w:rsid w:val="00442C6C"/>
    <w:rsid w:val="00443CBE"/>
    <w:rsid w:val="00443E8A"/>
    <w:rsid w:val="004441BC"/>
    <w:rsid w:val="004468B4"/>
    <w:rsid w:val="0045230A"/>
    <w:rsid w:val="00454AD0"/>
    <w:rsid w:val="00457337"/>
    <w:rsid w:val="00462E3D"/>
    <w:rsid w:val="00466E79"/>
    <w:rsid w:val="00470D7D"/>
    <w:rsid w:val="0047372D"/>
    <w:rsid w:val="00473BA3"/>
    <w:rsid w:val="004743DD"/>
    <w:rsid w:val="00474CEA"/>
    <w:rsid w:val="00483968"/>
    <w:rsid w:val="00484F86"/>
    <w:rsid w:val="00490746"/>
    <w:rsid w:val="00490852"/>
    <w:rsid w:val="00491C9C"/>
    <w:rsid w:val="00492F30"/>
    <w:rsid w:val="004946F4"/>
    <w:rsid w:val="0049487E"/>
    <w:rsid w:val="004A160D"/>
    <w:rsid w:val="004A3E81"/>
    <w:rsid w:val="004A4195"/>
    <w:rsid w:val="004A5C62"/>
    <w:rsid w:val="004A5CE5"/>
    <w:rsid w:val="004A707D"/>
    <w:rsid w:val="004C5541"/>
    <w:rsid w:val="004C6EEE"/>
    <w:rsid w:val="004C702B"/>
    <w:rsid w:val="004D0033"/>
    <w:rsid w:val="004D016B"/>
    <w:rsid w:val="004D1B22"/>
    <w:rsid w:val="004D23CC"/>
    <w:rsid w:val="004D36F2"/>
    <w:rsid w:val="004E1106"/>
    <w:rsid w:val="004E138F"/>
    <w:rsid w:val="004E4649"/>
    <w:rsid w:val="004E5C2B"/>
    <w:rsid w:val="004F00DD"/>
    <w:rsid w:val="004F2133"/>
    <w:rsid w:val="004F4D39"/>
    <w:rsid w:val="004F5398"/>
    <w:rsid w:val="004F55F1"/>
    <w:rsid w:val="004F6936"/>
    <w:rsid w:val="00503DC6"/>
    <w:rsid w:val="00506F5D"/>
    <w:rsid w:val="00510C37"/>
    <w:rsid w:val="005126D0"/>
    <w:rsid w:val="0051568D"/>
    <w:rsid w:val="00526AC7"/>
    <w:rsid w:val="00526C15"/>
    <w:rsid w:val="00536395"/>
    <w:rsid w:val="00536499"/>
    <w:rsid w:val="00543903"/>
    <w:rsid w:val="00543F11"/>
    <w:rsid w:val="00546305"/>
    <w:rsid w:val="00547A95"/>
    <w:rsid w:val="0055119B"/>
    <w:rsid w:val="00553891"/>
    <w:rsid w:val="005548B5"/>
    <w:rsid w:val="00554C28"/>
    <w:rsid w:val="00572031"/>
    <w:rsid w:val="00572282"/>
    <w:rsid w:val="00573CE3"/>
    <w:rsid w:val="00576E84"/>
    <w:rsid w:val="00580394"/>
    <w:rsid w:val="005809CD"/>
    <w:rsid w:val="00582B8C"/>
    <w:rsid w:val="0058757E"/>
    <w:rsid w:val="00596A4B"/>
    <w:rsid w:val="00597507"/>
    <w:rsid w:val="005A479D"/>
    <w:rsid w:val="005B1C6D"/>
    <w:rsid w:val="005B21B6"/>
    <w:rsid w:val="005B3A08"/>
    <w:rsid w:val="005B7A63"/>
    <w:rsid w:val="005C0955"/>
    <w:rsid w:val="005C49DA"/>
    <w:rsid w:val="005C50F3"/>
    <w:rsid w:val="005C54B5"/>
    <w:rsid w:val="005C5D80"/>
    <w:rsid w:val="005C5D91"/>
    <w:rsid w:val="005D07B8"/>
    <w:rsid w:val="005D6597"/>
    <w:rsid w:val="005E14E7"/>
    <w:rsid w:val="005E26A3"/>
    <w:rsid w:val="005E2ECB"/>
    <w:rsid w:val="005E447E"/>
    <w:rsid w:val="005E4FD1"/>
    <w:rsid w:val="005F0775"/>
    <w:rsid w:val="005F0CF5"/>
    <w:rsid w:val="005F21EB"/>
    <w:rsid w:val="00605908"/>
    <w:rsid w:val="00610D7C"/>
    <w:rsid w:val="00613414"/>
    <w:rsid w:val="00620154"/>
    <w:rsid w:val="0062408D"/>
    <w:rsid w:val="006240CC"/>
    <w:rsid w:val="00624940"/>
    <w:rsid w:val="006254F8"/>
    <w:rsid w:val="00627DA7"/>
    <w:rsid w:val="00630DA4"/>
    <w:rsid w:val="00632597"/>
    <w:rsid w:val="006358B4"/>
    <w:rsid w:val="006419AA"/>
    <w:rsid w:val="00644B1F"/>
    <w:rsid w:val="00644B7E"/>
    <w:rsid w:val="006454E6"/>
    <w:rsid w:val="00646235"/>
    <w:rsid w:val="00646A68"/>
    <w:rsid w:val="006505BD"/>
    <w:rsid w:val="006508EA"/>
    <w:rsid w:val="0065092E"/>
    <w:rsid w:val="006557A7"/>
    <w:rsid w:val="00656290"/>
    <w:rsid w:val="006608D8"/>
    <w:rsid w:val="006621D7"/>
    <w:rsid w:val="0066302A"/>
    <w:rsid w:val="00667770"/>
    <w:rsid w:val="00670597"/>
    <w:rsid w:val="006706D0"/>
    <w:rsid w:val="00677574"/>
    <w:rsid w:val="0068454C"/>
    <w:rsid w:val="00691B62"/>
    <w:rsid w:val="00692E07"/>
    <w:rsid w:val="006933B5"/>
    <w:rsid w:val="00693D14"/>
    <w:rsid w:val="00696F27"/>
    <w:rsid w:val="006A18C2"/>
    <w:rsid w:val="006A3383"/>
    <w:rsid w:val="006B077C"/>
    <w:rsid w:val="006B6803"/>
    <w:rsid w:val="006D0F16"/>
    <w:rsid w:val="006D2A3F"/>
    <w:rsid w:val="006D2FBC"/>
    <w:rsid w:val="006D33E6"/>
    <w:rsid w:val="006E0541"/>
    <w:rsid w:val="006E138B"/>
    <w:rsid w:val="006F0330"/>
    <w:rsid w:val="006F1FDC"/>
    <w:rsid w:val="006F6B8C"/>
    <w:rsid w:val="007013EF"/>
    <w:rsid w:val="007055BD"/>
    <w:rsid w:val="007173CA"/>
    <w:rsid w:val="007216AA"/>
    <w:rsid w:val="00721AB5"/>
    <w:rsid w:val="00721CFB"/>
    <w:rsid w:val="00721DEF"/>
    <w:rsid w:val="0072251A"/>
    <w:rsid w:val="00724A43"/>
    <w:rsid w:val="007273AC"/>
    <w:rsid w:val="00731AD4"/>
    <w:rsid w:val="007346E4"/>
    <w:rsid w:val="00734FCA"/>
    <w:rsid w:val="0073582E"/>
    <w:rsid w:val="00740F22"/>
    <w:rsid w:val="00741CF0"/>
    <w:rsid w:val="00741F1A"/>
    <w:rsid w:val="007447DA"/>
    <w:rsid w:val="007450F8"/>
    <w:rsid w:val="0074696E"/>
    <w:rsid w:val="00750135"/>
    <w:rsid w:val="00750EC2"/>
    <w:rsid w:val="00752B28"/>
    <w:rsid w:val="007541A9"/>
    <w:rsid w:val="00754E36"/>
    <w:rsid w:val="00763139"/>
    <w:rsid w:val="00770F37"/>
    <w:rsid w:val="007711A0"/>
    <w:rsid w:val="00772D5E"/>
    <w:rsid w:val="0077463E"/>
    <w:rsid w:val="00776928"/>
    <w:rsid w:val="00776E0F"/>
    <w:rsid w:val="007774B1"/>
    <w:rsid w:val="00777BE1"/>
    <w:rsid w:val="007833D8"/>
    <w:rsid w:val="00785677"/>
    <w:rsid w:val="00786F16"/>
    <w:rsid w:val="00791BD7"/>
    <w:rsid w:val="007933F7"/>
    <w:rsid w:val="00796E20"/>
    <w:rsid w:val="00797C32"/>
    <w:rsid w:val="007A11E8"/>
    <w:rsid w:val="007B0914"/>
    <w:rsid w:val="007B1374"/>
    <w:rsid w:val="007B32E5"/>
    <w:rsid w:val="007B3DB9"/>
    <w:rsid w:val="007B589F"/>
    <w:rsid w:val="007B6186"/>
    <w:rsid w:val="007B73BC"/>
    <w:rsid w:val="007C1838"/>
    <w:rsid w:val="007C20B9"/>
    <w:rsid w:val="007C7301"/>
    <w:rsid w:val="007C7859"/>
    <w:rsid w:val="007C7F28"/>
    <w:rsid w:val="007D1466"/>
    <w:rsid w:val="007D2BDE"/>
    <w:rsid w:val="007D2FB6"/>
    <w:rsid w:val="007D49EB"/>
    <w:rsid w:val="007D5E1C"/>
    <w:rsid w:val="007E0DE2"/>
    <w:rsid w:val="007E1227"/>
    <w:rsid w:val="007E3B98"/>
    <w:rsid w:val="007E417A"/>
    <w:rsid w:val="007F31B6"/>
    <w:rsid w:val="007F546C"/>
    <w:rsid w:val="007F625F"/>
    <w:rsid w:val="007F665E"/>
    <w:rsid w:val="00800412"/>
    <w:rsid w:val="0080587B"/>
    <w:rsid w:val="00806468"/>
    <w:rsid w:val="008119CA"/>
    <w:rsid w:val="008130C4"/>
    <w:rsid w:val="008155F0"/>
    <w:rsid w:val="00816735"/>
    <w:rsid w:val="00820141"/>
    <w:rsid w:val="00820E0C"/>
    <w:rsid w:val="008213F0"/>
    <w:rsid w:val="00823275"/>
    <w:rsid w:val="0082366F"/>
    <w:rsid w:val="008316C3"/>
    <w:rsid w:val="008338A2"/>
    <w:rsid w:val="00835FAF"/>
    <w:rsid w:val="00841AA9"/>
    <w:rsid w:val="008474FE"/>
    <w:rsid w:val="00853EE4"/>
    <w:rsid w:val="00855535"/>
    <w:rsid w:val="00855920"/>
    <w:rsid w:val="00857C5A"/>
    <w:rsid w:val="0086255E"/>
    <w:rsid w:val="008633F0"/>
    <w:rsid w:val="00867D9D"/>
    <w:rsid w:val="00872E0A"/>
    <w:rsid w:val="00873594"/>
    <w:rsid w:val="00875285"/>
    <w:rsid w:val="00884B62"/>
    <w:rsid w:val="00884F6C"/>
    <w:rsid w:val="0088529C"/>
    <w:rsid w:val="00887903"/>
    <w:rsid w:val="0089270A"/>
    <w:rsid w:val="00893AF6"/>
    <w:rsid w:val="00894BC4"/>
    <w:rsid w:val="008A28A8"/>
    <w:rsid w:val="008A5B32"/>
    <w:rsid w:val="008B2EE4"/>
    <w:rsid w:val="008B4D3D"/>
    <w:rsid w:val="008B57C7"/>
    <w:rsid w:val="008C2F92"/>
    <w:rsid w:val="008C3697"/>
    <w:rsid w:val="008C5557"/>
    <w:rsid w:val="008C589D"/>
    <w:rsid w:val="008C6D51"/>
    <w:rsid w:val="008D022E"/>
    <w:rsid w:val="008D2846"/>
    <w:rsid w:val="008D4236"/>
    <w:rsid w:val="008D462F"/>
    <w:rsid w:val="008D6DCF"/>
    <w:rsid w:val="008E3DE9"/>
    <w:rsid w:val="008E4376"/>
    <w:rsid w:val="008E7A0A"/>
    <w:rsid w:val="008E7B49"/>
    <w:rsid w:val="008F59F6"/>
    <w:rsid w:val="00900719"/>
    <w:rsid w:val="009017AC"/>
    <w:rsid w:val="00902A9A"/>
    <w:rsid w:val="00904A1C"/>
    <w:rsid w:val="00904AB4"/>
    <w:rsid w:val="00905030"/>
    <w:rsid w:val="00906490"/>
    <w:rsid w:val="009111B2"/>
    <w:rsid w:val="009151F5"/>
    <w:rsid w:val="009220CA"/>
    <w:rsid w:val="009238BE"/>
    <w:rsid w:val="00924AE1"/>
    <w:rsid w:val="009269B1"/>
    <w:rsid w:val="0092724D"/>
    <w:rsid w:val="009272B3"/>
    <w:rsid w:val="009315BE"/>
    <w:rsid w:val="0093338F"/>
    <w:rsid w:val="00937BD9"/>
    <w:rsid w:val="00950E2C"/>
    <w:rsid w:val="00951D50"/>
    <w:rsid w:val="009525EB"/>
    <w:rsid w:val="0095470B"/>
    <w:rsid w:val="00954874"/>
    <w:rsid w:val="0095615A"/>
    <w:rsid w:val="00961400"/>
    <w:rsid w:val="00963646"/>
    <w:rsid w:val="0096632D"/>
    <w:rsid w:val="009718C7"/>
    <w:rsid w:val="0097559F"/>
    <w:rsid w:val="0097761E"/>
    <w:rsid w:val="00982454"/>
    <w:rsid w:val="00982CF0"/>
    <w:rsid w:val="009853E1"/>
    <w:rsid w:val="00986E6B"/>
    <w:rsid w:val="00990032"/>
    <w:rsid w:val="00990B19"/>
    <w:rsid w:val="0099153B"/>
    <w:rsid w:val="00991769"/>
    <w:rsid w:val="0099232C"/>
    <w:rsid w:val="00994386"/>
    <w:rsid w:val="009A13D8"/>
    <w:rsid w:val="009A279E"/>
    <w:rsid w:val="009A3015"/>
    <w:rsid w:val="009A3490"/>
    <w:rsid w:val="009B0A6F"/>
    <w:rsid w:val="009B0A94"/>
    <w:rsid w:val="009B2AE8"/>
    <w:rsid w:val="009B59E9"/>
    <w:rsid w:val="009B70AA"/>
    <w:rsid w:val="009C5E77"/>
    <w:rsid w:val="009C7A7E"/>
    <w:rsid w:val="009D02E8"/>
    <w:rsid w:val="009D51D0"/>
    <w:rsid w:val="009D70A4"/>
    <w:rsid w:val="009D7B14"/>
    <w:rsid w:val="009E08D1"/>
    <w:rsid w:val="009E1B95"/>
    <w:rsid w:val="009E496F"/>
    <w:rsid w:val="009E4B0D"/>
    <w:rsid w:val="009E5250"/>
    <w:rsid w:val="009E7F92"/>
    <w:rsid w:val="009F02A3"/>
    <w:rsid w:val="009F2F27"/>
    <w:rsid w:val="009F34AA"/>
    <w:rsid w:val="009F6BCB"/>
    <w:rsid w:val="009F7B78"/>
    <w:rsid w:val="009F7C7C"/>
    <w:rsid w:val="00A0057A"/>
    <w:rsid w:val="00A02FA1"/>
    <w:rsid w:val="00A04CCE"/>
    <w:rsid w:val="00A07421"/>
    <w:rsid w:val="00A0776B"/>
    <w:rsid w:val="00A10FB9"/>
    <w:rsid w:val="00A11421"/>
    <w:rsid w:val="00A1389F"/>
    <w:rsid w:val="00A157B1"/>
    <w:rsid w:val="00A22229"/>
    <w:rsid w:val="00A24442"/>
    <w:rsid w:val="00A330BB"/>
    <w:rsid w:val="00A44882"/>
    <w:rsid w:val="00A45125"/>
    <w:rsid w:val="00A54715"/>
    <w:rsid w:val="00A6061C"/>
    <w:rsid w:val="00A60A81"/>
    <w:rsid w:val="00A62D44"/>
    <w:rsid w:val="00A67263"/>
    <w:rsid w:val="00A7161C"/>
    <w:rsid w:val="00A77AA3"/>
    <w:rsid w:val="00A8236D"/>
    <w:rsid w:val="00A854EB"/>
    <w:rsid w:val="00A872E5"/>
    <w:rsid w:val="00A91406"/>
    <w:rsid w:val="00A96E65"/>
    <w:rsid w:val="00A97C72"/>
    <w:rsid w:val="00AA268E"/>
    <w:rsid w:val="00AA310B"/>
    <w:rsid w:val="00AA63D4"/>
    <w:rsid w:val="00AB06E8"/>
    <w:rsid w:val="00AB1CD3"/>
    <w:rsid w:val="00AB352F"/>
    <w:rsid w:val="00AC274B"/>
    <w:rsid w:val="00AC4764"/>
    <w:rsid w:val="00AC6D36"/>
    <w:rsid w:val="00AD0CBA"/>
    <w:rsid w:val="00AD177A"/>
    <w:rsid w:val="00AD2087"/>
    <w:rsid w:val="00AD26E2"/>
    <w:rsid w:val="00AD784C"/>
    <w:rsid w:val="00AE126A"/>
    <w:rsid w:val="00AE1BAE"/>
    <w:rsid w:val="00AE3005"/>
    <w:rsid w:val="00AE3BD5"/>
    <w:rsid w:val="00AE59A0"/>
    <w:rsid w:val="00AF0C57"/>
    <w:rsid w:val="00AF26F3"/>
    <w:rsid w:val="00AF5F04"/>
    <w:rsid w:val="00B00672"/>
    <w:rsid w:val="00B01B4D"/>
    <w:rsid w:val="00B06571"/>
    <w:rsid w:val="00B068BA"/>
    <w:rsid w:val="00B07FF7"/>
    <w:rsid w:val="00B13851"/>
    <w:rsid w:val="00B13B1C"/>
    <w:rsid w:val="00B14780"/>
    <w:rsid w:val="00B21F90"/>
    <w:rsid w:val="00B22291"/>
    <w:rsid w:val="00B23F9A"/>
    <w:rsid w:val="00B2417B"/>
    <w:rsid w:val="00B24E6F"/>
    <w:rsid w:val="00B26CB5"/>
    <w:rsid w:val="00B2752E"/>
    <w:rsid w:val="00B307CC"/>
    <w:rsid w:val="00B326B7"/>
    <w:rsid w:val="00B3588E"/>
    <w:rsid w:val="00B41F3D"/>
    <w:rsid w:val="00B431E8"/>
    <w:rsid w:val="00B45141"/>
    <w:rsid w:val="00B46DE7"/>
    <w:rsid w:val="00B519CD"/>
    <w:rsid w:val="00B5273A"/>
    <w:rsid w:val="00B57329"/>
    <w:rsid w:val="00B60E61"/>
    <w:rsid w:val="00B62B50"/>
    <w:rsid w:val="00B635B7"/>
    <w:rsid w:val="00B63AE8"/>
    <w:rsid w:val="00B65950"/>
    <w:rsid w:val="00B66D83"/>
    <w:rsid w:val="00B672C0"/>
    <w:rsid w:val="00B676FD"/>
    <w:rsid w:val="00B72ECE"/>
    <w:rsid w:val="00B75646"/>
    <w:rsid w:val="00B90729"/>
    <w:rsid w:val="00B907DA"/>
    <w:rsid w:val="00B94CD5"/>
    <w:rsid w:val="00B950BC"/>
    <w:rsid w:val="00B9714C"/>
    <w:rsid w:val="00BA29AD"/>
    <w:rsid w:val="00BA33CF"/>
    <w:rsid w:val="00BA3F8D"/>
    <w:rsid w:val="00BB7A10"/>
    <w:rsid w:val="00BC3E8F"/>
    <w:rsid w:val="00BC60BE"/>
    <w:rsid w:val="00BC7468"/>
    <w:rsid w:val="00BC7D4F"/>
    <w:rsid w:val="00BC7ED7"/>
    <w:rsid w:val="00BD2850"/>
    <w:rsid w:val="00BE28D2"/>
    <w:rsid w:val="00BE4A64"/>
    <w:rsid w:val="00BE5E43"/>
    <w:rsid w:val="00BF30B2"/>
    <w:rsid w:val="00BF557D"/>
    <w:rsid w:val="00BF7F58"/>
    <w:rsid w:val="00C01381"/>
    <w:rsid w:val="00C01AB1"/>
    <w:rsid w:val="00C026A0"/>
    <w:rsid w:val="00C033BF"/>
    <w:rsid w:val="00C06137"/>
    <w:rsid w:val="00C079B8"/>
    <w:rsid w:val="00C10037"/>
    <w:rsid w:val="00C123EA"/>
    <w:rsid w:val="00C12A49"/>
    <w:rsid w:val="00C133EE"/>
    <w:rsid w:val="00C149D0"/>
    <w:rsid w:val="00C26588"/>
    <w:rsid w:val="00C27DE9"/>
    <w:rsid w:val="00C32989"/>
    <w:rsid w:val="00C33388"/>
    <w:rsid w:val="00C35484"/>
    <w:rsid w:val="00C4173A"/>
    <w:rsid w:val="00C50DED"/>
    <w:rsid w:val="00C602FF"/>
    <w:rsid w:val="00C61174"/>
    <w:rsid w:val="00C6148F"/>
    <w:rsid w:val="00C621B1"/>
    <w:rsid w:val="00C62F7A"/>
    <w:rsid w:val="00C63B9C"/>
    <w:rsid w:val="00C6682F"/>
    <w:rsid w:val="00C67BF4"/>
    <w:rsid w:val="00C7275E"/>
    <w:rsid w:val="00C74233"/>
    <w:rsid w:val="00C74C5D"/>
    <w:rsid w:val="00C863C4"/>
    <w:rsid w:val="00C8746D"/>
    <w:rsid w:val="00C920EA"/>
    <w:rsid w:val="00C93C3E"/>
    <w:rsid w:val="00CA12E3"/>
    <w:rsid w:val="00CA1476"/>
    <w:rsid w:val="00CA6611"/>
    <w:rsid w:val="00CA6AE6"/>
    <w:rsid w:val="00CA782F"/>
    <w:rsid w:val="00CB187B"/>
    <w:rsid w:val="00CB2835"/>
    <w:rsid w:val="00CB3285"/>
    <w:rsid w:val="00CB4500"/>
    <w:rsid w:val="00CB7800"/>
    <w:rsid w:val="00CC0C72"/>
    <w:rsid w:val="00CC2BFD"/>
    <w:rsid w:val="00CD3476"/>
    <w:rsid w:val="00CD64DF"/>
    <w:rsid w:val="00CE225F"/>
    <w:rsid w:val="00CF2F50"/>
    <w:rsid w:val="00CF6198"/>
    <w:rsid w:val="00D001BC"/>
    <w:rsid w:val="00D02919"/>
    <w:rsid w:val="00D04C61"/>
    <w:rsid w:val="00D05B8D"/>
    <w:rsid w:val="00D065A2"/>
    <w:rsid w:val="00D079AA"/>
    <w:rsid w:val="00D07F00"/>
    <w:rsid w:val="00D1130F"/>
    <w:rsid w:val="00D17B72"/>
    <w:rsid w:val="00D3185C"/>
    <w:rsid w:val="00D3205F"/>
    <w:rsid w:val="00D3318E"/>
    <w:rsid w:val="00D33E72"/>
    <w:rsid w:val="00D35BD6"/>
    <w:rsid w:val="00D361B5"/>
    <w:rsid w:val="00D405AC"/>
    <w:rsid w:val="00D411A2"/>
    <w:rsid w:val="00D4606D"/>
    <w:rsid w:val="00D46C92"/>
    <w:rsid w:val="00D50B9C"/>
    <w:rsid w:val="00D52D73"/>
    <w:rsid w:val="00D52E58"/>
    <w:rsid w:val="00D56B20"/>
    <w:rsid w:val="00D578B3"/>
    <w:rsid w:val="00D618F4"/>
    <w:rsid w:val="00D714CC"/>
    <w:rsid w:val="00D75EA7"/>
    <w:rsid w:val="00D81ADF"/>
    <w:rsid w:val="00D81F21"/>
    <w:rsid w:val="00D864F2"/>
    <w:rsid w:val="00D92F95"/>
    <w:rsid w:val="00D943F8"/>
    <w:rsid w:val="00D95470"/>
    <w:rsid w:val="00D96B55"/>
    <w:rsid w:val="00DA2619"/>
    <w:rsid w:val="00DA4239"/>
    <w:rsid w:val="00DA65DE"/>
    <w:rsid w:val="00DB0B61"/>
    <w:rsid w:val="00DB1474"/>
    <w:rsid w:val="00DB2962"/>
    <w:rsid w:val="00DB52FB"/>
    <w:rsid w:val="00DC013B"/>
    <w:rsid w:val="00DC090B"/>
    <w:rsid w:val="00DC1679"/>
    <w:rsid w:val="00DC219B"/>
    <w:rsid w:val="00DC2CF1"/>
    <w:rsid w:val="00DC4FCF"/>
    <w:rsid w:val="00DC50E0"/>
    <w:rsid w:val="00DC6386"/>
    <w:rsid w:val="00DD1130"/>
    <w:rsid w:val="00DD1951"/>
    <w:rsid w:val="00DD487D"/>
    <w:rsid w:val="00DD4E83"/>
    <w:rsid w:val="00DD6628"/>
    <w:rsid w:val="00DD6945"/>
    <w:rsid w:val="00DE2D04"/>
    <w:rsid w:val="00DE3250"/>
    <w:rsid w:val="00DE451A"/>
    <w:rsid w:val="00DE6028"/>
    <w:rsid w:val="00DE78A3"/>
    <w:rsid w:val="00DF1A71"/>
    <w:rsid w:val="00DF50FC"/>
    <w:rsid w:val="00DF68C7"/>
    <w:rsid w:val="00DF731A"/>
    <w:rsid w:val="00E06B75"/>
    <w:rsid w:val="00E11332"/>
    <w:rsid w:val="00E11352"/>
    <w:rsid w:val="00E170DC"/>
    <w:rsid w:val="00E17546"/>
    <w:rsid w:val="00E210B5"/>
    <w:rsid w:val="00E261B3"/>
    <w:rsid w:val="00E26818"/>
    <w:rsid w:val="00E27FFC"/>
    <w:rsid w:val="00E30B15"/>
    <w:rsid w:val="00E33237"/>
    <w:rsid w:val="00E34819"/>
    <w:rsid w:val="00E40181"/>
    <w:rsid w:val="00E54950"/>
    <w:rsid w:val="00E56A01"/>
    <w:rsid w:val="00E62622"/>
    <w:rsid w:val="00E629A1"/>
    <w:rsid w:val="00E6794C"/>
    <w:rsid w:val="00E71591"/>
    <w:rsid w:val="00E71CEB"/>
    <w:rsid w:val="00E7474F"/>
    <w:rsid w:val="00E80DE3"/>
    <w:rsid w:val="00E82C55"/>
    <w:rsid w:val="00E8787E"/>
    <w:rsid w:val="00E92AC3"/>
    <w:rsid w:val="00EA1360"/>
    <w:rsid w:val="00EA2F6A"/>
    <w:rsid w:val="00EB00E0"/>
    <w:rsid w:val="00EC059F"/>
    <w:rsid w:val="00EC1F24"/>
    <w:rsid w:val="00EC22F6"/>
    <w:rsid w:val="00EC40D5"/>
    <w:rsid w:val="00ED5B9B"/>
    <w:rsid w:val="00ED6BAD"/>
    <w:rsid w:val="00ED7447"/>
    <w:rsid w:val="00EE00D6"/>
    <w:rsid w:val="00EE11E7"/>
    <w:rsid w:val="00EE1488"/>
    <w:rsid w:val="00EE29AD"/>
    <w:rsid w:val="00EE3E24"/>
    <w:rsid w:val="00EE4D5D"/>
    <w:rsid w:val="00EE5131"/>
    <w:rsid w:val="00EF109B"/>
    <w:rsid w:val="00EF201C"/>
    <w:rsid w:val="00EF36AF"/>
    <w:rsid w:val="00EF59A3"/>
    <w:rsid w:val="00EF6675"/>
    <w:rsid w:val="00F00F9C"/>
    <w:rsid w:val="00F01E5F"/>
    <w:rsid w:val="00F024F3"/>
    <w:rsid w:val="00F02ABA"/>
    <w:rsid w:val="00F0437A"/>
    <w:rsid w:val="00F101B8"/>
    <w:rsid w:val="00F10E2A"/>
    <w:rsid w:val="00F11037"/>
    <w:rsid w:val="00F16F1B"/>
    <w:rsid w:val="00F250A9"/>
    <w:rsid w:val="00F267AF"/>
    <w:rsid w:val="00F26B4E"/>
    <w:rsid w:val="00F30FF4"/>
    <w:rsid w:val="00F3122E"/>
    <w:rsid w:val="00F32368"/>
    <w:rsid w:val="00F331AD"/>
    <w:rsid w:val="00F35287"/>
    <w:rsid w:val="00F40A70"/>
    <w:rsid w:val="00F43A37"/>
    <w:rsid w:val="00F451AB"/>
    <w:rsid w:val="00F4641B"/>
    <w:rsid w:val="00F46EB8"/>
    <w:rsid w:val="00F50CD1"/>
    <w:rsid w:val="00F511E4"/>
    <w:rsid w:val="00F52D09"/>
    <w:rsid w:val="00F52E08"/>
    <w:rsid w:val="00F53A66"/>
    <w:rsid w:val="00F53DDD"/>
    <w:rsid w:val="00F5462D"/>
    <w:rsid w:val="00F55B21"/>
    <w:rsid w:val="00F56EF6"/>
    <w:rsid w:val="00F60082"/>
    <w:rsid w:val="00F61A9F"/>
    <w:rsid w:val="00F61B5F"/>
    <w:rsid w:val="00F64696"/>
    <w:rsid w:val="00F65AA9"/>
    <w:rsid w:val="00F6768F"/>
    <w:rsid w:val="00F712D8"/>
    <w:rsid w:val="00F72C2C"/>
    <w:rsid w:val="00F76CAB"/>
    <w:rsid w:val="00F772C6"/>
    <w:rsid w:val="00F815B5"/>
    <w:rsid w:val="00F84FA0"/>
    <w:rsid w:val="00F85195"/>
    <w:rsid w:val="00F868E3"/>
    <w:rsid w:val="00F938BA"/>
    <w:rsid w:val="00F97919"/>
    <w:rsid w:val="00FA2C46"/>
    <w:rsid w:val="00FA3525"/>
    <w:rsid w:val="00FA5A53"/>
    <w:rsid w:val="00FB2551"/>
    <w:rsid w:val="00FB4769"/>
    <w:rsid w:val="00FB4CDA"/>
    <w:rsid w:val="00FB6481"/>
    <w:rsid w:val="00FB6D36"/>
    <w:rsid w:val="00FC0965"/>
    <w:rsid w:val="00FC0F81"/>
    <w:rsid w:val="00FC252F"/>
    <w:rsid w:val="00FC395C"/>
    <w:rsid w:val="00FC5E8E"/>
    <w:rsid w:val="00FD3766"/>
    <w:rsid w:val="00FD47C4"/>
    <w:rsid w:val="00FD722A"/>
    <w:rsid w:val="00FE2DCF"/>
    <w:rsid w:val="00FE3FA7"/>
    <w:rsid w:val="00FE76AA"/>
    <w:rsid w:val="00FF2A4E"/>
    <w:rsid w:val="00FF2FCE"/>
    <w:rsid w:val="00FF4DE4"/>
    <w:rsid w:val="00FF4F7D"/>
    <w:rsid w:val="00FF54DF"/>
    <w:rsid w:val="00FF6D9D"/>
    <w:rsid w:val="00FF7DD5"/>
    <w:rsid w:val="3FE1A649"/>
    <w:rsid w:val="6E5D6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AF180E3"/>
  <w15:docId w15:val="{2170114C-1694-4CFB-A738-51E396B43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semiHidden="1" w:uiPriority="72" w:qFormat="1"/>
    <w:lsdException w:name="Quote" w:semiHidden="1" w:uiPriority="73" w:qFormat="1"/>
    <w:lsdException w:name="Intense Quote" w:semiHidden="1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semiHidden="1" w:uiPriority="65" w:qFormat="1"/>
    <w:lsdException w:name="Intense Emphasis" w:semiHidden="1" w:uiPriority="66" w:qFormat="1"/>
    <w:lsdException w:name="Subtle Reference" w:semiHidden="1" w:uiPriority="67" w:qFormat="1"/>
    <w:lsdException w:name="Intense Reference" w:semiHidden="1" w:uiPriority="68" w:qFormat="1"/>
    <w:lsdException w:name="Book Title" w:semiHidden="1" w:uiPriority="69" w:qFormat="1"/>
    <w:lsdException w:name="Bibliography" w:semiHidden="1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1"/>
    <w:rsid w:val="00D46C92"/>
    <w:pPr>
      <w:spacing w:after="120" w:line="280" w:lineRule="atLeast"/>
    </w:pPr>
    <w:rPr>
      <w:rFonts w:ascii="Arial" w:hAnsi="Arial"/>
      <w:sz w:val="21"/>
      <w:lang w:eastAsia="en-US"/>
    </w:rPr>
  </w:style>
  <w:style w:type="paragraph" w:styleId="Heading1">
    <w:name w:val="heading 1"/>
    <w:next w:val="Body"/>
    <w:link w:val="Heading1Char"/>
    <w:uiPriority w:val="1"/>
    <w:qFormat/>
    <w:rsid w:val="00AD2087"/>
    <w:pPr>
      <w:keepNext/>
      <w:keepLines/>
      <w:spacing w:before="320" w:after="200" w:line="440" w:lineRule="atLeast"/>
      <w:outlineLvl w:val="0"/>
    </w:pPr>
    <w:rPr>
      <w:rFonts w:ascii="Arial" w:eastAsia="MS Gothic" w:hAnsi="Arial" w:cs="Arial"/>
      <w:bCs/>
      <w:color w:val="201547"/>
      <w:kern w:val="32"/>
      <w:sz w:val="40"/>
      <w:szCs w:val="40"/>
      <w:lang w:eastAsia="en-US"/>
    </w:rPr>
  </w:style>
  <w:style w:type="paragraph" w:styleId="Heading2">
    <w:name w:val="heading 2"/>
    <w:next w:val="Body"/>
    <w:link w:val="Heading2Char"/>
    <w:uiPriority w:val="1"/>
    <w:qFormat/>
    <w:rsid w:val="00315BD8"/>
    <w:pPr>
      <w:keepNext/>
      <w:keepLines/>
      <w:spacing w:before="240" w:after="90" w:line="340" w:lineRule="atLeast"/>
      <w:outlineLvl w:val="1"/>
    </w:pPr>
    <w:rPr>
      <w:rFonts w:ascii="Arial" w:hAnsi="Arial"/>
      <w:b/>
      <w:color w:val="53565A"/>
      <w:sz w:val="32"/>
      <w:szCs w:val="28"/>
      <w:lang w:eastAsia="en-US"/>
    </w:rPr>
  </w:style>
  <w:style w:type="paragraph" w:styleId="Heading3">
    <w:name w:val="heading 3"/>
    <w:next w:val="Body"/>
    <w:link w:val="Heading3Char"/>
    <w:uiPriority w:val="1"/>
    <w:qFormat/>
    <w:rsid w:val="001E0C5D"/>
    <w:pPr>
      <w:keepNext/>
      <w:keepLines/>
      <w:spacing w:before="280" w:after="120" w:line="310" w:lineRule="atLeast"/>
      <w:outlineLvl w:val="2"/>
    </w:pPr>
    <w:rPr>
      <w:rFonts w:ascii="Arial" w:eastAsia="MS Gothic" w:hAnsi="Arial"/>
      <w:bCs/>
      <w:color w:val="53565A"/>
      <w:sz w:val="27"/>
      <w:szCs w:val="26"/>
      <w:lang w:eastAsia="en-US"/>
    </w:rPr>
  </w:style>
  <w:style w:type="paragraph" w:styleId="Heading4">
    <w:name w:val="heading 4"/>
    <w:next w:val="Body"/>
    <w:link w:val="Heading4Char"/>
    <w:uiPriority w:val="1"/>
    <w:qFormat/>
    <w:rsid w:val="001E0C5D"/>
    <w:pPr>
      <w:keepNext/>
      <w:keepLines/>
      <w:spacing w:before="240" w:after="120" w:line="280" w:lineRule="atLeast"/>
      <w:outlineLvl w:val="3"/>
    </w:pPr>
    <w:rPr>
      <w:rFonts w:ascii="Arial" w:eastAsia="MS Mincho" w:hAnsi="Arial"/>
      <w:b/>
      <w:bCs/>
      <w:color w:val="53565A"/>
      <w:sz w:val="24"/>
      <w:szCs w:val="22"/>
      <w:lang w:eastAsia="en-US"/>
    </w:rPr>
  </w:style>
  <w:style w:type="paragraph" w:styleId="Heading5">
    <w:name w:val="heading 5"/>
    <w:basedOn w:val="Normal"/>
    <w:next w:val="Body"/>
    <w:link w:val="Heading5Char"/>
    <w:uiPriority w:val="9"/>
    <w:semiHidden/>
    <w:qFormat/>
    <w:rsid w:val="001E0C5D"/>
    <w:pPr>
      <w:keepNext/>
      <w:keepLines/>
      <w:spacing w:before="240" w:after="60" w:line="240" w:lineRule="atLeast"/>
      <w:outlineLvl w:val="4"/>
    </w:pPr>
    <w:rPr>
      <w:rFonts w:eastAsia="MS Mincho"/>
      <w:b/>
      <w:bCs/>
      <w:iCs/>
      <w:color w:val="53565A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link w:val="BodyChar"/>
    <w:qFormat/>
    <w:rsid w:val="002365B4"/>
    <w:pPr>
      <w:spacing w:after="120" w:line="280" w:lineRule="atLeast"/>
    </w:pPr>
    <w:rPr>
      <w:rFonts w:ascii="Arial" w:eastAsia="Times" w:hAnsi="Arial"/>
      <w:sz w:val="21"/>
      <w:lang w:eastAsia="en-US"/>
    </w:rPr>
  </w:style>
  <w:style w:type="character" w:customStyle="1" w:styleId="Heading1Char">
    <w:name w:val="Heading 1 Char"/>
    <w:link w:val="Heading1"/>
    <w:uiPriority w:val="1"/>
    <w:rsid w:val="00AD2087"/>
    <w:rPr>
      <w:rFonts w:ascii="Arial" w:eastAsia="MS Gothic" w:hAnsi="Arial" w:cs="Arial"/>
      <w:bCs/>
      <w:color w:val="201547"/>
      <w:kern w:val="32"/>
      <w:sz w:val="40"/>
      <w:szCs w:val="40"/>
      <w:lang w:eastAsia="en-US"/>
    </w:rPr>
  </w:style>
  <w:style w:type="character" w:customStyle="1" w:styleId="Heading2Char">
    <w:name w:val="Heading 2 Char"/>
    <w:link w:val="Heading2"/>
    <w:uiPriority w:val="99"/>
    <w:rsid w:val="00315BD8"/>
    <w:rPr>
      <w:rFonts w:ascii="Arial" w:hAnsi="Arial"/>
      <w:b/>
      <w:color w:val="53565A"/>
      <w:sz w:val="32"/>
      <w:szCs w:val="28"/>
      <w:lang w:eastAsia="en-US"/>
    </w:rPr>
  </w:style>
  <w:style w:type="character" w:customStyle="1" w:styleId="Heading3Char">
    <w:name w:val="Heading 3 Char"/>
    <w:link w:val="Heading3"/>
    <w:uiPriority w:val="1"/>
    <w:rsid w:val="001E0C5D"/>
    <w:rPr>
      <w:rFonts w:ascii="Arial" w:eastAsia="MS Gothic" w:hAnsi="Arial"/>
      <w:bCs/>
      <w:color w:val="53565A"/>
      <w:sz w:val="27"/>
      <w:szCs w:val="26"/>
      <w:lang w:eastAsia="en-US"/>
    </w:rPr>
  </w:style>
  <w:style w:type="character" w:customStyle="1" w:styleId="Heading4Char">
    <w:name w:val="Heading 4 Char"/>
    <w:link w:val="Heading4"/>
    <w:uiPriority w:val="1"/>
    <w:rsid w:val="001E0C5D"/>
    <w:rPr>
      <w:rFonts w:ascii="Arial" w:eastAsia="MS Mincho" w:hAnsi="Arial"/>
      <w:b/>
      <w:bCs/>
      <w:color w:val="53565A"/>
      <w:sz w:val="24"/>
      <w:szCs w:val="22"/>
      <w:lang w:eastAsia="en-US"/>
    </w:rPr>
  </w:style>
  <w:style w:type="paragraph" w:styleId="Header">
    <w:name w:val="header"/>
    <w:basedOn w:val="Normal"/>
    <w:uiPriority w:val="10"/>
    <w:rsid w:val="00855920"/>
    <w:pPr>
      <w:spacing w:after="300" w:line="240" w:lineRule="auto"/>
    </w:pPr>
    <w:rPr>
      <w:rFonts w:cs="Arial"/>
      <w:b/>
      <w:color w:val="53565A"/>
      <w:sz w:val="18"/>
      <w:szCs w:val="18"/>
    </w:rPr>
  </w:style>
  <w:style w:type="paragraph" w:styleId="Footer">
    <w:name w:val="footer"/>
    <w:uiPriority w:val="8"/>
    <w:rsid w:val="00373890"/>
    <w:pPr>
      <w:spacing w:before="300"/>
      <w:jc w:val="right"/>
    </w:pPr>
    <w:rPr>
      <w:rFonts w:ascii="Arial" w:hAnsi="Arial" w:cs="Arial"/>
      <w:szCs w:val="18"/>
      <w:lang w:eastAsia="en-US"/>
    </w:rPr>
  </w:style>
  <w:style w:type="character" w:styleId="FollowedHyperlink">
    <w:name w:val="FollowedHyperlink"/>
    <w:uiPriority w:val="99"/>
    <w:rsid w:val="001E0C5D"/>
    <w:rPr>
      <w:color w:val="87189D"/>
      <w:u w:val="dotted"/>
    </w:rPr>
  </w:style>
  <w:style w:type="paragraph" w:customStyle="1" w:styleId="Tabletext6pt">
    <w:name w:val="Table text + 6pt"/>
    <w:basedOn w:val="Tabletext"/>
    <w:rsid w:val="00152073"/>
    <w:pPr>
      <w:spacing w:after="120"/>
    </w:pPr>
  </w:style>
  <w:style w:type="paragraph" w:styleId="EndnoteText">
    <w:name w:val="endnote text"/>
    <w:basedOn w:val="Normal"/>
    <w:link w:val="EndnoteTextChar"/>
    <w:semiHidden/>
    <w:rsid w:val="00EA6F2B"/>
    <w:rPr>
      <w:sz w:val="24"/>
      <w:szCs w:val="24"/>
    </w:rPr>
  </w:style>
  <w:style w:type="character" w:customStyle="1" w:styleId="EndnoteTextChar">
    <w:name w:val="Endnote Text Char"/>
    <w:link w:val="EndnoteText"/>
    <w:semiHidden/>
    <w:rsid w:val="0042084E"/>
    <w:rPr>
      <w:rFonts w:ascii="Verdana" w:hAnsi="Verdana"/>
      <w:sz w:val="24"/>
      <w:szCs w:val="24"/>
      <w:lang w:eastAsia="en-US"/>
    </w:rPr>
  </w:style>
  <w:style w:type="character" w:styleId="EndnoteReference">
    <w:name w:val="endnote reference"/>
    <w:semiHidden/>
    <w:rsid w:val="00EA6F2B"/>
    <w:rPr>
      <w:vertAlign w:val="superscript"/>
    </w:rPr>
  </w:style>
  <w:style w:type="table" w:styleId="TableGrid">
    <w:name w:val="Table Grid"/>
    <w:basedOn w:val="TableNormal"/>
    <w:rsid w:val="00C621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nospace">
    <w:name w:val="Body no space"/>
    <w:basedOn w:val="Body"/>
    <w:uiPriority w:val="1"/>
    <w:rsid w:val="00F772C6"/>
    <w:pPr>
      <w:spacing w:after="0"/>
    </w:pPr>
  </w:style>
  <w:style w:type="paragraph" w:customStyle="1" w:styleId="Bullet1">
    <w:name w:val="Bullet 1"/>
    <w:basedOn w:val="Body"/>
    <w:qFormat/>
    <w:rsid w:val="002365B4"/>
    <w:pPr>
      <w:numPr>
        <w:numId w:val="7"/>
      </w:numPr>
      <w:spacing w:after="4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1D60EC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D60EC"/>
    <w:rPr>
      <w:rFonts w:ascii="Lucida Grande" w:hAnsi="Lucida Grande" w:cs="Lucida Grande"/>
      <w:sz w:val="24"/>
      <w:szCs w:val="24"/>
    </w:rPr>
  </w:style>
  <w:style w:type="character" w:styleId="PageNumber">
    <w:name w:val="page number"/>
    <w:uiPriority w:val="99"/>
    <w:semiHidden/>
    <w:unhideWhenUsed/>
    <w:rsid w:val="003744CF"/>
    <w:rPr>
      <w:sz w:val="18"/>
    </w:rPr>
  </w:style>
  <w:style w:type="paragraph" w:styleId="TOC1">
    <w:name w:val="toc 1"/>
    <w:basedOn w:val="Normal"/>
    <w:next w:val="Normal"/>
    <w:uiPriority w:val="39"/>
    <w:rsid w:val="00D46C92"/>
    <w:pPr>
      <w:keepNext/>
      <w:keepLines/>
      <w:tabs>
        <w:tab w:val="right" w:leader="dot" w:pos="10206"/>
      </w:tabs>
      <w:spacing w:before="160" w:after="60"/>
    </w:pPr>
    <w:rPr>
      <w:b/>
      <w:noProof/>
    </w:rPr>
  </w:style>
  <w:style w:type="character" w:customStyle="1" w:styleId="Heading5Char">
    <w:name w:val="Heading 5 Char"/>
    <w:link w:val="Heading5"/>
    <w:uiPriority w:val="9"/>
    <w:semiHidden/>
    <w:rsid w:val="001E0C5D"/>
    <w:rPr>
      <w:rFonts w:ascii="Arial" w:eastAsia="MS Mincho" w:hAnsi="Arial"/>
      <w:b/>
      <w:bCs/>
      <w:iCs/>
      <w:color w:val="53565A"/>
      <w:sz w:val="21"/>
      <w:szCs w:val="26"/>
      <w:lang w:eastAsia="en-US"/>
    </w:rPr>
  </w:style>
  <w:style w:type="character" w:styleId="Strong">
    <w:name w:val="Strong"/>
    <w:uiPriority w:val="22"/>
    <w:qFormat/>
    <w:rsid w:val="00FA3525"/>
    <w:rPr>
      <w:b/>
      <w:bCs/>
    </w:rPr>
  </w:style>
  <w:style w:type="paragraph" w:customStyle="1" w:styleId="TOCheadingfactsheet">
    <w:name w:val="TOC heading fact sheet"/>
    <w:basedOn w:val="Heading2"/>
    <w:next w:val="Body"/>
    <w:link w:val="TOCheadingfactsheetChar"/>
    <w:uiPriority w:val="4"/>
    <w:rsid w:val="003B5733"/>
    <w:pPr>
      <w:spacing w:before="480" w:after="200" w:line="330" w:lineRule="atLeast"/>
      <w:outlineLvl w:val="9"/>
    </w:pPr>
    <w:rPr>
      <w:sz w:val="29"/>
    </w:rPr>
  </w:style>
  <w:style w:type="character" w:customStyle="1" w:styleId="TOCheadingfactsheetChar">
    <w:name w:val="TOC heading fact sheet Char"/>
    <w:link w:val="TOCheadingfactsheet"/>
    <w:uiPriority w:val="4"/>
    <w:rsid w:val="003B5733"/>
    <w:rPr>
      <w:rFonts w:ascii="Arial" w:hAnsi="Arial"/>
      <w:b/>
      <w:color w:val="53565A"/>
      <w:sz w:val="29"/>
      <w:szCs w:val="28"/>
      <w:lang w:eastAsia="en-US"/>
    </w:rPr>
  </w:style>
  <w:style w:type="paragraph" w:styleId="TOC2">
    <w:name w:val="toc 2"/>
    <w:basedOn w:val="Normal"/>
    <w:next w:val="Normal"/>
    <w:uiPriority w:val="39"/>
    <w:rsid w:val="00D46C92"/>
    <w:pPr>
      <w:keepLines/>
      <w:tabs>
        <w:tab w:val="right" w:leader="dot" w:pos="10206"/>
      </w:tabs>
      <w:spacing w:after="60"/>
    </w:pPr>
    <w:rPr>
      <w:noProof/>
    </w:rPr>
  </w:style>
  <w:style w:type="paragraph" w:styleId="TOC3">
    <w:name w:val="toc 3"/>
    <w:basedOn w:val="Normal"/>
    <w:next w:val="Normal"/>
    <w:uiPriority w:val="39"/>
    <w:rsid w:val="00D46C92"/>
    <w:pPr>
      <w:keepLines/>
      <w:tabs>
        <w:tab w:val="right" w:leader="dot" w:pos="10206"/>
      </w:tabs>
      <w:spacing w:after="60"/>
      <w:ind w:left="284"/>
    </w:pPr>
    <w:rPr>
      <w:rFonts w:cs="Arial"/>
    </w:rPr>
  </w:style>
  <w:style w:type="paragraph" w:styleId="TOC4">
    <w:name w:val="toc 4"/>
    <w:basedOn w:val="TOC3"/>
    <w:uiPriority w:val="39"/>
    <w:rsid w:val="00D46C92"/>
    <w:pPr>
      <w:ind w:left="567"/>
    </w:pPr>
  </w:style>
  <w:style w:type="paragraph" w:styleId="TOC5">
    <w:name w:val="toc 5"/>
    <w:basedOn w:val="TOC4"/>
    <w:rsid w:val="00DB1474"/>
    <w:pPr>
      <w:ind w:left="851"/>
    </w:pPr>
  </w:style>
  <w:style w:type="paragraph" w:styleId="TOC6">
    <w:name w:val="toc 6"/>
    <w:basedOn w:val="Normal"/>
    <w:next w:val="Normal"/>
    <w:autoRedefine/>
    <w:uiPriority w:val="39"/>
    <w:semiHidden/>
    <w:rsid w:val="0021053D"/>
    <w:pPr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21053D"/>
    <w:pPr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21053D"/>
    <w:pPr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21053D"/>
    <w:pPr>
      <w:ind w:left="1600"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152073"/>
    <w:pPr>
      <w:spacing w:after="60"/>
      <w:jc w:val="center"/>
    </w:pPr>
    <w:rPr>
      <w:rFonts w:ascii="Calibri Light" w:hAnsi="Calibri Light"/>
      <w:sz w:val="24"/>
      <w:szCs w:val="24"/>
    </w:rPr>
  </w:style>
  <w:style w:type="paragraph" w:customStyle="1" w:styleId="Sectionbreakfirstpage">
    <w:name w:val="Section break first page"/>
    <w:basedOn w:val="Spacerparatopoffirstpage"/>
    <w:uiPriority w:val="5"/>
    <w:rsid w:val="00EC40D5"/>
  </w:style>
  <w:style w:type="paragraph" w:customStyle="1" w:styleId="Tabletext">
    <w:name w:val="Table text"/>
    <w:uiPriority w:val="3"/>
    <w:qFormat/>
    <w:rsid w:val="004A4195"/>
    <w:pPr>
      <w:spacing w:before="80" w:after="60"/>
    </w:pPr>
    <w:rPr>
      <w:rFonts w:ascii="Arial" w:hAnsi="Arial"/>
      <w:sz w:val="21"/>
      <w:lang w:eastAsia="en-US"/>
    </w:rPr>
  </w:style>
  <w:style w:type="paragraph" w:customStyle="1" w:styleId="Tablecaption">
    <w:name w:val="Table caption"/>
    <w:next w:val="Body"/>
    <w:uiPriority w:val="3"/>
    <w:qFormat/>
    <w:rsid w:val="004A4195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Documenttitle">
    <w:name w:val="Document title"/>
    <w:uiPriority w:val="8"/>
    <w:rsid w:val="00AD2087"/>
    <w:pPr>
      <w:spacing w:after="240" w:line="560" w:lineRule="atLeast"/>
    </w:pPr>
    <w:rPr>
      <w:rFonts w:ascii="Arial" w:hAnsi="Arial"/>
      <w:b/>
      <w:color w:val="201547"/>
      <w:sz w:val="48"/>
      <w:szCs w:val="50"/>
      <w:lang w:eastAsia="en-US"/>
    </w:rPr>
  </w:style>
  <w:style w:type="character" w:styleId="FootnoteReference">
    <w:name w:val="footnote reference"/>
    <w:uiPriority w:val="99"/>
    <w:rsid w:val="00BC7ED7"/>
    <w:rPr>
      <w:vertAlign w:val="superscript"/>
    </w:rPr>
  </w:style>
  <w:style w:type="paragraph" w:customStyle="1" w:styleId="Accessibilitypara">
    <w:name w:val="Accessibility para"/>
    <w:uiPriority w:val="8"/>
    <w:rsid w:val="008119CA"/>
    <w:pPr>
      <w:spacing w:before="240" w:after="200" w:line="300" w:lineRule="atLeast"/>
    </w:pPr>
    <w:rPr>
      <w:rFonts w:ascii="Arial" w:eastAsia="Times" w:hAnsi="Arial"/>
      <w:sz w:val="24"/>
      <w:szCs w:val="19"/>
      <w:lang w:eastAsia="en-US"/>
    </w:rPr>
  </w:style>
  <w:style w:type="paragraph" w:customStyle="1" w:styleId="Figurecaption">
    <w:name w:val="Figure caption"/>
    <w:next w:val="Body"/>
    <w:rsid w:val="003B5733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Bullet2">
    <w:name w:val="Bullet 2"/>
    <w:basedOn w:val="Body"/>
    <w:uiPriority w:val="2"/>
    <w:qFormat/>
    <w:rsid w:val="008E7B49"/>
    <w:pPr>
      <w:spacing w:after="40"/>
    </w:pPr>
  </w:style>
  <w:style w:type="paragraph" w:customStyle="1" w:styleId="Bodyafterbullets">
    <w:name w:val="Body after bullets"/>
    <w:basedOn w:val="Body"/>
    <w:uiPriority w:val="11"/>
    <w:rsid w:val="00E11352"/>
    <w:pPr>
      <w:spacing w:before="120"/>
    </w:pPr>
  </w:style>
  <w:style w:type="paragraph" w:customStyle="1" w:styleId="Tablebullet2">
    <w:name w:val="Table bullet 2"/>
    <w:basedOn w:val="Tabletext"/>
    <w:uiPriority w:val="11"/>
    <w:rsid w:val="008E7B49"/>
    <w:pPr>
      <w:numPr>
        <w:ilvl w:val="1"/>
        <w:numId w:val="9"/>
      </w:numPr>
    </w:pPr>
  </w:style>
  <w:style w:type="character" w:customStyle="1" w:styleId="SubtitleChar">
    <w:name w:val="Subtitle Char"/>
    <w:link w:val="Subtitle"/>
    <w:uiPriority w:val="11"/>
    <w:semiHidden/>
    <w:rsid w:val="00152073"/>
    <w:rPr>
      <w:rFonts w:ascii="Calibri Light" w:hAnsi="Calibri Light"/>
      <w:sz w:val="24"/>
      <w:szCs w:val="24"/>
      <w:lang w:eastAsia="en-US"/>
    </w:rPr>
  </w:style>
  <w:style w:type="paragraph" w:customStyle="1" w:styleId="Tablebullet1">
    <w:name w:val="Table bullet 1"/>
    <w:basedOn w:val="Tabletext"/>
    <w:uiPriority w:val="3"/>
    <w:qFormat/>
    <w:rsid w:val="008E7B49"/>
    <w:pPr>
      <w:numPr>
        <w:numId w:val="9"/>
      </w:numPr>
    </w:pPr>
  </w:style>
  <w:style w:type="numbering" w:customStyle="1" w:styleId="ZZTablebullets">
    <w:name w:val="ZZ Table bullets"/>
    <w:basedOn w:val="NoList"/>
    <w:rsid w:val="008E7B49"/>
    <w:pPr>
      <w:numPr>
        <w:numId w:val="9"/>
      </w:numPr>
    </w:pPr>
  </w:style>
  <w:style w:type="paragraph" w:customStyle="1" w:styleId="Tablecolhead">
    <w:name w:val="Table col head"/>
    <w:uiPriority w:val="3"/>
    <w:qFormat/>
    <w:rsid w:val="001E0C5D"/>
    <w:pPr>
      <w:spacing w:before="80" w:after="60"/>
    </w:pPr>
    <w:rPr>
      <w:rFonts w:ascii="Arial" w:hAnsi="Arial"/>
      <w:b/>
      <w:color w:val="53565A"/>
      <w:sz w:val="21"/>
      <w:lang w:eastAsia="en-US"/>
    </w:rPr>
  </w:style>
  <w:style w:type="paragraph" w:customStyle="1" w:styleId="Bulletafternumbers1">
    <w:name w:val="Bullet after numbers 1"/>
    <w:basedOn w:val="Body"/>
    <w:uiPriority w:val="4"/>
    <w:rsid w:val="00101001"/>
    <w:pPr>
      <w:numPr>
        <w:ilvl w:val="2"/>
        <w:numId w:val="2"/>
      </w:numPr>
    </w:pPr>
  </w:style>
  <w:style w:type="character" w:styleId="Hyperlink">
    <w:name w:val="Hyperlink"/>
    <w:uiPriority w:val="99"/>
    <w:rsid w:val="001E0C5D"/>
    <w:rPr>
      <w:color w:val="004C97"/>
      <w:u w:val="dotted"/>
    </w:rPr>
  </w:style>
  <w:style w:type="paragraph" w:customStyle="1" w:styleId="Documentsubtitle">
    <w:name w:val="Document subtitle"/>
    <w:uiPriority w:val="8"/>
    <w:rsid w:val="003B5733"/>
    <w:pPr>
      <w:spacing w:after="120"/>
    </w:pPr>
    <w:rPr>
      <w:rFonts w:ascii="Arial" w:hAnsi="Arial"/>
      <w:color w:val="53565A"/>
      <w:sz w:val="28"/>
      <w:szCs w:val="24"/>
      <w:lang w:eastAsia="en-US"/>
    </w:rPr>
  </w:style>
  <w:style w:type="paragraph" w:styleId="FootnoteText">
    <w:name w:val="footnote text"/>
    <w:basedOn w:val="Normal"/>
    <w:link w:val="FootnoteTextChar"/>
    <w:uiPriority w:val="99"/>
    <w:rsid w:val="004A4195"/>
    <w:pPr>
      <w:spacing w:before="60" w:after="60" w:line="220" w:lineRule="atLeast"/>
    </w:pPr>
    <w:rPr>
      <w:rFonts w:eastAsia="MS Gothic" w:cs="Arial"/>
      <w:sz w:val="18"/>
      <w:szCs w:val="16"/>
    </w:rPr>
  </w:style>
  <w:style w:type="character" w:customStyle="1" w:styleId="FootnoteTextChar">
    <w:name w:val="Footnote Text Char"/>
    <w:link w:val="FootnoteText"/>
    <w:uiPriority w:val="99"/>
    <w:rsid w:val="004A4195"/>
    <w:rPr>
      <w:rFonts w:ascii="Arial" w:eastAsia="MS Gothic" w:hAnsi="Arial" w:cs="Arial"/>
      <w:sz w:val="18"/>
      <w:szCs w:val="16"/>
      <w:lang w:eastAsia="en-US"/>
    </w:rPr>
  </w:style>
  <w:style w:type="paragraph" w:customStyle="1" w:styleId="Spacerparatopoffirstpage">
    <w:name w:val="Spacer para top of first page"/>
    <w:basedOn w:val="Bodynospace"/>
    <w:semiHidden/>
    <w:rsid w:val="00DE6028"/>
    <w:pPr>
      <w:spacing w:line="240" w:lineRule="auto"/>
    </w:pPr>
    <w:rPr>
      <w:noProof/>
      <w:sz w:val="12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152073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semiHidden/>
    <w:rsid w:val="00152073"/>
    <w:rPr>
      <w:rFonts w:ascii="Calibri Light" w:hAnsi="Calibri Light"/>
      <w:b/>
      <w:bCs/>
      <w:kern w:val="28"/>
      <w:sz w:val="32"/>
      <w:szCs w:val="32"/>
      <w:lang w:eastAsia="en-US"/>
    </w:rPr>
  </w:style>
  <w:style w:type="numbering" w:customStyle="1" w:styleId="ZZBullets">
    <w:name w:val="ZZ Bullets"/>
    <w:rsid w:val="008E7B49"/>
    <w:pPr>
      <w:numPr>
        <w:numId w:val="7"/>
      </w:numPr>
    </w:pPr>
  </w:style>
  <w:style w:type="numbering" w:customStyle="1" w:styleId="ZZNumbersdigit">
    <w:name w:val="ZZ Numbers digit"/>
    <w:rsid w:val="00101001"/>
    <w:pPr>
      <w:numPr>
        <w:numId w:val="2"/>
      </w:numPr>
    </w:pPr>
  </w:style>
  <w:style w:type="numbering" w:customStyle="1" w:styleId="ZZQuotebullets">
    <w:name w:val="ZZ Quote bullets"/>
    <w:basedOn w:val="ZZNumbersdigit"/>
    <w:rsid w:val="008E7B49"/>
    <w:pPr>
      <w:numPr>
        <w:numId w:val="11"/>
      </w:numPr>
    </w:pPr>
  </w:style>
  <w:style w:type="paragraph" w:customStyle="1" w:styleId="Numberdigit">
    <w:name w:val="Number digit"/>
    <w:basedOn w:val="Body"/>
    <w:uiPriority w:val="2"/>
    <w:rsid w:val="00857C5A"/>
    <w:pPr>
      <w:numPr>
        <w:numId w:val="2"/>
      </w:numPr>
    </w:pPr>
  </w:style>
  <w:style w:type="paragraph" w:customStyle="1" w:styleId="Numberloweralphaindent">
    <w:name w:val="Number lower alpha indent"/>
    <w:basedOn w:val="Body"/>
    <w:uiPriority w:val="3"/>
    <w:rsid w:val="00721CFB"/>
    <w:pPr>
      <w:numPr>
        <w:ilvl w:val="1"/>
        <w:numId w:val="20"/>
      </w:numPr>
    </w:pPr>
  </w:style>
  <w:style w:type="paragraph" w:customStyle="1" w:styleId="Numberdigitindent">
    <w:name w:val="Number digit indent"/>
    <w:basedOn w:val="Numberloweralphaindent"/>
    <w:uiPriority w:val="3"/>
    <w:rsid w:val="00101001"/>
    <w:pPr>
      <w:numPr>
        <w:numId w:val="2"/>
      </w:numPr>
    </w:pPr>
  </w:style>
  <w:style w:type="paragraph" w:customStyle="1" w:styleId="Numberloweralpha">
    <w:name w:val="Number lower alpha"/>
    <w:basedOn w:val="Body"/>
    <w:uiPriority w:val="3"/>
    <w:rsid w:val="00721CFB"/>
    <w:pPr>
      <w:numPr>
        <w:numId w:val="20"/>
      </w:numPr>
    </w:pPr>
  </w:style>
  <w:style w:type="paragraph" w:customStyle="1" w:styleId="Numberlowerroman">
    <w:name w:val="Number lower roman"/>
    <w:basedOn w:val="Body"/>
    <w:uiPriority w:val="3"/>
    <w:rsid w:val="00721CFB"/>
    <w:pPr>
      <w:numPr>
        <w:numId w:val="13"/>
      </w:numPr>
    </w:pPr>
  </w:style>
  <w:style w:type="paragraph" w:customStyle="1" w:styleId="Numberlowerromanindent">
    <w:name w:val="Number lower roman indent"/>
    <w:basedOn w:val="Body"/>
    <w:uiPriority w:val="3"/>
    <w:rsid w:val="00721CFB"/>
    <w:pPr>
      <w:numPr>
        <w:ilvl w:val="1"/>
        <w:numId w:val="13"/>
      </w:numPr>
    </w:pPr>
  </w:style>
  <w:style w:type="paragraph" w:customStyle="1" w:styleId="Quotetext">
    <w:name w:val="Quote text"/>
    <w:basedOn w:val="Body"/>
    <w:uiPriority w:val="4"/>
    <w:rsid w:val="00152073"/>
    <w:pPr>
      <w:ind w:left="397"/>
    </w:pPr>
    <w:rPr>
      <w:szCs w:val="18"/>
    </w:rPr>
  </w:style>
  <w:style w:type="paragraph" w:customStyle="1" w:styleId="Tablefigurenote">
    <w:name w:val="Table/figure note"/>
    <w:uiPriority w:val="4"/>
    <w:rsid w:val="004A4195"/>
    <w:pPr>
      <w:spacing w:before="60" w:after="60" w:line="240" w:lineRule="exact"/>
    </w:pPr>
    <w:rPr>
      <w:rFonts w:ascii="Arial" w:hAnsi="Arial"/>
      <w:lang w:eastAsia="en-US"/>
    </w:rPr>
  </w:style>
  <w:style w:type="paragraph" w:customStyle="1" w:styleId="Bodyaftertablefigure">
    <w:name w:val="Body after table/figure"/>
    <w:basedOn w:val="Body"/>
    <w:next w:val="Body"/>
    <w:uiPriority w:val="1"/>
    <w:rsid w:val="00951D50"/>
    <w:pPr>
      <w:spacing w:before="240"/>
    </w:pPr>
  </w:style>
  <w:style w:type="paragraph" w:customStyle="1" w:styleId="Bulletafternumbers2">
    <w:name w:val="Bullet after numbers 2"/>
    <w:basedOn w:val="Body"/>
    <w:rsid w:val="00101001"/>
    <w:pPr>
      <w:numPr>
        <w:ilvl w:val="3"/>
        <w:numId w:val="2"/>
      </w:numPr>
    </w:pPr>
  </w:style>
  <w:style w:type="numbering" w:customStyle="1" w:styleId="ZZNumberslowerroman">
    <w:name w:val="ZZ Numbers lower roman"/>
    <w:basedOn w:val="ZZQuotebullets"/>
    <w:rsid w:val="00721CFB"/>
    <w:pPr>
      <w:numPr>
        <w:numId w:val="13"/>
      </w:numPr>
    </w:pPr>
  </w:style>
  <w:style w:type="numbering" w:customStyle="1" w:styleId="ZZNumbersloweralpha">
    <w:name w:val="ZZ Numbers lower alpha"/>
    <w:basedOn w:val="NoList"/>
    <w:rsid w:val="00721CFB"/>
    <w:pPr>
      <w:numPr>
        <w:numId w:val="20"/>
      </w:numPr>
    </w:pPr>
  </w:style>
  <w:style w:type="paragraph" w:customStyle="1" w:styleId="Quotebullet1">
    <w:name w:val="Quote bullet 1"/>
    <w:basedOn w:val="Quotetext"/>
    <w:rsid w:val="008E7B49"/>
    <w:pPr>
      <w:numPr>
        <w:numId w:val="11"/>
      </w:numPr>
    </w:pPr>
  </w:style>
  <w:style w:type="paragraph" w:customStyle="1" w:styleId="Quotebullet2">
    <w:name w:val="Quote bullet 2"/>
    <w:basedOn w:val="Quotetext"/>
    <w:rsid w:val="008E7B49"/>
    <w:pPr>
      <w:numPr>
        <w:ilvl w:val="1"/>
        <w:numId w:val="11"/>
      </w:numPr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98245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2454"/>
    <w:rPr>
      <w:rFonts w:ascii="Cambria" w:hAnsi="Cambria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82454"/>
    <w:rPr>
      <w:sz w:val="16"/>
      <w:szCs w:val="16"/>
    </w:rPr>
  </w:style>
  <w:style w:type="paragraph" w:styleId="Revision">
    <w:name w:val="Revision"/>
    <w:hidden/>
    <w:uiPriority w:val="71"/>
    <w:rsid w:val="00982454"/>
    <w:rPr>
      <w:rFonts w:ascii="Cambria" w:hAnsi="Cambr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24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454"/>
    <w:rPr>
      <w:rFonts w:ascii="Segoe UI" w:hAnsi="Segoe UI" w:cs="Segoe UI"/>
      <w:sz w:val="18"/>
      <w:szCs w:val="18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29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29AD"/>
    <w:rPr>
      <w:rFonts w:ascii="Cambria" w:hAnsi="Cambria"/>
      <w:b/>
      <w:bCs/>
      <w:lang w:eastAsia="en-US"/>
    </w:rPr>
  </w:style>
  <w:style w:type="character" w:customStyle="1" w:styleId="BodyChar">
    <w:name w:val="Body Char"/>
    <w:basedOn w:val="DefaultParagraphFont"/>
    <w:link w:val="Body"/>
    <w:rsid w:val="002365B4"/>
    <w:rPr>
      <w:rFonts w:ascii="Arial" w:eastAsia="Times" w:hAnsi="Arial"/>
      <w:sz w:val="21"/>
      <w:lang w:eastAsia="en-US"/>
    </w:rPr>
  </w:style>
  <w:style w:type="paragraph" w:customStyle="1" w:styleId="Bannermarking">
    <w:name w:val="Banner marking"/>
    <w:basedOn w:val="Body"/>
    <w:uiPriority w:val="11"/>
    <w:rsid w:val="003B5733"/>
    <w:pPr>
      <w:spacing w:after="0"/>
    </w:pPr>
    <w:rPr>
      <w:b/>
      <w:bCs/>
      <w:color w:val="000000" w:themeColor="text1"/>
    </w:rPr>
  </w:style>
  <w:style w:type="character" w:styleId="UnresolvedMention">
    <w:name w:val="Unresolved Mention"/>
    <w:basedOn w:val="DefaultParagraphFont"/>
    <w:uiPriority w:val="99"/>
    <w:semiHidden/>
    <w:unhideWhenUsed/>
    <w:rsid w:val="00165A57"/>
    <w:rPr>
      <w:color w:val="605E5C"/>
      <w:shd w:val="clear" w:color="auto" w:fill="E1DFDD"/>
    </w:rPr>
  </w:style>
  <w:style w:type="paragraph" w:customStyle="1" w:styleId="Imprint">
    <w:name w:val="Imprint"/>
    <w:basedOn w:val="Body"/>
    <w:uiPriority w:val="11"/>
    <w:rsid w:val="00BC3E8F"/>
    <w:pPr>
      <w:spacing w:after="60" w:line="270" w:lineRule="atLeast"/>
    </w:pPr>
    <w:rPr>
      <w:color w:val="000000" w:themeColor="text1"/>
      <w:sz w:val="20"/>
    </w:rPr>
  </w:style>
  <w:style w:type="paragraph" w:customStyle="1" w:styleId="Introtext">
    <w:name w:val="Intro text"/>
    <w:basedOn w:val="Body"/>
    <w:uiPriority w:val="11"/>
    <w:rsid w:val="00AD2087"/>
    <w:pPr>
      <w:spacing w:line="320" w:lineRule="atLeast"/>
    </w:pPr>
    <w:rPr>
      <w:color w:val="201547"/>
      <w:sz w:val="24"/>
    </w:rPr>
  </w:style>
  <w:style w:type="paragraph" w:customStyle="1" w:styleId="DHHSbody">
    <w:name w:val="DHHS body"/>
    <w:qFormat/>
    <w:rsid w:val="00692E07"/>
    <w:pPr>
      <w:spacing w:after="120" w:line="270" w:lineRule="atLeast"/>
    </w:pPr>
    <w:rPr>
      <w:rFonts w:ascii="Arial" w:hAnsi="Arial"/>
      <w:lang w:eastAsia="en-US"/>
    </w:rPr>
  </w:style>
  <w:style w:type="paragraph" w:customStyle="1" w:styleId="DHHSbullet1">
    <w:name w:val="DHHS bullet 1"/>
    <w:basedOn w:val="DHHSbody"/>
    <w:uiPriority w:val="99"/>
    <w:rsid w:val="00692E07"/>
    <w:pPr>
      <w:spacing w:after="40"/>
      <w:ind w:left="284" w:hanging="284"/>
    </w:pPr>
  </w:style>
  <w:style w:type="paragraph" w:customStyle="1" w:styleId="DHHSbullet2">
    <w:name w:val="DHHS bullet 2"/>
    <w:basedOn w:val="DHHSbody"/>
    <w:uiPriority w:val="99"/>
    <w:rsid w:val="00692E07"/>
    <w:pPr>
      <w:spacing w:after="40"/>
      <w:ind w:left="567" w:hanging="283"/>
    </w:pPr>
  </w:style>
  <w:style w:type="paragraph" w:customStyle="1" w:styleId="DHHStablebullet">
    <w:name w:val="DHHS table bullet"/>
    <w:basedOn w:val="Normal"/>
    <w:uiPriority w:val="99"/>
    <w:rsid w:val="00692E07"/>
    <w:pPr>
      <w:spacing w:before="80" w:after="60" w:line="240" w:lineRule="auto"/>
      <w:ind w:left="227" w:hanging="227"/>
    </w:pPr>
    <w:rPr>
      <w:sz w:val="20"/>
    </w:rPr>
  </w:style>
  <w:style w:type="paragraph" w:customStyle="1" w:styleId="DHHSbulletindent">
    <w:name w:val="DHHS bullet indent"/>
    <w:basedOn w:val="DHHSbody"/>
    <w:uiPriority w:val="99"/>
    <w:rsid w:val="00692E07"/>
    <w:pPr>
      <w:spacing w:after="40"/>
      <w:ind w:left="680" w:hanging="283"/>
    </w:pPr>
  </w:style>
  <w:style w:type="paragraph" w:customStyle="1" w:styleId="DHHSbullet1lastline">
    <w:name w:val="DHHS bullet 1 last line"/>
    <w:basedOn w:val="DHHSbullet1"/>
    <w:uiPriority w:val="99"/>
    <w:rsid w:val="00692E07"/>
    <w:pPr>
      <w:spacing w:after="120"/>
    </w:pPr>
  </w:style>
  <w:style w:type="paragraph" w:customStyle="1" w:styleId="DHHSbullet2lastline">
    <w:name w:val="DHHS bullet 2 last line"/>
    <w:basedOn w:val="DHHSbullet2"/>
    <w:uiPriority w:val="99"/>
    <w:rsid w:val="00692E07"/>
    <w:pPr>
      <w:spacing w:after="120"/>
    </w:pPr>
  </w:style>
  <w:style w:type="paragraph" w:customStyle="1" w:styleId="DHHSbulletindentlastline">
    <w:name w:val="DHHS bullet indent last line"/>
    <w:basedOn w:val="DHHSbody"/>
    <w:uiPriority w:val="99"/>
    <w:rsid w:val="00692E07"/>
    <w:pPr>
      <w:ind w:left="680" w:hanging="283"/>
    </w:pPr>
  </w:style>
  <w:style w:type="paragraph" w:customStyle="1" w:styleId="DHHSfigurecaption">
    <w:name w:val="DHHS figure caption"/>
    <w:next w:val="DHHSbody"/>
    <w:uiPriority w:val="99"/>
    <w:rsid w:val="00692E07"/>
    <w:pPr>
      <w:keepNext/>
      <w:keepLines/>
      <w:spacing w:before="240" w:after="120"/>
    </w:pPr>
    <w:rPr>
      <w:rFonts w:ascii="Arial" w:hAnsi="Arial"/>
      <w:b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5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5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7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2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1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9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7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4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www.health.vic.gov.au/public-health/tobacco-reforms" TargetMode="Externa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3.jpe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yperlink" Target="https://www.health.vic.gov.au/public-health/tobacco-reforms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health.vic.gov.au/public-health/tobacco-reforms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hyperlink" Target="http://www.legislation.vic.gov.au/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5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yperlink" Target="https://www.health.vic.gov.au/public-health/tobacco-reforms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FE47368901504C80F2EA452DE0DA60" ma:contentTypeVersion="22" ma:contentTypeDescription="Create a new document." ma:contentTypeScope="" ma:versionID="3b8a711f5c21a1de8a64bfb896cdccb7">
  <xsd:schema xmlns:xsd="http://www.w3.org/2001/XMLSchema" xmlns:xs="http://www.w3.org/2001/XMLSchema" xmlns:p="http://schemas.microsoft.com/office/2006/metadata/properties" xmlns:ns2="aa80f1aa-98d0-4675-9c5b-0fcfe01630b8" xmlns:ns3="ba50ace1-54b1-4456-b9e6-7d97785800fa" xmlns:ns4="5ce0f2b5-5be5-4508-bce9-d7011ece0659" targetNamespace="http://schemas.microsoft.com/office/2006/metadata/properties" ma:root="true" ma:fieldsID="1b8f8b15450dc998ecb28631e56d7fbf" ns2:_="" ns3:_="" ns4:_="">
    <xsd:import namespace="aa80f1aa-98d0-4675-9c5b-0fcfe01630b8"/>
    <xsd:import namespace="ba50ace1-54b1-4456-b9e6-7d97785800fa"/>
    <xsd:import namespace="5ce0f2b5-5be5-4508-bce9-d7011ece06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Comments" minOccurs="0"/>
                <xsd:element ref="ns2:Photographer" minOccurs="0"/>
                <xsd:element ref="ns2:Permiss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Thumbnai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80f1aa-98d0-4675-9c5b-0fcfe01630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Comments" ma:index="20" nillable="true" ma:displayName="Comments" ma:format="Dropdown" ma:internalName="Comments">
      <xsd:simpleType>
        <xsd:restriction base="dms:Note">
          <xsd:maxLength value="255"/>
        </xsd:restriction>
      </xsd:simpleType>
    </xsd:element>
    <xsd:element name="Photographer" ma:index="21" nillable="true" ma:displayName="Photographer" ma:format="Dropdown" ma:internalName="Photographer">
      <xsd:simpleType>
        <xsd:restriction base="dms:Text">
          <xsd:maxLength value="255"/>
        </xsd:restriction>
      </xsd:simpleType>
    </xsd:element>
    <xsd:element name="Permission" ma:index="23" nillable="true" ma:displayName="Permission" ma:description="Enter link to permission form." ma:format="Hyperlink" ma:internalName="Permission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6e24e156-28e6-48ad-9c0f-4171595c9d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Thumbnail" ma:index="29" nillable="true" ma:displayName="Thumbnail" ma:format="Thumbnail" ma:internalName="Thumbnail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50ace1-54b1-4456-b9e6-7d97785800f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e0f2b5-5be5-4508-bce9-d7011ece0659" elementFormDefault="qualified">
    <xsd:import namespace="http://schemas.microsoft.com/office/2006/documentManagement/types"/>
    <xsd:import namespace="http://schemas.microsoft.com/office/infopath/2007/PartnerControls"/>
    <xsd:element name="TaxCatchAll" ma:index="27" nillable="true" ma:displayName="Taxonomy Catch All Column" ma:hidden="true" ma:list="{b8c6987e-c1ff-4d11-a5e2-933ea94ea730}" ma:internalName="TaxCatchAll" ma:showField="CatchAllData" ma:web="ba50ace1-54b1-4456-b9e6-7d97785800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 ma:index="22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ce0f2b5-5be5-4508-bce9-d7011ece0659" xsi:nil="true"/>
    <lcf76f155ced4ddcb4097134ff3c332f xmlns="aa80f1aa-98d0-4675-9c5b-0fcfe01630b8">
      <Terms xmlns="http://schemas.microsoft.com/office/infopath/2007/PartnerControls"/>
    </lcf76f155ced4ddcb4097134ff3c332f>
    <Comments xmlns="aa80f1aa-98d0-4675-9c5b-0fcfe01630b8" xsi:nil="true"/>
    <Photographer xmlns="aa80f1aa-98d0-4675-9c5b-0fcfe01630b8" xsi:nil="true"/>
    <Thumbnail xmlns="aa80f1aa-98d0-4675-9c5b-0fcfe01630b8" xsi:nil="true"/>
    <Permission xmlns="aa80f1aa-98d0-4675-9c5b-0fcfe01630b8">
      <Url xsi:nil="true"/>
      <Description xsi:nil="true"/>
    </Permission>
  </documentManagement>
</p:properties>
</file>

<file path=customXml/itemProps1.xml><?xml version="1.0" encoding="utf-8"?>
<ds:datastoreItem xmlns:ds="http://schemas.openxmlformats.org/officeDocument/2006/customXml" ds:itemID="{03D7D61B-6042-48CF-B4CC-6E0CA0B307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80f1aa-98d0-4675-9c5b-0fcfe01630b8"/>
    <ds:schemaRef ds:uri="ba50ace1-54b1-4456-b9e6-7d97785800fa"/>
    <ds:schemaRef ds:uri="5ce0f2b5-5be5-4508-bce9-d7011ece06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8CE1EBB-C189-4849-810F-0EC61D30BAF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3D053C6-3833-41EC-B2D5-C27F208B85D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6AC28CD-794A-4DE5-9080-AF945367D2AC}">
  <ds:schemaRefs>
    <ds:schemaRef ds:uri="http://purl.org/dc/elements/1.1/"/>
    <ds:schemaRef ds:uri="http://schemas.microsoft.com/office/2006/metadata/properties"/>
    <ds:schemaRef ds:uri="ba50ace1-54b1-4456-b9e6-7d97785800fa"/>
    <ds:schemaRef ds:uri="aa80f1aa-98d0-4675-9c5b-0fcfe01630b8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5ce0f2b5-5be5-4508-bce9-d7011ece0659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810</Words>
  <Characters>4860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DH navy factsheet</vt:lpstr>
    </vt:vector>
  </TitlesOfParts>
  <Manager/>
  <Company>Victoria State Government, Department of Health</Company>
  <LinksUpToDate>false</LinksUpToDate>
  <CharactersWithSpaces>5659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Smoking and vaping restrictions in outdoor drinking areas factsheet - for businesses</dc:title>
  <dc:subject/>
  <dc:creator>Alexandra Aked (Health)</dc:creator>
  <cp:keywords/>
  <dc:description/>
  <cp:lastModifiedBy>Fiona</cp:lastModifiedBy>
  <cp:revision>26</cp:revision>
  <cp:lastPrinted>2020-03-30T03:28:00Z</cp:lastPrinted>
  <dcterms:created xsi:type="dcterms:W3CDTF">2021-12-20T05:52:00Z</dcterms:created>
  <dcterms:modified xsi:type="dcterms:W3CDTF">2024-01-03T04:36:00Z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  <property fmtid="{D5CDD505-2E9C-101B-9397-08002B2CF9AE}" pid="3" name="ContentTypeId">
    <vt:lpwstr>0x01010072FE47368901504C80F2EA452DE0DA60</vt:lpwstr>
  </property>
  <property fmtid="{D5CDD505-2E9C-101B-9397-08002B2CF9AE}" pid="4" name="version">
    <vt:lpwstr>v5 12032021</vt:lpwstr>
  </property>
  <property fmtid="{D5CDD505-2E9C-101B-9397-08002B2CF9AE}" pid="5" name="MSIP_Label_43e64453-338c-4f93-8a4d-0039a0a41f2a_Enabled">
    <vt:lpwstr>true</vt:lpwstr>
  </property>
  <property fmtid="{D5CDD505-2E9C-101B-9397-08002B2CF9AE}" pid="6" name="MSIP_Label_43e64453-338c-4f93-8a4d-0039a0a41f2a_SetDate">
    <vt:lpwstr>2021-12-20T06:07:18Z</vt:lpwstr>
  </property>
  <property fmtid="{D5CDD505-2E9C-101B-9397-08002B2CF9AE}" pid="7" name="MSIP_Label_43e64453-338c-4f93-8a4d-0039a0a41f2a_Method">
    <vt:lpwstr>Privileged</vt:lpwstr>
  </property>
  <property fmtid="{D5CDD505-2E9C-101B-9397-08002B2CF9AE}" pid="8" name="MSIP_Label_43e64453-338c-4f93-8a4d-0039a0a41f2a_Name">
    <vt:lpwstr>43e64453-338c-4f93-8a4d-0039a0a41f2a</vt:lpwstr>
  </property>
  <property fmtid="{D5CDD505-2E9C-101B-9397-08002B2CF9AE}" pid="9" name="MSIP_Label_43e64453-338c-4f93-8a4d-0039a0a41f2a_SiteId">
    <vt:lpwstr>c0e0601f-0fac-449c-9c88-a104c4eb9f28</vt:lpwstr>
  </property>
  <property fmtid="{D5CDD505-2E9C-101B-9397-08002B2CF9AE}" pid="10" name="MSIP_Label_43e64453-338c-4f93-8a4d-0039a0a41f2a_ActionId">
    <vt:lpwstr>54912b29-25c0-467c-aeba-e810dbabbcec</vt:lpwstr>
  </property>
  <property fmtid="{D5CDD505-2E9C-101B-9397-08002B2CF9AE}" pid="11" name="MSIP_Label_43e64453-338c-4f93-8a4d-0039a0a41f2a_ContentBits">
    <vt:lpwstr>2</vt:lpwstr>
  </property>
  <property fmtid="{D5CDD505-2E9C-101B-9397-08002B2CF9AE}" pid="12" name="MediaServiceImageTags">
    <vt:lpwstr/>
  </property>
</Properties>
</file>