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1E7C" w14:textId="2DF42553" w:rsidR="0074696E" w:rsidRPr="004C6EEE" w:rsidRDefault="0074696E" w:rsidP="00EC40D5">
      <w:pPr>
        <w:pStyle w:val="Sectionbreakfirstpage"/>
      </w:pPr>
      <w:bookmarkStart w:id="0" w:name="_GoBack"/>
      <w:bookmarkEnd w:id="0"/>
    </w:p>
    <w:p w14:paraId="0A3021F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p w14:paraId="5C05BBAA" w14:textId="77777777" w:rsidR="001F22A0" w:rsidRPr="003B5733" w:rsidRDefault="001F22A0" w:rsidP="001F22A0">
      <w:pPr>
        <w:pStyle w:val="Documenttitle"/>
      </w:pPr>
      <w:r>
        <w:t>We take pride in our LGBTIQ+ communities</w:t>
      </w:r>
    </w:p>
    <w:p w14:paraId="62FD41D9" w14:textId="77777777" w:rsidR="001F22A0" w:rsidRPr="00A1389F" w:rsidRDefault="001F22A0" w:rsidP="005F44C0">
      <w:pPr>
        <w:pStyle w:val="Documentsubtitle"/>
      </w:pPr>
      <w:r>
        <w:t>Accessible</w:t>
      </w:r>
    </w:p>
    <w:p w14:paraId="0B96B4B0" w14:textId="77777777" w:rsidR="00AD784C" w:rsidRPr="00B57329" w:rsidRDefault="00AD784C" w:rsidP="002365B4">
      <w:pPr>
        <w:pStyle w:val="TOCheadingfactsheet"/>
      </w:pPr>
      <w:r w:rsidRPr="00B57329">
        <w:t>Contents</w:t>
      </w:r>
    </w:p>
    <w:p w14:paraId="112FC6CA" w14:textId="56B6F2EE" w:rsidR="000E3E93" w:rsidRDefault="00AD784C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r>
        <w:fldChar w:fldCharType="begin"/>
      </w:r>
      <w:r>
        <w:instrText xml:space="preserve"> TOC \h \z \t "Heading 1,1,Heading 2,2" </w:instrText>
      </w:r>
      <w:r>
        <w:fldChar w:fldCharType="separate"/>
      </w:r>
      <w:hyperlink w:anchor="_Toc64884187" w:history="1">
        <w:r w:rsidR="000E3E93" w:rsidRPr="006A2FC7">
          <w:rPr>
            <w:rStyle w:val="Hyperlink"/>
          </w:rPr>
          <w:t>Celebrating diversity in our community</w:t>
        </w:r>
        <w:r w:rsidR="000E3E93">
          <w:rPr>
            <w:webHidden/>
          </w:rPr>
          <w:tab/>
        </w:r>
        <w:r w:rsidR="000E3E93">
          <w:rPr>
            <w:webHidden/>
          </w:rPr>
          <w:fldChar w:fldCharType="begin"/>
        </w:r>
        <w:r w:rsidR="000E3E93">
          <w:rPr>
            <w:webHidden/>
          </w:rPr>
          <w:instrText xml:space="preserve"> PAGEREF _Toc64884187 \h </w:instrText>
        </w:r>
        <w:r w:rsidR="000E3E93">
          <w:rPr>
            <w:webHidden/>
          </w:rPr>
        </w:r>
        <w:r w:rsidR="000E3E93">
          <w:rPr>
            <w:webHidden/>
          </w:rPr>
          <w:fldChar w:fldCharType="separate"/>
        </w:r>
        <w:r w:rsidR="000E3E93">
          <w:rPr>
            <w:webHidden/>
          </w:rPr>
          <w:t>1</w:t>
        </w:r>
        <w:r w:rsidR="000E3E93">
          <w:rPr>
            <w:webHidden/>
          </w:rPr>
          <w:fldChar w:fldCharType="end"/>
        </w:r>
      </w:hyperlink>
    </w:p>
    <w:p w14:paraId="70E9E7AE" w14:textId="2B4C3667" w:rsidR="000E3E93" w:rsidRDefault="007051F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4884188" w:history="1">
        <w:r w:rsidR="000E3E93" w:rsidRPr="006A2FC7">
          <w:rPr>
            <w:rStyle w:val="Hyperlink"/>
          </w:rPr>
          <w:t>You’re welcome at our service</w:t>
        </w:r>
        <w:r w:rsidR="000E3E93">
          <w:rPr>
            <w:webHidden/>
          </w:rPr>
          <w:tab/>
        </w:r>
        <w:r w:rsidR="000E3E93">
          <w:rPr>
            <w:webHidden/>
          </w:rPr>
          <w:fldChar w:fldCharType="begin"/>
        </w:r>
        <w:r w:rsidR="000E3E93">
          <w:rPr>
            <w:webHidden/>
          </w:rPr>
          <w:instrText xml:space="preserve"> PAGEREF _Toc64884188 \h </w:instrText>
        </w:r>
        <w:r w:rsidR="000E3E93">
          <w:rPr>
            <w:webHidden/>
          </w:rPr>
        </w:r>
        <w:r w:rsidR="000E3E93">
          <w:rPr>
            <w:webHidden/>
          </w:rPr>
          <w:fldChar w:fldCharType="separate"/>
        </w:r>
        <w:r w:rsidR="000E3E93">
          <w:rPr>
            <w:webHidden/>
          </w:rPr>
          <w:t>1</w:t>
        </w:r>
        <w:r w:rsidR="000E3E93">
          <w:rPr>
            <w:webHidden/>
          </w:rPr>
          <w:fldChar w:fldCharType="end"/>
        </w:r>
      </w:hyperlink>
    </w:p>
    <w:p w14:paraId="5869F62C" w14:textId="3194FE96" w:rsidR="000E3E93" w:rsidRDefault="007051F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4884189" w:history="1">
        <w:r w:rsidR="000E3E93" w:rsidRPr="006A2FC7">
          <w:rPr>
            <w:rStyle w:val="Hyperlink"/>
          </w:rPr>
          <w:t>We all have unique healthcare needs</w:t>
        </w:r>
        <w:r w:rsidR="000E3E93">
          <w:rPr>
            <w:webHidden/>
          </w:rPr>
          <w:tab/>
        </w:r>
        <w:r w:rsidR="000E3E93">
          <w:rPr>
            <w:webHidden/>
          </w:rPr>
          <w:fldChar w:fldCharType="begin"/>
        </w:r>
        <w:r w:rsidR="000E3E93">
          <w:rPr>
            <w:webHidden/>
          </w:rPr>
          <w:instrText xml:space="preserve"> PAGEREF _Toc64884189 \h </w:instrText>
        </w:r>
        <w:r w:rsidR="000E3E93">
          <w:rPr>
            <w:webHidden/>
          </w:rPr>
        </w:r>
        <w:r w:rsidR="000E3E93">
          <w:rPr>
            <w:webHidden/>
          </w:rPr>
          <w:fldChar w:fldCharType="separate"/>
        </w:r>
        <w:r w:rsidR="000E3E93">
          <w:rPr>
            <w:webHidden/>
          </w:rPr>
          <w:t>1</w:t>
        </w:r>
        <w:r w:rsidR="000E3E93">
          <w:rPr>
            <w:webHidden/>
          </w:rPr>
          <w:fldChar w:fldCharType="end"/>
        </w:r>
      </w:hyperlink>
    </w:p>
    <w:p w14:paraId="7415C87A" w14:textId="652857F7" w:rsidR="000E3E93" w:rsidRDefault="007051F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4884190" w:history="1">
        <w:r w:rsidR="000E3E93" w:rsidRPr="006A2FC7">
          <w:rPr>
            <w:rStyle w:val="Hyperlink"/>
          </w:rPr>
          <w:t>Life can impact on your health</w:t>
        </w:r>
        <w:r w:rsidR="000E3E93">
          <w:rPr>
            <w:webHidden/>
          </w:rPr>
          <w:tab/>
        </w:r>
        <w:r w:rsidR="000E3E93">
          <w:rPr>
            <w:webHidden/>
          </w:rPr>
          <w:fldChar w:fldCharType="begin"/>
        </w:r>
        <w:r w:rsidR="000E3E93">
          <w:rPr>
            <w:webHidden/>
          </w:rPr>
          <w:instrText xml:space="preserve"> PAGEREF _Toc64884190 \h </w:instrText>
        </w:r>
        <w:r w:rsidR="000E3E93">
          <w:rPr>
            <w:webHidden/>
          </w:rPr>
        </w:r>
        <w:r w:rsidR="000E3E93">
          <w:rPr>
            <w:webHidden/>
          </w:rPr>
          <w:fldChar w:fldCharType="separate"/>
        </w:r>
        <w:r w:rsidR="000E3E93">
          <w:rPr>
            <w:webHidden/>
          </w:rPr>
          <w:t>1</w:t>
        </w:r>
        <w:r w:rsidR="000E3E93">
          <w:rPr>
            <w:webHidden/>
          </w:rPr>
          <w:fldChar w:fldCharType="end"/>
        </w:r>
      </w:hyperlink>
    </w:p>
    <w:p w14:paraId="02B8F001" w14:textId="45BB50C1" w:rsidR="000E3E93" w:rsidRDefault="007051F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4884191" w:history="1">
        <w:r w:rsidR="000E3E93" w:rsidRPr="006A2FC7">
          <w:rPr>
            <w:rStyle w:val="Hyperlink"/>
          </w:rPr>
          <w:t>Discrimination affects health</w:t>
        </w:r>
        <w:r w:rsidR="000E3E93">
          <w:rPr>
            <w:webHidden/>
          </w:rPr>
          <w:tab/>
        </w:r>
        <w:r w:rsidR="000E3E93">
          <w:rPr>
            <w:webHidden/>
          </w:rPr>
          <w:fldChar w:fldCharType="begin"/>
        </w:r>
        <w:r w:rsidR="000E3E93">
          <w:rPr>
            <w:webHidden/>
          </w:rPr>
          <w:instrText xml:space="preserve"> PAGEREF _Toc64884191 \h </w:instrText>
        </w:r>
        <w:r w:rsidR="000E3E93">
          <w:rPr>
            <w:webHidden/>
          </w:rPr>
        </w:r>
        <w:r w:rsidR="000E3E93">
          <w:rPr>
            <w:webHidden/>
          </w:rPr>
          <w:fldChar w:fldCharType="separate"/>
        </w:r>
        <w:r w:rsidR="000E3E93">
          <w:rPr>
            <w:webHidden/>
          </w:rPr>
          <w:t>2</w:t>
        </w:r>
        <w:r w:rsidR="000E3E93">
          <w:rPr>
            <w:webHidden/>
          </w:rPr>
          <w:fldChar w:fldCharType="end"/>
        </w:r>
      </w:hyperlink>
    </w:p>
    <w:p w14:paraId="0BDBF743" w14:textId="75A4C92D" w:rsidR="000E3E93" w:rsidRDefault="007051F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4884192" w:history="1">
        <w:r w:rsidR="000E3E93" w:rsidRPr="006A2FC7">
          <w:rPr>
            <w:rStyle w:val="Hyperlink"/>
          </w:rPr>
          <w:t>Confidentiality and disclosure</w:t>
        </w:r>
        <w:r w:rsidR="000E3E93">
          <w:rPr>
            <w:webHidden/>
          </w:rPr>
          <w:tab/>
        </w:r>
        <w:r w:rsidR="000E3E93">
          <w:rPr>
            <w:webHidden/>
          </w:rPr>
          <w:fldChar w:fldCharType="begin"/>
        </w:r>
        <w:r w:rsidR="000E3E93">
          <w:rPr>
            <w:webHidden/>
          </w:rPr>
          <w:instrText xml:space="preserve"> PAGEREF _Toc64884192 \h </w:instrText>
        </w:r>
        <w:r w:rsidR="000E3E93">
          <w:rPr>
            <w:webHidden/>
          </w:rPr>
        </w:r>
        <w:r w:rsidR="000E3E93">
          <w:rPr>
            <w:webHidden/>
          </w:rPr>
          <w:fldChar w:fldCharType="separate"/>
        </w:r>
        <w:r w:rsidR="000E3E93">
          <w:rPr>
            <w:webHidden/>
          </w:rPr>
          <w:t>2</w:t>
        </w:r>
        <w:r w:rsidR="000E3E93">
          <w:rPr>
            <w:webHidden/>
          </w:rPr>
          <w:fldChar w:fldCharType="end"/>
        </w:r>
      </w:hyperlink>
    </w:p>
    <w:p w14:paraId="10A96EDB" w14:textId="1312792B" w:rsidR="000E3E93" w:rsidRDefault="007051FF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AU"/>
        </w:rPr>
      </w:pPr>
      <w:hyperlink w:anchor="_Toc64884193" w:history="1">
        <w:r w:rsidR="000E3E93" w:rsidRPr="006A2FC7">
          <w:rPr>
            <w:rStyle w:val="Hyperlink"/>
          </w:rPr>
          <w:t>Talk to us – your feedback matters</w:t>
        </w:r>
        <w:r w:rsidR="000E3E93">
          <w:rPr>
            <w:webHidden/>
          </w:rPr>
          <w:tab/>
        </w:r>
        <w:r w:rsidR="000E3E93">
          <w:rPr>
            <w:webHidden/>
          </w:rPr>
          <w:fldChar w:fldCharType="begin"/>
        </w:r>
        <w:r w:rsidR="000E3E93">
          <w:rPr>
            <w:webHidden/>
          </w:rPr>
          <w:instrText xml:space="preserve"> PAGEREF _Toc64884193 \h </w:instrText>
        </w:r>
        <w:r w:rsidR="000E3E93">
          <w:rPr>
            <w:webHidden/>
          </w:rPr>
        </w:r>
        <w:r w:rsidR="000E3E93">
          <w:rPr>
            <w:webHidden/>
          </w:rPr>
          <w:fldChar w:fldCharType="separate"/>
        </w:r>
        <w:r w:rsidR="000E3E93">
          <w:rPr>
            <w:webHidden/>
          </w:rPr>
          <w:t>2</w:t>
        </w:r>
        <w:r w:rsidR="000E3E93">
          <w:rPr>
            <w:webHidden/>
          </w:rPr>
          <w:fldChar w:fldCharType="end"/>
        </w:r>
      </w:hyperlink>
    </w:p>
    <w:p w14:paraId="4F0E83CA" w14:textId="559A130B" w:rsidR="000E3E93" w:rsidRDefault="007051FF">
      <w:pPr>
        <w:pStyle w:val="TOC1"/>
        <w:rPr>
          <w:rFonts w:asciiTheme="minorHAnsi" w:eastAsiaTheme="minorEastAsia" w:hAnsiTheme="minorHAnsi" w:cstheme="minorBidi"/>
          <w:b w:val="0"/>
          <w:sz w:val="22"/>
          <w:szCs w:val="22"/>
          <w:lang w:eastAsia="en-AU"/>
        </w:rPr>
      </w:pPr>
      <w:hyperlink w:anchor="_Toc64884194" w:history="1">
        <w:r w:rsidR="000E3E93" w:rsidRPr="006A2FC7">
          <w:rPr>
            <w:rStyle w:val="Hyperlink"/>
          </w:rPr>
          <w:t>Support services</w:t>
        </w:r>
        <w:r w:rsidR="000E3E93">
          <w:rPr>
            <w:webHidden/>
          </w:rPr>
          <w:tab/>
        </w:r>
        <w:r w:rsidR="000E3E93">
          <w:rPr>
            <w:webHidden/>
          </w:rPr>
          <w:fldChar w:fldCharType="begin"/>
        </w:r>
        <w:r w:rsidR="000E3E93">
          <w:rPr>
            <w:webHidden/>
          </w:rPr>
          <w:instrText xml:space="preserve"> PAGEREF _Toc64884194 \h </w:instrText>
        </w:r>
        <w:r w:rsidR="000E3E93">
          <w:rPr>
            <w:webHidden/>
          </w:rPr>
        </w:r>
        <w:r w:rsidR="000E3E93">
          <w:rPr>
            <w:webHidden/>
          </w:rPr>
          <w:fldChar w:fldCharType="separate"/>
        </w:r>
        <w:r w:rsidR="000E3E93">
          <w:rPr>
            <w:webHidden/>
          </w:rPr>
          <w:t>2</w:t>
        </w:r>
        <w:r w:rsidR="000E3E93">
          <w:rPr>
            <w:webHidden/>
          </w:rPr>
          <w:fldChar w:fldCharType="end"/>
        </w:r>
      </w:hyperlink>
    </w:p>
    <w:p w14:paraId="0645478F" w14:textId="7AE2CED5" w:rsidR="007173CA" w:rsidRDefault="00AD784C" w:rsidP="00D079AA">
      <w:pPr>
        <w:pStyle w:val="Body"/>
      </w:pPr>
      <w:r>
        <w:fldChar w:fldCharType="end"/>
      </w:r>
    </w:p>
    <w:p w14:paraId="2AD7000F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7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5A265F90" w14:textId="77777777" w:rsidR="001F22A0" w:rsidRDefault="001F22A0" w:rsidP="001F22A0">
      <w:pPr>
        <w:pStyle w:val="Heading1"/>
      </w:pPr>
      <w:bookmarkStart w:id="1" w:name="_Toc14793638"/>
      <w:bookmarkStart w:id="2" w:name="_Toc64884187"/>
      <w:bookmarkStart w:id="3" w:name="_Hlk41913885"/>
      <w:r>
        <w:t>Celebrating diversity in our community</w:t>
      </w:r>
      <w:bookmarkEnd w:id="1"/>
      <w:bookmarkEnd w:id="2"/>
    </w:p>
    <w:p w14:paraId="0D2D00D1" w14:textId="77777777" w:rsidR="001F22A0" w:rsidRDefault="001F22A0" w:rsidP="001F22A0">
      <w:pPr>
        <w:pStyle w:val="Body"/>
      </w:pPr>
      <w:r>
        <w:t xml:space="preserve">As a community health service, we welcome and value diversity. We have zero tolerance for discrimination on the basis of sexuality, sex or gender. LGBTIQ+ health and equity is our priority. </w:t>
      </w:r>
    </w:p>
    <w:p w14:paraId="1284FBD0" w14:textId="77777777" w:rsidR="001F22A0" w:rsidRDefault="001F22A0" w:rsidP="001F22A0">
      <w:pPr>
        <w:pStyle w:val="Heading2"/>
      </w:pPr>
      <w:bookmarkStart w:id="4" w:name="_Toc14793639"/>
      <w:bookmarkStart w:id="5" w:name="_Toc64884188"/>
      <w:r>
        <w:t>You’re welcome at our service</w:t>
      </w:r>
      <w:bookmarkEnd w:id="4"/>
      <w:bookmarkEnd w:id="5"/>
      <w:r>
        <w:t xml:space="preserve"> </w:t>
      </w:r>
    </w:p>
    <w:p w14:paraId="12BD22A6" w14:textId="77777777" w:rsidR="001F22A0" w:rsidRDefault="001F22A0" w:rsidP="001F22A0">
      <w:pPr>
        <w:pStyle w:val="Body"/>
      </w:pPr>
      <w:r>
        <w:t xml:space="preserve">Our community health service is proud to support and provide care for all lesbian, gay, bisexual, trans and gender diverse, intersex and queer (LGBTIQ+) staff, clients and communities. </w:t>
      </w:r>
    </w:p>
    <w:p w14:paraId="7CE6E3BD" w14:textId="77777777" w:rsidR="001F22A0" w:rsidRDefault="001F22A0" w:rsidP="001F22A0">
      <w:pPr>
        <w:pStyle w:val="Body"/>
      </w:pPr>
      <w:r>
        <w:t xml:space="preserve">We are committed to making our services welcoming, safe and respectful for everyone. </w:t>
      </w:r>
    </w:p>
    <w:p w14:paraId="40BBB4A8" w14:textId="77777777" w:rsidR="001F22A0" w:rsidRDefault="001F22A0" w:rsidP="001F22A0">
      <w:pPr>
        <w:pStyle w:val="Body"/>
      </w:pPr>
      <w:r>
        <w:t xml:space="preserve">We know that health service environments can at times be uncomfortable or challenging. All community members to have the right to receive the best health care. </w:t>
      </w:r>
    </w:p>
    <w:p w14:paraId="7C0E798E" w14:textId="77777777" w:rsidR="001F22A0" w:rsidRDefault="001F22A0" w:rsidP="001F22A0">
      <w:pPr>
        <w:pStyle w:val="Body"/>
      </w:pPr>
      <w:r>
        <w:t>We are continually working to make our services more welcoming and inclusive for LGBTIQ+ people.</w:t>
      </w:r>
    </w:p>
    <w:p w14:paraId="525A2556" w14:textId="77777777" w:rsidR="001F22A0" w:rsidRDefault="001F22A0" w:rsidP="001F22A0">
      <w:pPr>
        <w:pStyle w:val="Heading2"/>
      </w:pPr>
      <w:bookmarkStart w:id="6" w:name="_Toc14793640"/>
      <w:bookmarkStart w:id="7" w:name="_Toc64884189"/>
      <w:r>
        <w:t>We all have unique healthcare needs</w:t>
      </w:r>
      <w:bookmarkEnd w:id="6"/>
      <w:bookmarkEnd w:id="7"/>
    </w:p>
    <w:p w14:paraId="67572BAE" w14:textId="77777777" w:rsidR="001F22A0" w:rsidRDefault="001F22A0" w:rsidP="001F22A0">
      <w:pPr>
        <w:pStyle w:val="Body"/>
      </w:pPr>
      <w:r>
        <w:t>Many people choose not to share information about their sexual orientation, gender or intersex variations when accessing healthcare services.</w:t>
      </w:r>
    </w:p>
    <w:p w14:paraId="1633B171" w14:textId="77777777" w:rsidR="001F22A0" w:rsidRDefault="001F22A0" w:rsidP="001F22A0">
      <w:pPr>
        <w:pStyle w:val="Body"/>
      </w:pPr>
      <w:r>
        <w:t>However, there may be times when your care provider can provide you with more suitable care by knowing this information about you, should you wish to provide it.</w:t>
      </w:r>
    </w:p>
    <w:p w14:paraId="582AFFDC" w14:textId="77777777" w:rsidR="001F22A0" w:rsidRDefault="001F22A0" w:rsidP="001F22A0">
      <w:pPr>
        <w:pStyle w:val="Body"/>
      </w:pPr>
      <w:r>
        <w:t>If you feel comfortable about being open with your providers, this can help us avoid making assumptions about your needs.</w:t>
      </w:r>
    </w:p>
    <w:p w14:paraId="04A68387" w14:textId="77777777" w:rsidR="001F22A0" w:rsidRDefault="001F22A0" w:rsidP="001F22A0">
      <w:pPr>
        <w:pStyle w:val="Body"/>
      </w:pPr>
      <w:r>
        <w:t xml:space="preserve">Talk to your health professional, or find out more information by visiting the department’s </w:t>
      </w:r>
      <w:hyperlink r:id="rId18" w:history="1">
        <w:r>
          <w:rPr>
            <w:rStyle w:val="Hyperlink"/>
          </w:rPr>
          <w:t>Rainbow eQuality webpage</w:t>
        </w:r>
      </w:hyperlink>
      <w:r>
        <w:t xml:space="preserve"> &lt;</w:t>
      </w:r>
      <w:r w:rsidRPr="000A767A">
        <w:t>https://www2.health.vic.gov.au/rainbowequality</w:t>
      </w:r>
      <w:r>
        <w:t>&gt;.</w:t>
      </w:r>
    </w:p>
    <w:p w14:paraId="0310750A" w14:textId="77777777" w:rsidR="001F22A0" w:rsidRDefault="001F22A0" w:rsidP="001F22A0">
      <w:pPr>
        <w:pStyle w:val="Heading2"/>
      </w:pPr>
      <w:bookmarkStart w:id="8" w:name="_Toc14793641"/>
      <w:bookmarkStart w:id="9" w:name="_Toc64884190"/>
      <w:r>
        <w:t>Life can impact on your health</w:t>
      </w:r>
      <w:bookmarkEnd w:id="8"/>
      <w:bookmarkEnd w:id="9"/>
    </w:p>
    <w:p w14:paraId="2966AD71" w14:textId="77777777" w:rsidR="001F22A0" w:rsidRDefault="001F22A0" w:rsidP="001F22A0">
      <w:pPr>
        <w:pStyle w:val="Body"/>
      </w:pPr>
      <w:r>
        <w:t>Your health can be affected by what is happening around you. This can include age, work, where you live and your relationships and supports. Some examples include:</w:t>
      </w:r>
    </w:p>
    <w:p w14:paraId="6318935B" w14:textId="77777777" w:rsidR="001F22A0" w:rsidRDefault="001F22A0" w:rsidP="001F22A0">
      <w:pPr>
        <w:pStyle w:val="Bullet1"/>
      </w:pPr>
      <w:r>
        <w:t>Many ageing community members have experienced the effects of long-term invisibility or discrimination.</w:t>
      </w:r>
    </w:p>
    <w:p w14:paraId="40D9E998" w14:textId="77777777" w:rsidR="001F22A0" w:rsidRDefault="001F22A0" w:rsidP="001F22A0">
      <w:pPr>
        <w:pStyle w:val="Bullet1"/>
      </w:pPr>
      <w:r>
        <w:lastRenderedPageBreak/>
        <w:t>Confronting sexuality or trans and gender diverse issues can be challenging for young people.</w:t>
      </w:r>
    </w:p>
    <w:p w14:paraId="02E33667" w14:textId="77777777" w:rsidR="001F22A0" w:rsidRDefault="001F22A0" w:rsidP="001F22A0">
      <w:pPr>
        <w:pStyle w:val="Bullet1"/>
      </w:pPr>
      <w:r>
        <w:t>You might be being bullied or harassed at school.</w:t>
      </w:r>
    </w:p>
    <w:p w14:paraId="61AABA26" w14:textId="77777777" w:rsidR="001F22A0" w:rsidRDefault="001F22A0" w:rsidP="001F22A0">
      <w:pPr>
        <w:pStyle w:val="Bullet1"/>
      </w:pPr>
      <w:r>
        <w:t>Social isolation or exclusion from family and friends can cause anxiety and depression.</w:t>
      </w:r>
    </w:p>
    <w:p w14:paraId="6DB42E81" w14:textId="77777777" w:rsidR="001F22A0" w:rsidRDefault="001F22A0" w:rsidP="001F22A0">
      <w:pPr>
        <w:pStyle w:val="Bullet1"/>
      </w:pPr>
      <w:r>
        <w:t xml:space="preserve">Family or intimate partner violence or sexual assault can erode feelings of self-worth. </w:t>
      </w:r>
    </w:p>
    <w:p w14:paraId="3468EE85" w14:textId="77777777" w:rsidR="001F22A0" w:rsidRDefault="001F22A0" w:rsidP="001F22A0">
      <w:pPr>
        <w:pStyle w:val="Bodyafterbullets"/>
      </w:pPr>
      <w:r>
        <w:t xml:space="preserve">Talk to us if you need some support. </w:t>
      </w:r>
    </w:p>
    <w:p w14:paraId="38932E45" w14:textId="77777777" w:rsidR="001F22A0" w:rsidRDefault="001F22A0" w:rsidP="001F22A0">
      <w:pPr>
        <w:pStyle w:val="Quotetext"/>
      </w:pPr>
      <w:r>
        <w:t>[start pull out text] We are not all the same. But we all deserve equal healthcare. LGBTIQ+ health and equity is our priority. [end pull out text]</w:t>
      </w:r>
    </w:p>
    <w:p w14:paraId="0162F1A0" w14:textId="77777777" w:rsidR="001F22A0" w:rsidRDefault="001F22A0" w:rsidP="001F22A0">
      <w:pPr>
        <w:pStyle w:val="Heading2"/>
      </w:pPr>
      <w:bookmarkStart w:id="10" w:name="_Toc14793642"/>
      <w:bookmarkStart w:id="11" w:name="_Toc64884191"/>
      <w:r>
        <w:t>Discrimination affects health</w:t>
      </w:r>
      <w:bookmarkEnd w:id="10"/>
      <w:bookmarkEnd w:id="11"/>
    </w:p>
    <w:p w14:paraId="4BDC3176" w14:textId="77777777" w:rsidR="001F22A0" w:rsidRDefault="001F22A0" w:rsidP="001F22A0">
      <w:pPr>
        <w:pStyle w:val="Body"/>
      </w:pPr>
      <w:r>
        <w:t>We recognise that experiencing discrimination negatively impacts a person’s health and wellbeing.</w:t>
      </w:r>
    </w:p>
    <w:p w14:paraId="59624765" w14:textId="77777777" w:rsidR="001F22A0" w:rsidRDefault="001F22A0" w:rsidP="001F22A0">
      <w:pPr>
        <w:pStyle w:val="Body"/>
      </w:pPr>
      <w:r>
        <w:t>You don’t have to deal with discrimination alone. Talk to us if you need support and we may be able to connect you, your family or carer to:</w:t>
      </w:r>
    </w:p>
    <w:p w14:paraId="2A59D698" w14:textId="77777777" w:rsidR="001F22A0" w:rsidRDefault="001F22A0" w:rsidP="001F22A0">
      <w:pPr>
        <w:pStyle w:val="Bullet1"/>
      </w:pPr>
      <w:r>
        <w:t>counselling services</w:t>
      </w:r>
    </w:p>
    <w:p w14:paraId="538A4415" w14:textId="77777777" w:rsidR="001F22A0" w:rsidRDefault="001F22A0" w:rsidP="001F22A0">
      <w:pPr>
        <w:pStyle w:val="Bullet1"/>
      </w:pPr>
      <w:r>
        <w:t>local support groups or networks (for individuals or families and carers)</w:t>
      </w:r>
    </w:p>
    <w:p w14:paraId="7A62C2AD" w14:textId="77777777" w:rsidR="001F22A0" w:rsidRDefault="001F22A0" w:rsidP="001F22A0">
      <w:pPr>
        <w:pStyle w:val="Bullet1"/>
      </w:pPr>
      <w:r>
        <w:t>other appropriate services</w:t>
      </w:r>
    </w:p>
    <w:p w14:paraId="39D35A03" w14:textId="77777777" w:rsidR="001F22A0" w:rsidRDefault="001F22A0" w:rsidP="001F22A0">
      <w:pPr>
        <w:pStyle w:val="Bullet1"/>
      </w:pPr>
      <w:r>
        <w:t xml:space="preserve">online support. </w:t>
      </w:r>
    </w:p>
    <w:p w14:paraId="7C3105F8" w14:textId="77777777" w:rsidR="001F22A0" w:rsidRDefault="001F22A0" w:rsidP="001F22A0">
      <w:pPr>
        <w:pStyle w:val="Bodyafterbullets"/>
      </w:pPr>
      <w:r>
        <w:t xml:space="preserve">In Victoria, it is against the law for someone to discriminate against you because of your </w:t>
      </w:r>
      <w:r w:rsidRPr="008436D7">
        <w:t>sex, sexual orientation</w:t>
      </w:r>
      <w:r>
        <w:t>,</w:t>
      </w:r>
      <w:r w:rsidRPr="008436D7">
        <w:t xml:space="preserve"> gender identity</w:t>
      </w:r>
      <w:r>
        <w:t xml:space="preserve"> or lawful sexual activity.</w:t>
      </w:r>
    </w:p>
    <w:p w14:paraId="7FBEF5F9" w14:textId="77777777" w:rsidR="001F22A0" w:rsidRDefault="001F22A0" w:rsidP="001F22A0">
      <w:pPr>
        <w:pStyle w:val="Body"/>
      </w:pPr>
      <w:r>
        <w:t xml:space="preserve">Find our more information by visiting the </w:t>
      </w:r>
      <w:hyperlink r:id="rId19" w:history="1">
        <w:r w:rsidRPr="0000406D">
          <w:rPr>
            <w:rStyle w:val="Hyperlink"/>
          </w:rPr>
          <w:t>Victorian Equal Opportunity and Human Rights Commission</w:t>
        </w:r>
      </w:hyperlink>
      <w:r>
        <w:t xml:space="preserve"> &lt;</w:t>
      </w:r>
      <w:r w:rsidRPr="0000406D">
        <w:t>https://www.humanrights.vic.gov.au</w:t>
      </w:r>
      <w:r>
        <w:t>&gt;</w:t>
      </w:r>
    </w:p>
    <w:p w14:paraId="5BEF4D76" w14:textId="77777777" w:rsidR="001F22A0" w:rsidRDefault="001F22A0" w:rsidP="001F22A0">
      <w:pPr>
        <w:pStyle w:val="Heading2"/>
      </w:pPr>
      <w:bookmarkStart w:id="12" w:name="_Toc14793643"/>
      <w:bookmarkStart w:id="13" w:name="_Toc64884192"/>
      <w:r>
        <w:t>Confidentiality and disclosure</w:t>
      </w:r>
      <w:bookmarkEnd w:id="12"/>
      <w:bookmarkEnd w:id="13"/>
    </w:p>
    <w:p w14:paraId="067B9963" w14:textId="77777777" w:rsidR="001F22A0" w:rsidRDefault="001F22A0" w:rsidP="001F22A0">
      <w:pPr>
        <w:pStyle w:val="Body"/>
      </w:pPr>
      <w:r>
        <w:t>Your privacy and safety is our priority.</w:t>
      </w:r>
    </w:p>
    <w:p w14:paraId="4EB8258F" w14:textId="77777777" w:rsidR="001F22A0" w:rsidRDefault="001F22A0" w:rsidP="001F22A0">
      <w:pPr>
        <w:pStyle w:val="Body"/>
      </w:pPr>
      <w:r>
        <w:t>You have the right to a confidential health service, and any issues you discuss with us about your sexual orientation, gender identity or intersex variations remain confidential.</w:t>
      </w:r>
    </w:p>
    <w:p w14:paraId="0985BA71" w14:textId="77777777" w:rsidR="001F22A0" w:rsidRDefault="001F22A0" w:rsidP="001F22A0">
      <w:pPr>
        <w:pStyle w:val="Heading2"/>
      </w:pPr>
      <w:bookmarkStart w:id="14" w:name="_Toc14793644"/>
      <w:bookmarkStart w:id="15" w:name="_Toc64884193"/>
      <w:r>
        <w:t>Talk to us – your feedback matters</w:t>
      </w:r>
      <w:bookmarkEnd w:id="14"/>
      <w:bookmarkEnd w:id="15"/>
    </w:p>
    <w:p w14:paraId="6A4E2C35" w14:textId="77777777" w:rsidR="001F22A0" w:rsidRDefault="001F22A0" w:rsidP="001F22A0">
      <w:pPr>
        <w:pStyle w:val="Body"/>
      </w:pPr>
      <w:r>
        <w:t>We are always looking for ways to improve services for the LGBTIQ+ community.</w:t>
      </w:r>
    </w:p>
    <w:p w14:paraId="5402DF12" w14:textId="77777777" w:rsidR="001F22A0" w:rsidRDefault="001F22A0" w:rsidP="001F22A0">
      <w:pPr>
        <w:pStyle w:val="Body"/>
      </w:pPr>
      <w:r>
        <w:t>We welcome feedback from LGBTIQ+ community members about any part of our service.</w:t>
      </w:r>
    </w:p>
    <w:p w14:paraId="0D348C02" w14:textId="77777777" w:rsidR="001F22A0" w:rsidRDefault="001F22A0" w:rsidP="001F22A0">
      <w:pPr>
        <w:pStyle w:val="Body"/>
      </w:pPr>
      <w:r>
        <w:t>Talk to our staff, or go to our website to provide confidential feedback, or get involved and work with our service as a consumer, family member or carer of an LBGTIQ+ client to further improve our services.</w:t>
      </w:r>
    </w:p>
    <w:p w14:paraId="33EBF3BB" w14:textId="77777777" w:rsidR="001F22A0" w:rsidRDefault="001F22A0" w:rsidP="001F22A0">
      <w:pPr>
        <w:pStyle w:val="Heading1"/>
      </w:pPr>
      <w:bookmarkStart w:id="16" w:name="_Toc14793645"/>
      <w:bookmarkStart w:id="17" w:name="_Toc64884194"/>
      <w:r>
        <w:t>Support services</w:t>
      </w:r>
      <w:bookmarkEnd w:id="16"/>
      <w:bookmarkEnd w:id="17"/>
    </w:p>
    <w:p w14:paraId="7DF21FF3" w14:textId="77777777" w:rsidR="001F22A0" w:rsidRDefault="007051FF" w:rsidP="001F22A0">
      <w:pPr>
        <w:pStyle w:val="Bullet1"/>
      </w:pPr>
      <w:hyperlink r:id="rId20" w:history="1">
        <w:r w:rsidR="001F22A0" w:rsidRPr="00115497">
          <w:rPr>
            <w:rStyle w:val="Hyperlink"/>
          </w:rPr>
          <w:t>Better Health Channel</w:t>
        </w:r>
      </w:hyperlink>
      <w:r w:rsidR="001F22A0">
        <w:t xml:space="preserve"> &lt;</w:t>
      </w:r>
      <w:r w:rsidR="001F22A0" w:rsidRPr="00D70DBE">
        <w:t>https://www.betterhealth.vic.gov.au</w:t>
      </w:r>
      <w:r w:rsidR="001F22A0">
        <w:t>&gt;</w:t>
      </w:r>
    </w:p>
    <w:p w14:paraId="4CC0B75F" w14:textId="77777777" w:rsidR="001F22A0" w:rsidRPr="00D645EF" w:rsidRDefault="007051FF" w:rsidP="001F22A0">
      <w:pPr>
        <w:pStyle w:val="Bullet1"/>
      </w:pPr>
      <w:hyperlink r:id="rId21" w:history="1">
        <w:r w:rsidR="001F22A0" w:rsidRPr="00D645EF">
          <w:rPr>
            <w:rStyle w:val="Hyperlink"/>
          </w:rPr>
          <w:t>Bisexual Alliance Victoria Inc</w:t>
        </w:r>
      </w:hyperlink>
      <w:r w:rsidR="001F22A0" w:rsidRPr="00D645EF">
        <w:t xml:space="preserve"> &lt;http://www.bi-alliance.org&gt;</w:t>
      </w:r>
    </w:p>
    <w:p w14:paraId="1847885D" w14:textId="77777777" w:rsidR="001F22A0" w:rsidRDefault="007051FF" w:rsidP="001F22A0">
      <w:pPr>
        <w:pStyle w:val="Bullet1"/>
      </w:pPr>
      <w:hyperlink r:id="rId22" w:history="1">
        <w:r w:rsidR="001F22A0" w:rsidRPr="00D70DBE">
          <w:rPr>
            <w:rStyle w:val="Hyperlink"/>
          </w:rPr>
          <w:t>LGBTI National Health Alliance</w:t>
        </w:r>
      </w:hyperlink>
      <w:r w:rsidR="001F22A0">
        <w:t xml:space="preserve"> &lt;</w:t>
      </w:r>
      <w:r w:rsidR="001F22A0" w:rsidRPr="00D70DBE">
        <w:t>https://lgbtihealth.org.au</w:t>
      </w:r>
      <w:r w:rsidR="001F22A0">
        <w:t>&gt;</w:t>
      </w:r>
    </w:p>
    <w:p w14:paraId="0B470AE4" w14:textId="77777777" w:rsidR="001F22A0" w:rsidRDefault="007051FF" w:rsidP="001F22A0">
      <w:pPr>
        <w:pStyle w:val="Bullet1"/>
      </w:pPr>
      <w:hyperlink r:id="rId23" w:history="1">
        <w:r w:rsidR="001F22A0" w:rsidRPr="00D70DBE">
          <w:rPr>
            <w:rStyle w:val="Hyperlink"/>
          </w:rPr>
          <w:t>Living Positive Victoria</w:t>
        </w:r>
      </w:hyperlink>
      <w:r w:rsidR="001F22A0">
        <w:t xml:space="preserve"> &lt;</w:t>
      </w:r>
      <w:r w:rsidR="001F22A0" w:rsidRPr="00D70DBE">
        <w:t>https://livingpositivevictoria.org.au</w:t>
      </w:r>
      <w:r w:rsidR="001F22A0">
        <w:t>&gt;</w:t>
      </w:r>
    </w:p>
    <w:p w14:paraId="3F797BA9" w14:textId="77777777" w:rsidR="001F22A0" w:rsidRDefault="007051FF" w:rsidP="001F22A0">
      <w:pPr>
        <w:pStyle w:val="Bullet1"/>
      </w:pPr>
      <w:hyperlink r:id="rId24" w:history="1">
        <w:r w:rsidR="001F22A0" w:rsidRPr="00D70DBE">
          <w:rPr>
            <w:rStyle w:val="Hyperlink"/>
          </w:rPr>
          <w:t>MindOut</w:t>
        </w:r>
      </w:hyperlink>
      <w:r w:rsidR="001F22A0">
        <w:t xml:space="preserve"> &lt;</w:t>
      </w:r>
      <w:r w:rsidR="001F22A0" w:rsidRPr="00D70DBE">
        <w:t>https://lgbtihealth.org.au/mindout</w:t>
      </w:r>
      <w:r w:rsidR="001F22A0">
        <w:t>&gt;</w:t>
      </w:r>
    </w:p>
    <w:p w14:paraId="3289CA07" w14:textId="77777777" w:rsidR="001F22A0" w:rsidRDefault="007051FF" w:rsidP="001F22A0">
      <w:pPr>
        <w:pStyle w:val="Bullet1"/>
      </w:pPr>
      <w:hyperlink r:id="rId25" w:history="1">
        <w:r w:rsidR="001F22A0" w:rsidRPr="00D70DBE">
          <w:rPr>
            <w:rStyle w:val="Hyperlink"/>
          </w:rPr>
          <w:t>Minus 18</w:t>
        </w:r>
      </w:hyperlink>
      <w:r w:rsidR="001F22A0">
        <w:t xml:space="preserve"> &lt;</w:t>
      </w:r>
      <w:r w:rsidR="001F22A0" w:rsidRPr="00D70DBE">
        <w:t>https://www.minus18.org.au</w:t>
      </w:r>
      <w:r w:rsidR="001F22A0">
        <w:t>&gt;</w:t>
      </w:r>
    </w:p>
    <w:p w14:paraId="6B183AE5" w14:textId="77777777" w:rsidR="001F22A0" w:rsidRDefault="007051FF" w:rsidP="001F22A0">
      <w:pPr>
        <w:pStyle w:val="Bullet1"/>
      </w:pPr>
      <w:hyperlink r:id="rId26" w:history="1">
        <w:r w:rsidR="001F22A0" w:rsidRPr="00D70DBE">
          <w:rPr>
            <w:rStyle w:val="Hyperlink"/>
          </w:rPr>
          <w:t>Monash Health Gender Clinic</w:t>
        </w:r>
      </w:hyperlink>
      <w:r w:rsidR="001F22A0">
        <w:t xml:space="preserve"> &lt;</w:t>
      </w:r>
      <w:r w:rsidR="001F22A0" w:rsidRPr="00332CBC">
        <w:t>https://monashhealth.org/services/gender-clinic</w:t>
      </w:r>
      <w:r w:rsidR="001F22A0">
        <w:t>&gt;</w:t>
      </w:r>
    </w:p>
    <w:p w14:paraId="1B98408E" w14:textId="77777777" w:rsidR="001F22A0" w:rsidRDefault="007051FF" w:rsidP="001F22A0">
      <w:pPr>
        <w:pStyle w:val="Bullet1"/>
      </w:pPr>
      <w:hyperlink r:id="rId27" w:history="1">
        <w:r w:rsidR="001F22A0" w:rsidRPr="00D70DBE">
          <w:rPr>
            <w:rStyle w:val="Hyperlink"/>
          </w:rPr>
          <w:t>Parents of Gender Diverse Children</w:t>
        </w:r>
      </w:hyperlink>
      <w:r w:rsidR="001F22A0">
        <w:t xml:space="preserve"> &lt;</w:t>
      </w:r>
      <w:r w:rsidR="001F22A0" w:rsidRPr="00D70DBE">
        <w:t>https://www.pgdc.org.au</w:t>
      </w:r>
      <w:r w:rsidR="001F22A0">
        <w:t>&gt;</w:t>
      </w:r>
    </w:p>
    <w:p w14:paraId="3AF147A6" w14:textId="77777777" w:rsidR="001F22A0" w:rsidRDefault="007051FF" w:rsidP="001F22A0">
      <w:pPr>
        <w:pStyle w:val="Bullet1"/>
      </w:pPr>
      <w:hyperlink r:id="rId28" w:history="1">
        <w:r w:rsidR="001F22A0" w:rsidRPr="00D70DBE">
          <w:rPr>
            <w:rStyle w:val="Hyperlink"/>
          </w:rPr>
          <w:t>QLife</w:t>
        </w:r>
      </w:hyperlink>
      <w:r w:rsidR="001F22A0">
        <w:t xml:space="preserve"> &lt;</w:t>
      </w:r>
      <w:r w:rsidR="001F22A0" w:rsidRPr="00D70DBE">
        <w:t>https://qlife.org.au</w:t>
      </w:r>
      <w:r w:rsidR="001F22A0">
        <w:t>&gt;</w:t>
      </w:r>
    </w:p>
    <w:p w14:paraId="555690C2" w14:textId="77777777" w:rsidR="001F22A0" w:rsidRDefault="007051FF" w:rsidP="001F22A0">
      <w:pPr>
        <w:pStyle w:val="Bullet1"/>
      </w:pPr>
      <w:hyperlink r:id="rId29" w:history="1">
        <w:r w:rsidR="001F22A0">
          <w:rPr>
            <w:rStyle w:val="Hyperlink"/>
          </w:rPr>
          <w:t>Rainbow eQuality</w:t>
        </w:r>
      </w:hyperlink>
      <w:r w:rsidR="001F22A0">
        <w:t xml:space="preserve"> &lt;</w:t>
      </w:r>
      <w:r w:rsidR="001F22A0" w:rsidRPr="000A767A">
        <w:t>https://www2.health.vic.gov.au/rainbowequality</w:t>
      </w:r>
      <w:r w:rsidR="001F22A0">
        <w:t>&gt;</w:t>
      </w:r>
    </w:p>
    <w:p w14:paraId="74FC3A11" w14:textId="77777777" w:rsidR="001F22A0" w:rsidRDefault="007051FF" w:rsidP="001F22A0">
      <w:pPr>
        <w:pStyle w:val="Bullet1"/>
      </w:pPr>
      <w:hyperlink r:id="rId30" w:history="1">
        <w:r w:rsidR="001F22A0" w:rsidRPr="00D70DBE">
          <w:rPr>
            <w:rStyle w:val="Hyperlink"/>
          </w:rPr>
          <w:t>Rainbow Families</w:t>
        </w:r>
      </w:hyperlink>
      <w:r w:rsidR="001F22A0">
        <w:t xml:space="preserve"> &lt;</w:t>
      </w:r>
      <w:r w:rsidR="001F22A0" w:rsidRPr="000A767A">
        <w:t>https://www.rainbowfamilies.com.au</w:t>
      </w:r>
      <w:r w:rsidR="001F22A0">
        <w:t>&gt;</w:t>
      </w:r>
    </w:p>
    <w:p w14:paraId="0B4C84FB" w14:textId="77777777" w:rsidR="001F22A0" w:rsidRPr="00D645EF" w:rsidRDefault="007051FF" w:rsidP="001F22A0">
      <w:pPr>
        <w:pStyle w:val="Bullet1"/>
      </w:pPr>
      <w:hyperlink r:id="rId31" w:history="1">
        <w:r w:rsidR="001F22A0" w:rsidRPr="00D645EF">
          <w:rPr>
            <w:rStyle w:val="Hyperlink"/>
          </w:rPr>
          <w:t>Rainbow Health Victoria</w:t>
        </w:r>
      </w:hyperlink>
      <w:r w:rsidR="001F22A0" w:rsidRPr="00D645EF">
        <w:t xml:space="preserve"> &lt;</w:t>
      </w:r>
      <w:r w:rsidR="001F22A0" w:rsidRPr="000A767A">
        <w:t>https://www.rainbowhealthvic.org.au</w:t>
      </w:r>
      <w:r w:rsidR="001F22A0" w:rsidRPr="00D645EF">
        <w:t>&gt; (previously known as GLHV)</w:t>
      </w:r>
    </w:p>
    <w:p w14:paraId="11964CC1" w14:textId="77777777" w:rsidR="001F22A0" w:rsidRDefault="007051FF" w:rsidP="001F22A0">
      <w:pPr>
        <w:pStyle w:val="Bullet1"/>
      </w:pPr>
      <w:hyperlink r:id="rId32" w:history="1">
        <w:r w:rsidR="001F22A0" w:rsidRPr="005D6F99">
          <w:rPr>
            <w:rStyle w:val="Hyperlink"/>
          </w:rPr>
          <w:t>Royal Children’s Hospital Gender Service</w:t>
        </w:r>
      </w:hyperlink>
      <w:r w:rsidR="001F22A0">
        <w:t xml:space="preserve"> &lt;</w:t>
      </w:r>
      <w:r w:rsidR="001F22A0" w:rsidRPr="000A767A">
        <w:t>https://www.rch.org.au/adolescent-medicine/gender-service</w:t>
      </w:r>
      <w:r w:rsidR="001F22A0">
        <w:t>&gt;</w:t>
      </w:r>
    </w:p>
    <w:p w14:paraId="4E0B4B19" w14:textId="77777777" w:rsidR="001F22A0" w:rsidRDefault="007051FF" w:rsidP="001F22A0">
      <w:pPr>
        <w:pStyle w:val="Bullet1"/>
      </w:pPr>
      <w:hyperlink r:id="rId33" w:history="1">
        <w:r w:rsidR="001F22A0" w:rsidRPr="005D6F99">
          <w:rPr>
            <w:rStyle w:val="Hyperlink"/>
          </w:rPr>
          <w:t>Safe Schools</w:t>
        </w:r>
      </w:hyperlink>
      <w:r w:rsidR="001F22A0">
        <w:t xml:space="preserve"> &lt;http://www.safeschoolscoalition.org.au&gt;</w:t>
      </w:r>
    </w:p>
    <w:p w14:paraId="224CE6C2" w14:textId="77777777" w:rsidR="001F22A0" w:rsidRDefault="007051FF" w:rsidP="001F22A0">
      <w:pPr>
        <w:pStyle w:val="Bullet1"/>
      </w:pPr>
      <w:hyperlink r:id="rId34" w:history="1">
        <w:r w:rsidR="001F22A0" w:rsidRPr="005D6F99">
          <w:rPr>
            <w:rStyle w:val="Hyperlink"/>
          </w:rPr>
          <w:t>Switchboard</w:t>
        </w:r>
      </w:hyperlink>
      <w:r w:rsidR="001F22A0">
        <w:t xml:space="preserve"> &lt;</w:t>
      </w:r>
      <w:r w:rsidR="001F22A0" w:rsidRPr="000A767A">
        <w:t>https://www.switchboard.org.au</w:t>
      </w:r>
      <w:r w:rsidR="001F22A0">
        <w:t>&gt;</w:t>
      </w:r>
    </w:p>
    <w:p w14:paraId="7B3D70CC" w14:textId="77777777" w:rsidR="001F22A0" w:rsidRDefault="007051FF" w:rsidP="001F22A0">
      <w:pPr>
        <w:pStyle w:val="Bullet1"/>
      </w:pPr>
      <w:hyperlink r:id="rId35" w:history="1">
        <w:r w:rsidR="001F22A0" w:rsidRPr="005D6F99">
          <w:rPr>
            <w:rStyle w:val="Hyperlink"/>
          </w:rPr>
          <w:t>Thorne Harbour Health (formerly Victorian Aids Council)</w:t>
        </w:r>
      </w:hyperlink>
      <w:r w:rsidR="001F22A0">
        <w:t xml:space="preserve"> &lt;</w:t>
      </w:r>
      <w:r w:rsidR="001F22A0" w:rsidRPr="005D6F99">
        <w:t>https://thorneharbour.org</w:t>
      </w:r>
      <w:r w:rsidR="001F22A0">
        <w:t>&gt;</w:t>
      </w:r>
    </w:p>
    <w:p w14:paraId="7F1D3785" w14:textId="77777777" w:rsidR="001F22A0" w:rsidRDefault="007051FF" w:rsidP="001F22A0">
      <w:pPr>
        <w:pStyle w:val="Bullet1"/>
      </w:pPr>
      <w:hyperlink r:id="rId36" w:history="1">
        <w:r w:rsidR="001F22A0" w:rsidRPr="00FB1654">
          <w:rPr>
            <w:rStyle w:val="Hyperlink"/>
          </w:rPr>
          <w:t>Transgender Victoria</w:t>
        </w:r>
      </w:hyperlink>
      <w:r w:rsidR="001F22A0">
        <w:t xml:space="preserve"> &lt;</w:t>
      </w:r>
      <w:r w:rsidR="001F22A0" w:rsidRPr="005D6F99">
        <w:t>https://</w:t>
      </w:r>
      <w:r w:rsidR="001F22A0">
        <w:t>tgv.org.au&gt;</w:t>
      </w:r>
    </w:p>
    <w:p w14:paraId="1EE7DB6F" w14:textId="77777777" w:rsidR="001F22A0" w:rsidRDefault="007051FF" w:rsidP="001F22A0">
      <w:pPr>
        <w:pStyle w:val="Bullet1"/>
      </w:pPr>
      <w:hyperlink r:id="rId37" w:history="1">
        <w:r w:rsidR="001F22A0" w:rsidRPr="001D6E10">
          <w:rPr>
            <w:rStyle w:val="Hyperlink"/>
          </w:rPr>
          <w:t>Val’s LGBTI Ageing and Aged Care</w:t>
        </w:r>
      </w:hyperlink>
      <w:r w:rsidR="001F22A0">
        <w:t xml:space="preserve"> &lt;</w:t>
      </w:r>
      <w:r w:rsidR="001F22A0" w:rsidRPr="0002631E">
        <w:t>https://www.latrobe.edu.au/arcshs/health-and-wellbeing/lgbti-ageing-and-aged-care</w:t>
      </w:r>
      <w:r w:rsidR="001F22A0">
        <w:t>&gt;</w:t>
      </w:r>
    </w:p>
    <w:p w14:paraId="3FD9FD60" w14:textId="77777777" w:rsidR="001F22A0" w:rsidRDefault="007051FF" w:rsidP="001F22A0">
      <w:pPr>
        <w:pStyle w:val="Bullet1"/>
      </w:pPr>
      <w:hyperlink r:id="rId38" w:history="1">
        <w:r w:rsidR="001F22A0" w:rsidRPr="005D6F99">
          <w:rPr>
            <w:rStyle w:val="Hyperlink"/>
          </w:rPr>
          <w:t>YGender</w:t>
        </w:r>
      </w:hyperlink>
      <w:r w:rsidR="001F22A0">
        <w:t xml:space="preserve"> &lt;</w:t>
      </w:r>
      <w:r w:rsidR="001F22A0" w:rsidRPr="005D6F99">
        <w:t>https://www.ygender.org.au</w:t>
      </w:r>
      <w:r w:rsidR="001F22A0">
        <w:t>&gt;</w:t>
      </w:r>
    </w:p>
    <w:p w14:paraId="28DA33BA" w14:textId="77777777" w:rsidR="001F22A0" w:rsidRDefault="007051FF" w:rsidP="001F22A0">
      <w:pPr>
        <w:pStyle w:val="Bullet1"/>
      </w:pPr>
      <w:hyperlink r:id="rId39" w:history="1">
        <w:r w:rsidR="001F22A0" w:rsidRPr="005D6F99">
          <w:rPr>
            <w:rStyle w:val="Hyperlink"/>
          </w:rPr>
          <w:t>Zoe Belle Gender Collective</w:t>
        </w:r>
      </w:hyperlink>
      <w:r w:rsidR="001F22A0">
        <w:t xml:space="preserve"> &lt;https://zbgc.org.au&gt;</w:t>
      </w:r>
    </w:p>
    <w:p w14:paraId="55FF36F8" w14:textId="77777777" w:rsidR="001F22A0" w:rsidRPr="00A377E4" w:rsidRDefault="001F22A0" w:rsidP="001F22A0">
      <w:pPr>
        <w:pStyle w:val="Body"/>
      </w:pPr>
    </w:p>
    <w:tbl>
      <w:tblPr>
        <w:tblW w:w="4800" w:type="pct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9786"/>
      </w:tblGrid>
      <w:tr w:rsidR="001F22A0" w:rsidRPr="002802E3" w14:paraId="4089C0B5" w14:textId="77777777" w:rsidTr="00BD7410">
        <w:trPr>
          <w:cantSplit/>
        </w:trPr>
        <w:tc>
          <w:tcPr>
            <w:tcW w:w="4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C9E1D" w14:textId="7C4841E5" w:rsidR="001F22A0" w:rsidRDefault="001F22A0" w:rsidP="001F22A0">
            <w:pPr>
              <w:pStyle w:val="Accessibilitypara"/>
            </w:pPr>
            <w:r>
              <w:t xml:space="preserve">To receive this document in another format email </w:t>
            </w:r>
            <w:hyperlink r:id="rId40" w:history="1">
              <w:r w:rsidRPr="004640F9">
                <w:rPr>
                  <w:rStyle w:val="Hyperlink"/>
                </w:rPr>
                <w:t xml:space="preserve">Community Health </w:t>
              </w:r>
            </w:hyperlink>
            <w:r w:rsidRPr="004B4CDB">
              <w:rPr>
                <w:color w:val="C5511A"/>
                <w:szCs w:val="24"/>
              </w:rPr>
              <w:t xml:space="preserve"> </w:t>
            </w:r>
            <w:r w:rsidRPr="00A656D7">
              <w:t>&lt;partnerships.primary@dhhs.vic.gov.au</w:t>
            </w:r>
            <w:r>
              <w:t>&gt;</w:t>
            </w:r>
          </w:p>
          <w:p w14:paraId="227A8618" w14:textId="77777777" w:rsidR="001F22A0" w:rsidRDefault="001F22A0" w:rsidP="001F22A0">
            <w:pPr>
              <w:pStyle w:val="Body"/>
            </w:pPr>
            <w:r>
              <w:t xml:space="preserve">Authorised and published by the Victorian Government, 1 Treasury Place, Melbourne </w:t>
            </w:r>
          </w:p>
          <w:p w14:paraId="51770C1A" w14:textId="255F84B7" w:rsidR="001F22A0" w:rsidRDefault="001F22A0" w:rsidP="001F22A0">
            <w:pPr>
              <w:pStyle w:val="Body"/>
            </w:pPr>
            <w:r>
              <w:t>© State of Victoria, Department of Health, February 2021</w:t>
            </w:r>
          </w:p>
          <w:p w14:paraId="5F1822ED" w14:textId="77777777" w:rsidR="001F22A0" w:rsidRDefault="001F22A0" w:rsidP="001F22A0">
            <w:pPr>
              <w:pStyle w:val="Body"/>
            </w:pPr>
            <w:r w:rsidRPr="0052101A">
              <w:t>ISBN 978-1-76069-</w:t>
            </w:r>
            <w:r>
              <w:t>334</w:t>
            </w:r>
            <w:r w:rsidRPr="0052101A">
              <w:t>-</w:t>
            </w:r>
            <w:r>
              <w:t>7</w:t>
            </w:r>
            <w:r w:rsidRPr="0052101A">
              <w:t xml:space="preserve"> (pdf/online/MS word) </w:t>
            </w:r>
          </w:p>
          <w:p w14:paraId="3C00C400" w14:textId="77777777" w:rsidR="001F22A0" w:rsidRPr="0052101A" w:rsidRDefault="001F22A0" w:rsidP="001F22A0">
            <w:pPr>
              <w:pStyle w:val="Body"/>
            </w:pPr>
            <w:r w:rsidRPr="00FC1DCB">
              <w:rPr>
                <w:szCs w:val="19"/>
              </w:rPr>
              <w:t xml:space="preserve">Available at </w:t>
            </w:r>
            <w:hyperlink r:id="rId41" w:history="1">
              <w:r>
                <w:rPr>
                  <w:rStyle w:val="Hyperlink"/>
                </w:rPr>
                <w:t>health.vic - Community health</w:t>
              </w:r>
            </w:hyperlink>
            <w:r w:rsidRPr="0041263E">
              <w:t xml:space="preserve"> &lt;</w:t>
            </w:r>
            <w:r>
              <w:t>https://www2.health.vic.gov.au/primary-and-community-health/community-health/pride-lgbtiq-inclusive-practice-resources</w:t>
            </w:r>
            <w:r w:rsidRPr="0052101A">
              <w:t>&gt;</w:t>
            </w:r>
          </w:p>
          <w:p w14:paraId="046C0F0B" w14:textId="77777777" w:rsidR="001F22A0" w:rsidRPr="00CA6CC4" w:rsidRDefault="001F22A0" w:rsidP="001F22A0">
            <w:pPr>
              <w:pStyle w:val="Body"/>
            </w:pPr>
            <w:r w:rsidRPr="0052101A">
              <w:t>(</w:t>
            </w:r>
            <w:r w:rsidRPr="002D3786">
              <w:rPr>
                <w:shd w:val="clear" w:color="auto" w:fill="FAFAFA"/>
              </w:rPr>
              <w:t>2102906</w:t>
            </w:r>
            <w:r w:rsidRPr="0052101A">
              <w:t>)</w:t>
            </w:r>
          </w:p>
        </w:tc>
      </w:tr>
    </w:tbl>
    <w:p w14:paraId="152A0164" w14:textId="77777777" w:rsidR="00F32368" w:rsidRPr="00F32368" w:rsidRDefault="00F32368" w:rsidP="00F32368">
      <w:pPr>
        <w:pStyle w:val="Body"/>
      </w:pPr>
    </w:p>
    <w:bookmarkEnd w:id="3"/>
    <w:sectPr w:rsidR="00F32368" w:rsidRPr="00F32368" w:rsidSect="00E62622"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CFBA" w14:textId="77777777" w:rsidR="00274726" w:rsidRDefault="00274726">
      <w:r>
        <w:separator/>
      </w:r>
    </w:p>
  </w:endnote>
  <w:endnote w:type="continuationSeparator" w:id="0">
    <w:p w14:paraId="10B97EC1" w14:textId="77777777" w:rsidR="00274726" w:rsidRDefault="0027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11DC8" w14:textId="77777777" w:rsidR="001F22A0" w:rsidRDefault="001F2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EA0A" w14:textId="1CA1D31C" w:rsidR="00E261B3" w:rsidRPr="00F65AA9" w:rsidRDefault="001F22A0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1040" behindDoc="1" locked="1" layoutInCell="1" allowOverlap="1" wp14:anchorId="151261EB" wp14:editId="406617EA">
          <wp:simplePos x="0" y="10145864"/>
          <wp:positionH relativeFrom="page">
            <wp:align>left</wp:align>
          </wp:positionH>
          <wp:positionV relativeFrom="page">
            <wp:align>bottom</wp:align>
          </wp:positionV>
          <wp:extent cx="7560000" cy="921600"/>
          <wp:effectExtent l="0" t="0" r="3175" b="0"/>
          <wp:wrapNone/>
          <wp:docPr id="3" name="Picture 3" descr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ctoria State Govern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2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A846309" wp14:editId="16F6B3A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306411" w14:textId="27B046BF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84630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b4FgMAADUGAAAOAAAAZHJzL2Uyb0RvYy54bWysVE1v2zAMvQ/YfzB02Gmp7cR27KxOkabI&#10;ViBtA6RDz4osx8JsyZWUxFnR/z5KttOP7TAMu0gUSVHk4xPPL5qqdPZUKiZ4ivwzDzmUE5Exvk3R&#10;9/vFIEaO0phnuBScpuhIFbqYfvxwfqgndCgKUWZUOhCEq8mhTlGhdT1xXUUKWmF1JmrKwZgLWWEN&#10;R7l1M4kPEL0q3aHnRe5ByKyWglClQHvVGtHUxs9zSvRdniuqnTJFkJu2q7Trxqzu9BxPthLXBSNd&#10;Gvgfsqgw4/DoKdQV1tjZSfZbqIoRKZTI9RkRlSvynBFqa4BqfO9dNesC19TWAuCo+gST+n9hye1+&#10;JR2WpShEDscVtOhmfb2a35CRFwajURT7fubFmyj2NskwTihyMqoIIPj06XEn9JdvWBVzkdH2NEm8&#10;YBzGo8j/3Jkp2xa6M8YBEKQzPLBMF50+TMKTflViQivK+zuty0IITWUrdwGueUabLkC7rSSrsDy+&#10;8VoDA4CanV+f1b2oO413enhJ8/5NUD4bZhxqNQGA1jVApJtL0QDDe70CpWl4k8vK7NBKB+zAseOJ&#10;V7TRDgHlOIy8kQ8mAraR74/j0IRxX27XUumvVFSOEVIkIWtLJ7xfKt269i7mMS4WrCwtd0vuHFIU&#10;jULPXjhZIHjJjS8kATE6qeXkU+IPA+9ymAwWUTweBIsgHCRjLx54fnKZRF6QBFeLZxPPDyYFyzLK&#10;l4zT/n/4wd/xr/upLbPtD3mTqhIly0wdJjdT3byUzh7DR90AB350CL3yct+mYwGE6vrdVumanrW9&#10;MZJuNk3XyI3IjtBHKQBfaIWqyYLBo0us9ApL+PSghEGm72DJSwGgik5CTiHkzz/pjT9gAVbkHGCI&#10;pEg97rCET1Jec/iliR8EEFbbAwjytXbTa/mumgso27dZWdH46rIXcymqB5hzM/MamDAn8Cbg1Itz&#10;DScwwJwkdDazMsyXGuslX9fEhO5Bvm8esKw7nmmA71b0YwZP3tGt9TU3uZjttMiZ5aIBtkUToDcH&#10;mE22Cd0cNcPv9dl6vUz76S8AAAD//wMAUEsDBBQABgAIAAAAIQBIDV6a3wAAAAsBAAAPAAAAZHJz&#10;L2Rvd25yZXYueG1sTI/NTsMwEITvSLyDtUjcqFMogYY4FQJxQUIVperZiTc/TbyOYrdN3p7NCW67&#10;M6vZb9LNaDtxxsE3jhQsFxEIpMKZhioF+5+Pu2cQPmgyunOECib0sMmur1KdGHehbzzvQiU4hHyi&#10;FdQh9ImUvqjRar9wPRJ7pRusDrwOlTSDvnC47eR9FMXS6ob4Q617fKuxaHcnq2C1XeelPLb2+DV9&#10;TlPTlof3vFTq9mZ8fQERcAx/xzDjMzpkzJS7ExkvOgVcJLAaR6sYxOwv1xFP+aw9PjyBzFL5v0P2&#10;CwAA//8DAFBLAQItABQABgAIAAAAIQC2gziS/gAAAOEBAAATAAAAAAAAAAAAAAAAAAAAAABbQ29u&#10;dGVudF9UeXBlc10ueG1sUEsBAi0AFAAGAAgAAAAhADj9If/WAAAAlAEAAAsAAAAAAAAAAAAAAAAA&#10;LwEAAF9yZWxzLy5yZWxzUEsBAi0AFAAGAAgAAAAhADHBZvgWAwAANQYAAA4AAAAAAAAAAAAAAAAA&#10;LgIAAGRycy9lMm9Eb2MueG1sUEsBAi0AFAAGAAgAAAAhAEgNXprfAAAACwEAAA8AAAAAAAAAAAAA&#10;AAAAcAUAAGRycy9kb3ducmV2LnhtbFBLBQYAAAAABAAEAPMAAAB8BgAAAAA=&#10;" o:allowincell="f" filled="f" stroked="f" strokeweight=".5pt">
              <v:textbox inset=",0,,0">
                <w:txbxContent>
                  <w:p w14:paraId="04306411" w14:textId="27B046BF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3C9B3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38B4503F" wp14:editId="78775C99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A82AA6" w14:textId="3096E5F4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B4503F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aGFwMAAD4GAAAOAAAAZHJzL2Uyb0RvYy54bWysVE1v2zAMvQ/YfxB02Gmp7cROYq9OkabI&#10;ViBtA6RDz4osx8ZsyZWUxl3R/z5KltOP7TAMu0gUSVHk4xNPz9q6Qg9MqlLwFAcnPkaMU5GVfJfi&#10;77fLwRQjpQnPSCU4S/EjU/hs9vHD6aFJ2FAUosqYRBCEq+TQpLjQukk8T9GC1USdiIZxMOZC1kTD&#10;Ue68TJIDRK8rb+j7Y+8gZNZIQZlSoL3ojHhm4+c5o/omzxXTqEox5KbtKu26Nas3OyXJTpKmKKlL&#10;g/xDFjUpOTx6DHVBNEF7Wf4Wqi6pFErk+oSK2hN5XlJma4BqAv9dNZuCNMzWAuCo5giT+n9h6fXD&#10;WqIyS/EYI05qaNHV5nK9uAqDaR7SLYsnuR/HURiP/DijZIJRxhQFBJ8+3e+F/vKNqGIhMtadktgP&#10;J9F0NA4+OzMrd4V2xmkIBHGGuzLThdNHcXTUrytCWc14f6dzWQqhmexkF+CSZ6x1AZxTKZVek53L&#10;xfltgANATufZ53UrGqfxj0+vWN6/Cspnw41DoxKAaNMASLo9Fy1wvNcrUJqWt7mszQ7NRGAHlj0e&#10;mcVajSgoJ9HYHwVgomAbBcFkGpkw3svtBnL/ykSNjJBiCVlbQpGHldKda+9iHuNiWVaVZW/F0QHa&#10;N4p8e+FogeAVN76QBMRwUsfKpzgYhv75MB4sx9PJIFyG0SCe+NOBH8Tn8dgP4/Bi+WziBWFSlFnG&#10;+KrkrP8hQfh3DHR/teO2/SNvUlWiKjNTh8nNVLeoJHog8FW3wIIfDqFXXt7bdCyAUF2/2yo907Ou&#10;N0bS7ba1/D72bSuyR2inFAAzdEQ1dGmIsyKGPBJ+PyhhoukbWPJKALbCSRgVQv78k974AyRgxegA&#10;0yTF6n5PJMOouuTwXeMgDCGstgcQ5Gvtttfyfb0QUH1gs7Ki8dVVL+ZS1Hcw8ObmNTARTuFNgKsX&#10;FxpOYICBSdl8bmUYNA3RK75pqAndY33b3hHZOLppQPFa9POGJO9Y1/mam1zM91rkpaWkwbdDEzpg&#10;DjCkbC/cQDVT8PXZer2M/dkvAAAA//8DAFBLAwQUAAYACAAAACEASA1emt8AAAALAQAADwAAAGRy&#10;cy9kb3ducmV2LnhtbEyPzU7DMBCE70i8g7VI3KhTKIGGOBUCcUFCFaXq2Yk3P028jmK3Td6ezQlu&#10;uzOr2W/SzWg7ccbBN44ULBcRCKTCmYYqBfufj7tnED5oMrpzhAom9LDJrq9SnRh3oW8870IlOIR8&#10;ohXUIfSJlL6o0Wq/cD0Se6UbrA68DpU0g75wuO3kfRTF0uqG+EOte3yrsWh3J6tgtV3npTy29vg1&#10;fU5T05aH97xU6vZmfH0BEXAMf8cw4zM6ZMyUuxMZLzoFXCSwGkerGMTsL9cRT/msPT48gcxS+b9D&#10;9gsAAP//AwBQSwECLQAUAAYACAAAACEAtoM4kv4AAADhAQAAEwAAAAAAAAAAAAAAAAAAAAAAW0Nv&#10;bnRlbnRfVHlwZXNdLnhtbFBLAQItABQABgAIAAAAIQA4/SH/1gAAAJQBAAALAAAAAAAAAAAAAAAA&#10;AC8BAABfcmVscy8ucmVsc1BLAQItABQABgAIAAAAIQBXBxaGFwMAAD4GAAAOAAAAAAAAAAAAAAAA&#10;AC4CAABkcnMvZTJvRG9jLnhtbFBLAQItABQABgAIAAAAIQBIDV6a3wAAAAsBAAAPAAAAAAAAAAAA&#10;AAAAAHEFAABkcnMvZG93bnJldi54bWxQSwUGAAAAAAQABADzAAAAfQYAAAAA&#10;" o:allowincell="f" filled="f" stroked="f" strokeweight=".5pt">
              <v:textbox inset=",0,,0">
                <w:txbxContent>
                  <w:p w14:paraId="54A82AA6" w14:textId="3096E5F4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6239A" w14:textId="77777777" w:rsidR="00274726" w:rsidRDefault="00274726" w:rsidP="002862F1">
      <w:pPr>
        <w:spacing w:before="120"/>
      </w:pPr>
      <w:r>
        <w:separator/>
      </w:r>
    </w:p>
  </w:footnote>
  <w:footnote w:type="continuationSeparator" w:id="0">
    <w:p w14:paraId="7625497D" w14:textId="77777777" w:rsidR="00274726" w:rsidRDefault="00274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EE346" w14:textId="77777777" w:rsidR="001F22A0" w:rsidRDefault="001F2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8F60E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FFA49" w14:textId="77777777" w:rsidR="001F22A0" w:rsidRDefault="001F22A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88BC9" w14:textId="652D1861" w:rsidR="00E261B3" w:rsidRPr="0051568D" w:rsidRDefault="001F22A0" w:rsidP="001F22A0">
    <w:pPr>
      <w:pStyle w:val="Header"/>
    </w:pPr>
    <w:r>
      <w:rPr>
        <w:noProof/>
      </w:rPr>
      <w:t>We take pride in our LGBTIQ+ communities – accessible</w:t>
    </w:r>
    <w:r w:rsidR="008C3697">
      <w:ptab w:relativeTo="margin" w:alignment="right" w:leader="none"/>
    </w:r>
    <w:r w:rsidR="008C3697" w:rsidRPr="007E1227">
      <w:rPr>
        <w:b/>
        <w:bCs/>
      </w:rPr>
      <w:fldChar w:fldCharType="begin"/>
    </w:r>
    <w:r w:rsidR="008C3697" w:rsidRPr="007E1227">
      <w:rPr>
        <w:b/>
        <w:bCs/>
      </w:rPr>
      <w:instrText xml:space="preserve"> PAGE </w:instrText>
    </w:r>
    <w:r w:rsidR="008C3697" w:rsidRPr="007E1227">
      <w:rPr>
        <w:b/>
        <w:bCs/>
      </w:rPr>
      <w:fldChar w:fldCharType="separate"/>
    </w:r>
    <w:r w:rsidR="008C3697" w:rsidRPr="007E1227">
      <w:rPr>
        <w:b/>
        <w:bCs/>
      </w:rPr>
      <w:t>3</w:t>
    </w:r>
    <w:r w:rsidR="008C3697" w:rsidRPr="007E1227"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726"/>
    <w:rsid w:val="00000719"/>
    <w:rsid w:val="00003403"/>
    <w:rsid w:val="00005347"/>
    <w:rsid w:val="000072B6"/>
    <w:rsid w:val="0001021B"/>
    <w:rsid w:val="00011D89"/>
    <w:rsid w:val="000154FD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3E93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1459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60EC"/>
    <w:rsid w:val="001D6F59"/>
    <w:rsid w:val="001E0C5D"/>
    <w:rsid w:val="001E2A36"/>
    <w:rsid w:val="001E44DF"/>
    <w:rsid w:val="001E68A5"/>
    <w:rsid w:val="001E6BB0"/>
    <w:rsid w:val="001E7282"/>
    <w:rsid w:val="001F22A0"/>
    <w:rsid w:val="001F3826"/>
    <w:rsid w:val="001F6E46"/>
    <w:rsid w:val="001F7C91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4726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44CF"/>
    <w:rsid w:val="00374717"/>
    <w:rsid w:val="0037676C"/>
    <w:rsid w:val="00381043"/>
    <w:rsid w:val="003829E5"/>
    <w:rsid w:val="00386109"/>
    <w:rsid w:val="00386944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46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738A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48E0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07571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D7093"/>
    <w:rsid w:val="006E0541"/>
    <w:rsid w:val="006E138B"/>
    <w:rsid w:val="006F0330"/>
    <w:rsid w:val="006F1FDC"/>
    <w:rsid w:val="006F6B8C"/>
    <w:rsid w:val="007013EF"/>
    <w:rsid w:val="007051FF"/>
    <w:rsid w:val="007055BD"/>
    <w:rsid w:val="007173CA"/>
    <w:rsid w:val="007216AA"/>
    <w:rsid w:val="00721AB5"/>
    <w:rsid w:val="00721CFB"/>
    <w:rsid w:val="00721DEF"/>
    <w:rsid w:val="00724A43"/>
    <w:rsid w:val="007273AC"/>
    <w:rsid w:val="00731AD4"/>
    <w:rsid w:val="007346E4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17658"/>
    <w:rsid w:val="00820141"/>
    <w:rsid w:val="00820E0C"/>
    <w:rsid w:val="00823275"/>
    <w:rsid w:val="0082366F"/>
    <w:rsid w:val="00825CF6"/>
    <w:rsid w:val="008338A2"/>
    <w:rsid w:val="00835FAF"/>
    <w:rsid w:val="00841AA9"/>
    <w:rsid w:val="008474FE"/>
    <w:rsid w:val="00853EE4"/>
    <w:rsid w:val="00855535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0DBD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9457C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5B5D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25D1D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1701"/>
    <w:rsid w:val="00AC274B"/>
    <w:rsid w:val="00AC4764"/>
    <w:rsid w:val="00AC6D36"/>
    <w:rsid w:val="00AD0CBA"/>
    <w:rsid w:val="00AD177A"/>
    <w:rsid w:val="00AD26E2"/>
    <w:rsid w:val="00AD6440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21"/>
    <w:rsid w:val="00B068BA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17E8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2C40"/>
    <w:rsid w:val="00CD3476"/>
    <w:rsid w:val="00CD64DF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6CA7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C7FB6"/>
    <w:rsid w:val="00FD3766"/>
    <w:rsid w:val="00FD47C4"/>
    <w:rsid w:val="00FD722A"/>
    <w:rsid w:val="00FE2DCF"/>
    <w:rsid w:val="00FE3FA7"/>
    <w:rsid w:val="00FF2A4E"/>
    <w:rsid w:val="00FF2FCE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59E1BA4"/>
  <w15:docId w15:val="{6D600090-6EE4-4F8D-A17E-3B15E8159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315BD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315BD8"/>
    <w:rPr>
      <w:rFonts w:ascii="Arial" w:eastAsia="MS Gothic" w:hAnsi="Arial" w:cs="Arial"/>
      <w:bCs/>
      <w:color w:val="53565A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AD6440"/>
    <w:pPr>
      <w:spacing w:after="300" w:line="240" w:lineRule="auto"/>
    </w:pPr>
    <w:rPr>
      <w:rFonts w:cs="Arial"/>
      <w:color w:val="53565A"/>
      <w:sz w:val="18"/>
      <w:szCs w:val="18"/>
    </w:rPr>
  </w:style>
  <w:style w:type="paragraph" w:styleId="Footer">
    <w:name w:val="footer"/>
    <w:uiPriority w:val="8"/>
    <w:rsid w:val="0011701A"/>
    <w:pPr>
      <w:spacing w:before="300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3B5733"/>
    <w:pPr>
      <w:spacing w:after="240" w:line="560" w:lineRule="atLeast"/>
    </w:pPr>
    <w:rPr>
      <w:rFonts w:ascii="Arial" w:hAnsi="Arial"/>
      <w:b/>
      <w:color w:val="53565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s://www2.health.vic.gov.au/rainbowequality" TargetMode="External"/><Relationship Id="rId26" Type="http://schemas.openxmlformats.org/officeDocument/2006/relationships/hyperlink" Target="https://monashhealth.org/services/gender-clinic" TargetMode="External"/><Relationship Id="rId39" Type="http://schemas.openxmlformats.org/officeDocument/2006/relationships/hyperlink" Target="https://zbgc.org.a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i-alliance.org/" TargetMode="External"/><Relationship Id="rId34" Type="http://schemas.openxmlformats.org/officeDocument/2006/relationships/hyperlink" Target="https://www.switchboard.org.au" TargetMode="External"/><Relationship Id="rId42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hyperlink" Target="https://www.minus18.org.au/" TargetMode="External"/><Relationship Id="rId33" Type="http://schemas.openxmlformats.org/officeDocument/2006/relationships/hyperlink" Target="http://www.safeschoolscoalition.org.au" TargetMode="External"/><Relationship Id="rId38" Type="http://schemas.openxmlformats.org/officeDocument/2006/relationships/hyperlink" Target="https://www.ygender.org.a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betterhealth.vic.gov.au/" TargetMode="External"/><Relationship Id="rId29" Type="http://schemas.openxmlformats.org/officeDocument/2006/relationships/hyperlink" Target="https://www2.health.vic.gov.au/rainbowequality" TargetMode="External"/><Relationship Id="rId41" Type="http://schemas.openxmlformats.org/officeDocument/2006/relationships/hyperlink" Target="https://www2.health.vic.gov.au/primary-and-community-health/community-health/pride-lgbtiq-inclusive-practice-resource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lgbtihealth.org.au/mindout/" TargetMode="External"/><Relationship Id="rId32" Type="http://schemas.openxmlformats.org/officeDocument/2006/relationships/hyperlink" Target="https://www.rch.org.au/adolescent-medicine/gender-service" TargetMode="External"/><Relationship Id="rId37" Type="http://schemas.openxmlformats.org/officeDocument/2006/relationships/hyperlink" Target="https://www.latrobe.edu.au/arcshs/health-and-wellbeing/lgbti-ageing-and-aged-care/what-we-offer" TargetMode="External"/><Relationship Id="rId40" Type="http://schemas.openxmlformats.org/officeDocument/2006/relationships/hyperlink" Target="mailto:partnerships.primary@dhhs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livingpositivevictoria.org.au/" TargetMode="External"/><Relationship Id="rId28" Type="http://schemas.openxmlformats.org/officeDocument/2006/relationships/hyperlink" Target="https://qlife.org.au/" TargetMode="External"/><Relationship Id="rId36" Type="http://schemas.openxmlformats.org/officeDocument/2006/relationships/hyperlink" Target="https://tgv.org.au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umanrights.vic.gov.au" TargetMode="External"/><Relationship Id="rId31" Type="http://schemas.openxmlformats.org/officeDocument/2006/relationships/hyperlink" Target="https://www.rainbowhealthvic.org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lgbtihealth.org.au/mindout/" TargetMode="External"/><Relationship Id="rId27" Type="http://schemas.openxmlformats.org/officeDocument/2006/relationships/hyperlink" Target="https://www.pgdc.org.au/" TargetMode="External"/><Relationship Id="rId30" Type="http://schemas.openxmlformats.org/officeDocument/2006/relationships/hyperlink" Target="https://www.rainbowfamilies.com.au" TargetMode="External"/><Relationship Id="rId35" Type="http://schemas.openxmlformats.org/officeDocument/2006/relationships/hyperlink" Target="https://thorneharbour.org/" TargetMode="External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9efe166-4f28-4f85-8235-ea2c89133434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71bad440-a7e7-46c6-81bd-18ed54663c6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6F65BD3-DE46-409F-90C3-A02E62EF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6791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take pride in our LGBTIQ+ communities – accessible</vt:lpstr>
    </vt:vector>
  </TitlesOfParts>
  <Company>Victoria State Government, Department of Health</Company>
  <LinksUpToDate>false</LinksUpToDate>
  <CharactersWithSpaces>7511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take pride in our LGBTIQ+ communities – accessible</dc:title>
  <dc:subject>We take pride in our LGBTIQ+ communities – accessible</dc:subject>
  <dc:creator>Community Based Health Services branch; Victoria State Government Department of Health</dc:creator>
  <cp:keywords>LGBTIQ+; community health pride; client flyer; accessible</cp:keywords>
  <cp:lastModifiedBy>Alice York (Health)</cp:lastModifiedBy>
  <cp:revision>2</cp:revision>
  <cp:lastPrinted>2020-03-30T03:28:00Z</cp:lastPrinted>
  <dcterms:created xsi:type="dcterms:W3CDTF">2021-03-01T02:15:00Z</dcterms:created>
  <dcterms:modified xsi:type="dcterms:W3CDTF">2021-03-01T02:15:00Z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v4 19022021</vt:lpwstr>
  </property>
  <property fmtid="{D5CDD505-2E9C-101B-9397-08002B2CF9AE}" pid="5" name="MSIP_Label_efdf5488-3066-4b6c-8fea-9472b8a1f34c_Enabled">
    <vt:lpwstr>true</vt:lpwstr>
  </property>
  <property fmtid="{D5CDD505-2E9C-101B-9397-08002B2CF9AE}" pid="6" name="MSIP_Label_efdf5488-3066-4b6c-8fea-9472b8a1f34c_SetDate">
    <vt:lpwstr>2021-02-22T00:01:48Z</vt:lpwstr>
  </property>
  <property fmtid="{D5CDD505-2E9C-101B-9397-08002B2CF9AE}" pid="7" name="MSIP_Label_efdf5488-3066-4b6c-8fea-9472b8a1f34c_Method">
    <vt:lpwstr>Privileged</vt:lpwstr>
  </property>
  <property fmtid="{D5CDD505-2E9C-101B-9397-08002B2CF9AE}" pid="8" name="MSIP_Label_efdf5488-3066-4b6c-8fea-9472b8a1f34c_Name">
    <vt:lpwstr>efdf5488-3066-4b6c-8fea-9472b8a1f34c</vt:lpwstr>
  </property>
  <property fmtid="{D5CDD505-2E9C-101B-9397-08002B2CF9AE}" pid="9" name="MSIP_Label_efdf5488-3066-4b6c-8fea-9472b8a1f34c_SiteId">
    <vt:lpwstr>c0e0601f-0fac-449c-9c88-a104c4eb9f28</vt:lpwstr>
  </property>
  <property fmtid="{D5CDD505-2E9C-101B-9397-08002B2CF9AE}" pid="10" name="MSIP_Label_efdf5488-3066-4b6c-8fea-9472b8a1f34c_ActionId">
    <vt:lpwstr>61057175-fd9b-44e0-8c2c-21bef98f85bc</vt:lpwstr>
  </property>
  <property fmtid="{D5CDD505-2E9C-101B-9397-08002B2CF9AE}" pid="11" name="MSIP_Label_efdf5488-3066-4b6c-8fea-9472b8a1f34c_ContentBits">
    <vt:lpwstr>0</vt:lpwstr>
  </property>
</Properties>
</file>