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0F82" w14:textId="77777777" w:rsidR="0074696E" w:rsidRPr="004C6EEE" w:rsidRDefault="0074696E" w:rsidP="00EC40D5">
      <w:pPr>
        <w:pStyle w:val="Sectionbreakfirstpage"/>
      </w:pPr>
    </w:p>
    <w:p w14:paraId="0730C586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69D93E76" wp14:editId="4E3E361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32B1EF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5164A3E" w14:textId="53866A31" w:rsidR="003B5733" w:rsidRPr="003B5733" w:rsidRDefault="00F006E5" w:rsidP="003B5733">
            <w:pPr>
              <w:pStyle w:val="Documenttitle"/>
            </w:pPr>
            <w:r>
              <w:t xml:space="preserve">Home and Community Care Program for Younger People - Schedule of fees </w:t>
            </w:r>
          </w:p>
        </w:tc>
      </w:tr>
      <w:tr w:rsidR="003B5733" w14:paraId="60ECC0FA" w14:textId="77777777" w:rsidTr="00B07FF7">
        <w:tc>
          <w:tcPr>
            <w:tcW w:w="10348" w:type="dxa"/>
          </w:tcPr>
          <w:p w14:paraId="584EC51D" w14:textId="2E3F007B" w:rsidR="003B5733" w:rsidRPr="00A1389F" w:rsidRDefault="00F006E5" w:rsidP="005F44C0">
            <w:pPr>
              <w:pStyle w:val="Documentsubtitle"/>
            </w:pPr>
            <w:r>
              <w:t xml:space="preserve">Effective </w:t>
            </w:r>
            <w:r w:rsidR="000842ED">
              <w:t xml:space="preserve">November </w:t>
            </w:r>
            <w:r>
              <w:t>2023</w:t>
            </w:r>
            <w:r w:rsidRPr="00F006E5"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3B5733" w14:paraId="17CA96C0" w14:textId="77777777" w:rsidTr="00B07FF7">
        <w:tc>
          <w:tcPr>
            <w:tcW w:w="10348" w:type="dxa"/>
          </w:tcPr>
          <w:p w14:paraId="75B40FAF" w14:textId="77777777" w:rsidR="003B5733" w:rsidRPr="001E5058" w:rsidRDefault="00FD5430" w:rsidP="001E5058">
            <w:pPr>
              <w:pStyle w:val="Bannermarking"/>
            </w:pPr>
            <w:fldSimple w:instr="FILLIN  &quot;Type the protective marking&quot; \d OFFICIAL \o  \* MERGEFORMAT">
              <w:r w:rsidR="00E721B0">
                <w:t>OFFICIAL</w:t>
              </w:r>
            </w:fldSimple>
          </w:p>
        </w:tc>
      </w:tr>
    </w:tbl>
    <w:p w14:paraId="38112789" w14:textId="77777777" w:rsidR="00855920" w:rsidRPr="00200176" w:rsidRDefault="00855920" w:rsidP="00855920">
      <w:pPr>
        <w:pStyle w:val="Body"/>
      </w:pPr>
    </w:p>
    <w:p w14:paraId="05267430" w14:textId="31D3B9C0" w:rsidR="00EE29AD" w:rsidRDefault="00EE29AD" w:rsidP="00E261B3">
      <w:pPr>
        <w:pStyle w:val="Heading1"/>
      </w:pPr>
      <w:bookmarkStart w:id="0" w:name="_Toc63347078"/>
      <w:r w:rsidRPr="00B57329">
        <w:t>H</w:t>
      </w:r>
      <w:r w:rsidR="00D969A3">
        <w:t>ACC PYP fee</w:t>
      </w:r>
      <w:bookmarkEnd w:id="0"/>
      <w:r w:rsidR="00D969A3">
        <w:t xml:space="preserve"> </w:t>
      </w:r>
    </w:p>
    <w:p w14:paraId="5010637F" w14:textId="1F680BC7" w:rsidR="00D969A3" w:rsidRDefault="00D969A3" w:rsidP="00D969A3">
      <w:pPr>
        <w:pStyle w:val="Body"/>
      </w:pPr>
      <w:bookmarkStart w:id="1" w:name="_Toc63347079"/>
      <w:r>
        <w:t>Note: Fees have been held steady since 2019. Fees have been refreshed to reflect streamlining of HACC PYP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969A3" w14:paraId="7F73F7DD" w14:textId="77777777" w:rsidTr="00D969A3">
        <w:tc>
          <w:tcPr>
            <w:tcW w:w="2548" w:type="dxa"/>
          </w:tcPr>
          <w:p w14:paraId="39CD2DB3" w14:textId="74304E93" w:rsidR="00D969A3" w:rsidRPr="00862DBC" w:rsidRDefault="00D969A3" w:rsidP="00430083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 xml:space="preserve">Service type   </w:t>
            </w:r>
          </w:p>
        </w:tc>
        <w:tc>
          <w:tcPr>
            <w:tcW w:w="2548" w:type="dxa"/>
          </w:tcPr>
          <w:p w14:paraId="0F5EF3BD" w14:textId="5DBEFFA5" w:rsidR="00D969A3" w:rsidRPr="00862DBC" w:rsidRDefault="00D969A3" w:rsidP="00430083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 xml:space="preserve">  Low fee (</w:t>
            </w:r>
            <w:proofErr w:type="gramStart"/>
            <w:r w:rsidRPr="00862DBC">
              <w:rPr>
                <w:sz w:val="22"/>
                <w:szCs w:val="22"/>
              </w:rPr>
              <w:t xml:space="preserve">max)   </w:t>
            </w:r>
            <w:proofErr w:type="gramEnd"/>
          </w:p>
        </w:tc>
        <w:tc>
          <w:tcPr>
            <w:tcW w:w="2549" w:type="dxa"/>
          </w:tcPr>
          <w:p w14:paraId="48B9469E" w14:textId="44711679" w:rsidR="00D969A3" w:rsidRPr="00862DBC" w:rsidRDefault="00D969A3" w:rsidP="00430083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>Medium fee (</w:t>
            </w:r>
            <w:proofErr w:type="gramStart"/>
            <w:r w:rsidRPr="00862DBC">
              <w:rPr>
                <w:sz w:val="22"/>
                <w:szCs w:val="22"/>
              </w:rPr>
              <w:t xml:space="preserve">max)   </w:t>
            </w:r>
            <w:proofErr w:type="gramEnd"/>
          </w:p>
        </w:tc>
        <w:tc>
          <w:tcPr>
            <w:tcW w:w="2549" w:type="dxa"/>
          </w:tcPr>
          <w:p w14:paraId="06D6F4A4" w14:textId="30D3EE82" w:rsidR="00D969A3" w:rsidRPr="00862DBC" w:rsidRDefault="00D969A3" w:rsidP="00430083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 xml:space="preserve">High fee (max) </w:t>
            </w:r>
            <w:r w:rsidRPr="00430083">
              <w:rPr>
                <w:sz w:val="22"/>
                <w:szCs w:val="22"/>
              </w:rPr>
              <w:t>Full</w:t>
            </w:r>
            <w:r w:rsidRPr="00862DBC">
              <w:rPr>
                <w:sz w:val="22"/>
                <w:szCs w:val="22"/>
              </w:rPr>
              <w:t xml:space="preserve"> cost recovery </w:t>
            </w:r>
          </w:p>
        </w:tc>
      </w:tr>
      <w:tr w:rsidR="00D969A3" w14:paraId="2D69DA3F" w14:textId="77777777" w:rsidTr="00D969A3">
        <w:tc>
          <w:tcPr>
            <w:tcW w:w="2548" w:type="dxa"/>
          </w:tcPr>
          <w:p w14:paraId="1EF8D3A5" w14:textId="3FCD15EA" w:rsidR="00D969A3" w:rsidRDefault="00CA7999" w:rsidP="00862DBC">
            <w:r>
              <w:t xml:space="preserve">Allied Health Services (Dietetics, Occupational Therapy, Podiatry, Physiotherapy, Speech Therapy, Counselling)  </w:t>
            </w:r>
          </w:p>
        </w:tc>
        <w:tc>
          <w:tcPr>
            <w:tcW w:w="2548" w:type="dxa"/>
          </w:tcPr>
          <w:p w14:paraId="4ADC2C3E" w14:textId="308CDED3" w:rsidR="00D969A3" w:rsidRDefault="00CA7999" w:rsidP="00862DBC">
            <w:r>
              <w:t>$10.20 per hour</w:t>
            </w:r>
          </w:p>
        </w:tc>
        <w:tc>
          <w:tcPr>
            <w:tcW w:w="2549" w:type="dxa"/>
          </w:tcPr>
          <w:p w14:paraId="7B9A356A" w14:textId="10E0115C" w:rsidR="00D969A3" w:rsidRDefault="00CA7999" w:rsidP="00862DBC">
            <w:r>
              <w:t>$15.70 per hour</w:t>
            </w:r>
          </w:p>
        </w:tc>
        <w:tc>
          <w:tcPr>
            <w:tcW w:w="2549" w:type="dxa"/>
          </w:tcPr>
          <w:p w14:paraId="66001D1D" w14:textId="071B37EA" w:rsidR="00D969A3" w:rsidRDefault="00CA7999" w:rsidP="00862DBC">
            <w:r>
              <w:t>$113.48</w:t>
            </w:r>
            <w:r w:rsidR="00136FFB">
              <w:t xml:space="preserve"> per hour</w:t>
            </w:r>
            <w:r>
              <w:t xml:space="preserve"> </w:t>
            </w:r>
          </w:p>
        </w:tc>
      </w:tr>
      <w:tr w:rsidR="00D969A3" w14:paraId="4DAC9A55" w14:textId="77777777" w:rsidTr="00D969A3">
        <w:tc>
          <w:tcPr>
            <w:tcW w:w="2548" w:type="dxa"/>
          </w:tcPr>
          <w:p w14:paraId="50E66E44" w14:textId="7CC97455" w:rsidR="00D969A3" w:rsidRDefault="00CA7999" w:rsidP="00862DBC">
            <w:r>
              <w:t xml:space="preserve">Nursing (including district)  </w:t>
            </w:r>
          </w:p>
        </w:tc>
        <w:tc>
          <w:tcPr>
            <w:tcW w:w="2548" w:type="dxa"/>
          </w:tcPr>
          <w:p w14:paraId="3320F634" w14:textId="1966C786" w:rsidR="00D969A3" w:rsidRDefault="00CA7999" w:rsidP="00862DBC">
            <w:r>
              <w:t xml:space="preserve">$3.90 per visit </w:t>
            </w:r>
          </w:p>
        </w:tc>
        <w:tc>
          <w:tcPr>
            <w:tcW w:w="2549" w:type="dxa"/>
          </w:tcPr>
          <w:p w14:paraId="1291F805" w14:textId="2DB834F5" w:rsidR="00D969A3" w:rsidRDefault="00CA7999" w:rsidP="00862DBC">
            <w:r>
              <w:t>$34.60 per hour</w:t>
            </w:r>
          </w:p>
        </w:tc>
        <w:tc>
          <w:tcPr>
            <w:tcW w:w="2549" w:type="dxa"/>
          </w:tcPr>
          <w:p w14:paraId="04E4841A" w14:textId="5D433F86" w:rsidR="00D969A3" w:rsidRDefault="00430083" w:rsidP="00862DBC">
            <w:r>
              <w:t xml:space="preserve">$104.01 </w:t>
            </w:r>
            <w:r w:rsidR="00136FFB">
              <w:t xml:space="preserve">per hour </w:t>
            </w:r>
          </w:p>
        </w:tc>
      </w:tr>
      <w:tr w:rsidR="00D969A3" w14:paraId="518083BE" w14:textId="77777777" w:rsidTr="00D969A3">
        <w:tc>
          <w:tcPr>
            <w:tcW w:w="2548" w:type="dxa"/>
          </w:tcPr>
          <w:p w14:paraId="71A99441" w14:textId="14D9D20F" w:rsidR="00D969A3" w:rsidRDefault="00CA7999" w:rsidP="00862DBC">
            <w:r>
              <w:t xml:space="preserve">Community care </w:t>
            </w:r>
          </w:p>
        </w:tc>
        <w:tc>
          <w:tcPr>
            <w:tcW w:w="2548" w:type="dxa"/>
          </w:tcPr>
          <w:p w14:paraId="11A9789A" w14:textId="069EBEEC" w:rsidR="00D969A3" w:rsidRDefault="00CA7999" w:rsidP="00862DBC">
            <w:r>
              <w:t xml:space="preserve">$6.30 per hour    </w:t>
            </w:r>
          </w:p>
        </w:tc>
        <w:tc>
          <w:tcPr>
            <w:tcW w:w="2549" w:type="dxa"/>
          </w:tcPr>
          <w:p w14:paraId="2D847082" w14:textId="3DFBDD08" w:rsidR="00D969A3" w:rsidRDefault="00CA7999" w:rsidP="00862DBC">
            <w:r>
              <w:t>$15.70 per hour</w:t>
            </w:r>
          </w:p>
        </w:tc>
        <w:tc>
          <w:tcPr>
            <w:tcW w:w="2549" w:type="dxa"/>
          </w:tcPr>
          <w:p w14:paraId="4CDCE66B" w14:textId="77E8EDD7" w:rsidR="00D969A3" w:rsidRDefault="00430083" w:rsidP="00862DBC">
            <w:r>
              <w:t>$52.42</w:t>
            </w:r>
            <w:r w:rsidR="00136FFB">
              <w:t xml:space="preserve"> per hour </w:t>
            </w:r>
          </w:p>
        </w:tc>
      </w:tr>
      <w:tr w:rsidR="00CA7999" w14:paraId="4B3457CF" w14:textId="77777777" w:rsidTr="00D969A3">
        <w:tc>
          <w:tcPr>
            <w:tcW w:w="2548" w:type="dxa"/>
          </w:tcPr>
          <w:p w14:paraId="4A4AE6F1" w14:textId="45FB29EB" w:rsidR="00CA7999" w:rsidRDefault="00CA7999" w:rsidP="00CA7999">
            <w:r>
              <w:t xml:space="preserve">Property Maintenance </w:t>
            </w:r>
          </w:p>
        </w:tc>
        <w:tc>
          <w:tcPr>
            <w:tcW w:w="2548" w:type="dxa"/>
          </w:tcPr>
          <w:p w14:paraId="368A7A00" w14:textId="11DA99E4" w:rsidR="00CA7999" w:rsidRDefault="00CA7999" w:rsidP="00CA7999">
            <w:r>
              <w:t>$12.60 per hour (plus cost of materials)</w:t>
            </w:r>
          </w:p>
        </w:tc>
        <w:tc>
          <w:tcPr>
            <w:tcW w:w="2549" w:type="dxa"/>
          </w:tcPr>
          <w:p w14:paraId="797732A8" w14:textId="51FA0A7D" w:rsidR="00CA7999" w:rsidRDefault="00CA7999" w:rsidP="00CA7999">
            <w:r>
              <w:t>$18.80 per hour (plus cost of materials)</w:t>
            </w:r>
          </w:p>
        </w:tc>
        <w:tc>
          <w:tcPr>
            <w:tcW w:w="2549" w:type="dxa"/>
          </w:tcPr>
          <w:p w14:paraId="5BEAC05B" w14:textId="5CFD7956" w:rsidR="00CA7999" w:rsidRDefault="00430083" w:rsidP="00CA7999">
            <w:r>
              <w:t>$54.36</w:t>
            </w:r>
            <w:r w:rsidR="00136FFB">
              <w:t xml:space="preserve"> per hour</w:t>
            </w:r>
          </w:p>
          <w:p w14:paraId="6CDF3D02" w14:textId="1D8399F9" w:rsidR="00136FFB" w:rsidRDefault="00FA2C1C" w:rsidP="00CA7999">
            <w:r>
              <w:t>(</w:t>
            </w:r>
            <w:proofErr w:type="gramStart"/>
            <w:r>
              <w:t>plus</w:t>
            </w:r>
            <w:proofErr w:type="gramEnd"/>
            <w:r>
              <w:t xml:space="preserve"> cost of materials)</w:t>
            </w:r>
          </w:p>
        </w:tc>
      </w:tr>
      <w:tr w:rsidR="00A207D8" w14:paraId="6F57B151" w14:textId="77777777" w:rsidTr="00D969A3">
        <w:tc>
          <w:tcPr>
            <w:tcW w:w="2548" w:type="dxa"/>
          </w:tcPr>
          <w:p w14:paraId="32197133" w14:textId="637421AC" w:rsidR="00A207D8" w:rsidRDefault="00A207D8" w:rsidP="00A207D8">
            <w:r>
              <w:t>Planned Activity Group</w:t>
            </w:r>
          </w:p>
        </w:tc>
        <w:tc>
          <w:tcPr>
            <w:tcW w:w="2548" w:type="dxa"/>
          </w:tcPr>
          <w:p w14:paraId="15187291" w14:textId="7EBB6298" w:rsidR="00A207D8" w:rsidRDefault="00A207D8" w:rsidP="00A207D8">
            <w:r>
              <w:t xml:space="preserve">$7.90 per day (plus cost of meal if bought from another source)  </w:t>
            </w:r>
          </w:p>
        </w:tc>
        <w:tc>
          <w:tcPr>
            <w:tcW w:w="2549" w:type="dxa"/>
          </w:tcPr>
          <w:p w14:paraId="65EFF1A0" w14:textId="79261073" w:rsidR="00A207D8" w:rsidRDefault="00A207D8" w:rsidP="00A207D8">
            <w:r>
              <w:t xml:space="preserve">As for low fee range </w:t>
            </w:r>
          </w:p>
        </w:tc>
        <w:tc>
          <w:tcPr>
            <w:tcW w:w="2549" w:type="dxa"/>
          </w:tcPr>
          <w:p w14:paraId="3FDCCF01" w14:textId="77777777" w:rsidR="000132EC" w:rsidRDefault="00A207D8" w:rsidP="00A207D8">
            <w:r>
              <w:t>$1</w:t>
            </w:r>
            <w:r w:rsidR="00430083">
              <w:t>8</w:t>
            </w:r>
            <w:r>
              <w:t>.</w:t>
            </w:r>
            <w:r w:rsidR="00430083">
              <w:t>03</w:t>
            </w:r>
            <w:r>
              <w:t xml:space="preserve"> </w:t>
            </w:r>
          </w:p>
          <w:p w14:paraId="411575DF" w14:textId="5994E332" w:rsidR="00136FFB" w:rsidRDefault="00A207D8" w:rsidP="00A207D8">
            <w:r>
              <w:t>(</w:t>
            </w:r>
            <w:proofErr w:type="gramStart"/>
            <w:r>
              <w:t>per</w:t>
            </w:r>
            <w:proofErr w:type="gramEnd"/>
            <w:r>
              <w:t xml:space="preserve"> hour plus cost of meal if bought from another source)</w:t>
            </w:r>
          </w:p>
        </w:tc>
      </w:tr>
      <w:tr w:rsidR="00A207D8" w14:paraId="3DA29B76" w14:textId="77777777" w:rsidTr="00D969A3">
        <w:tc>
          <w:tcPr>
            <w:tcW w:w="2548" w:type="dxa"/>
          </w:tcPr>
          <w:p w14:paraId="123A714E" w14:textId="7504676B" w:rsidR="00A207D8" w:rsidRDefault="00A207D8" w:rsidP="00A207D8">
            <w:r>
              <w:t xml:space="preserve">Linkages </w:t>
            </w:r>
          </w:p>
        </w:tc>
        <w:tc>
          <w:tcPr>
            <w:tcW w:w="2548" w:type="dxa"/>
          </w:tcPr>
          <w:p w14:paraId="671980FE" w14:textId="59982DB0" w:rsidR="00A207D8" w:rsidRDefault="00A207D8" w:rsidP="00A207D8">
            <w:r>
              <w:t>No fee will be charged for case management</w:t>
            </w:r>
            <w:r w:rsidR="00FA2C1C">
              <w:t>.</w:t>
            </w:r>
            <w:r>
              <w:t xml:space="preserve"> Fee will be based on the relevant HACC-PYP activity provided as part of the package. Also refer to the </w:t>
            </w:r>
            <w:r w:rsidRPr="000842ED">
              <w:t xml:space="preserve">HACC </w:t>
            </w:r>
            <w:r w:rsidR="00FA2C1C" w:rsidRPr="000842ED">
              <w:t>PYP</w:t>
            </w:r>
            <w:r w:rsidR="000842ED">
              <w:t xml:space="preserve"> Interim</w:t>
            </w:r>
            <w:r w:rsidR="00FA2C1C" w:rsidRPr="000842ED">
              <w:t xml:space="preserve"> </w:t>
            </w:r>
            <w:r w:rsidR="005F0A33" w:rsidRPr="000842ED">
              <w:t>G</w:t>
            </w:r>
            <w:r w:rsidR="00FA2C1C" w:rsidRPr="000842ED">
              <w:t>uidelines</w:t>
            </w:r>
            <w:r w:rsidRPr="000842ED">
              <w:t xml:space="preserve">. </w:t>
            </w:r>
          </w:p>
        </w:tc>
        <w:tc>
          <w:tcPr>
            <w:tcW w:w="2549" w:type="dxa"/>
          </w:tcPr>
          <w:p w14:paraId="5876914C" w14:textId="260AC6E8" w:rsidR="00A207D8" w:rsidRDefault="00A207D8" w:rsidP="00A207D8">
            <w:r w:rsidRPr="003576C2">
              <w:t>As for low fee range</w:t>
            </w:r>
          </w:p>
        </w:tc>
        <w:tc>
          <w:tcPr>
            <w:tcW w:w="2549" w:type="dxa"/>
          </w:tcPr>
          <w:p w14:paraId="57B10892" w14:textId="067D6DDA" w:rsidR="00A207D8" w:rsidRDefault="00A207D8" w:rsidP="00A207D8">
            <w:r w:rsidRPr="003576C2">
              <w:t>As for low fee range</w:t>
            </w:r>
          </w:p>
        </w:tc>
      </w:tr>
    </w:tbl>
    <w:bookmarkEnd w:id="1"/>
    <w:p w14:paraId="0FF6BFA9" w14:textId="082376C3" w:rsidR="00FA2C1C" w:rsidRPr="00FA2C1C" w:rsidRDefault="00FA2C1C" w:rsidP="005F0A33">
      <w:pPr>
        <w:pStyle w:val="Bodyaftertablefigure"/>
        <w:spacing w:before="120"/>
        <w:rPr>
          <w:b/>
          <w:bCs/>
        </w:rPr>
      </w:pPr>
      <w:r w:rsidRPr="00FA2C1C">
        <w:rPr>
          <w:b/>
          <w:bCs/>
        </w:rPr>
        <w:t>Note: Fees should be applied pro rata when part hour services are provided.</w:t>
      </w:r>
    </w:p>
    <w:p w14:paraId="5D1F6126" w14:textId="27F8D456" w:rsidR="00FA2C1C" w:rsidRDefault="00FA2C1C" w:rsidP="00FA2C1C">
      <w:pPr>
        <w:pStyle w:val="Heading1"/>
      </w:pPr>
      <w:r>
        <w:lastRenderedPageBreak/>
        <w:t xml:space="preserve">Client contribution to cost of </w:t>
      </w:r>
      <w:proofErr w:type="gramStart"/>
      <w:r>
        <w:t>activity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FF2499" w14:paraId="451CAEBD" w14:textId="77777777" w:rsidTr="00FA2C1C">
        <w:tc>
          <w:tcPr>
            <w:tcW w:w="2548" w:type="dxa"/>
          </w:tcPr>
          <w:p w14:paraId="0B4CFF70" w14:textId="450B7291" w:rsidR="00FF2499" w:rsidRPr="00FF2499" w:rsidRDefault="00FF2499" w:rsidP="00FF2499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 xml:space="preserve">Service type   </w:t>
            </w:r>
          </w:p>
        </w:tc>
        <w:tc>
          <w:tcPr>
            <w:tcW w:w="2548" w:type="dxa"/>
          </w:tcPr>
          <w:p w14:paraId="23F027C8" w14:textId="6336EBA2" w:rsidR="00FF2499" w:rsidRPr="00FF2499" w:rsidRDefault="00FF2499" w:rsidP="00FF2499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 xml:space="preserve">  Low fee (</w:t>
            </w:r>
            <w:proofErr w:type="gramStart"/>
            <w:r w:rsidRPr="00862DBC">
              <w:rPr>
                <w:sz w:val="22"/>
                <w:szCs w:val="22"/>
              </w:rPr>
              <w:t xml:space="preserve">max)   </w:t>
            </w:r>
            <w:proofErr w:type="gramEnd"/>
          </w:p>
        </w:tc>
        <w:tc>
          <w:tcPr>
            <w:tcW w:w="2549" w:type="dxa"/>
          </w:tcPr>
          <w:p w14:paraId="4F32F10E" w14:textId="4CFA8037" w:rsidR="00FF2499" w:rsidRPr="00FF2499" w:rsidRDefault="00FF2499" w:rsidP="00FF2499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>Medium fee (</w:t>
            </w:r>
            <w:proofErr w:type="gramStart"/>
            <w:r w:rsidRPr="00862DBC">
              <w:rPr>
                <w:sz w:val="22"/>
                <w:szCs w:val="22"/>
              </w:rPr>
              <w:t xml:space="preserve">max)   </w:t>
            </w:r>
            <w:proofErr w:type="gramEnd"/>
          </w:p>
        </w:tc>
        <w:tc>
          <w:tcPr>
            <w:tcW w:w="2549" w:type="dxa"/>
          </w:tcPr>
          <w:p w14:paraId="70569846" w14:textId="41159A11" w:rsidR="00FF2499" w:rsidRPr="00FF2499" w:rsidRDefault="00FF2499" w:rsidP="00FF2499">
            <w:pPr>
              <w:pStyle w:val="Tablecolhead"/>
              <w:jc w:val="center"/>
              <w:rPr>
                <w:sz w:val="22"/>
                <w:szCs w:val="22"/>
              </w:rPr>
            </w:pPr>
            <w:r w:rsidRPr="00862DBC">
              <w:rPr>
                <w:sz w:val="22"/>
                <w:szCs w:val="22"/>
              </w:rPr>
              <w:t xml:space="preserve">High fee (max) </w:t>
            </w:r>
            <w:r w:rsidRPr="00430083">
              <w:rPr>
                <w:sz w:val="22"/>
                <w:szCs w:val="22"/>
              </w:rPr>
              <w:t>Full</w:t>
            </w:r>
            <w:r w:rsidRPr="00862DBC">
              <w:rPr>
                <w:sz w:val="22"/>
                <w:szCs w:val="22"/>
              </w:rPr>
              <w:t xml:space="preserve"> cost recovery </w:t>
            </w:r>
          </w:p>
        </w:tc>
      </w:tr>
      <w:tr w:rsidR="00FF2499" w14:paraId="2C4FFE24" w14:textId="77777777" w:rsidTr="00FA2C1C">
        <w:tc>
          <w:tcPr>
            <w:tcW w:w="2548" w:type="dxa"/>
          </w:tcPr>
          <w:p w14:paraId="0C6D91A1" w14:textId="6BC478E0" w:rsidR="00FF2499" w:rsidRDefault="00FF2499" w:rsidP="00FF2499">
            <w:pPr>
              <w:pStyle w:val="Body"/>
            </w:pPr>
            <w:r>
              <w:t xml:space="preserve">Delivered meals </w:t>
            </w:r>
          </w:p>
        </w:tc>
        <w:tc>
          <w:tcPr>
            <w:tcW w:w="2548" w:type="dxa"/>
          </w:tcPr>
          <w:p w14:paraId="62788EE6" w14:textId="21E0AE8E" w:rsidR="00FF2499" w:rsidRDefault="00FF2499" w:rsidP="00FF2499">
            <w:pPr>
              <w:pStyle w:val="Body"/>
            </w:pPr>
            <w:r>
              <w:t xml:space="preserve">$9.40 per meal </w:t>
            </w:r>
          </w:p>
        </w:tc>
        <w:tc>
          <w:tcPr>
            <w:tcW w:w="2549" w:type="dxa"/>
          </w:tcPr>
          <w:p w14:paraId="460EFD59" w14:textId="5B2EDC8A" w:rsidR="00FF2499" w:rsidRDefault="00FF2499" w:rsidP="00FF2499">
            <w:pPr>
              <w:pStyle w:val="Body"/>
            </w:pPr>
            <w:r>
              <w:t xml:space="preserve">As per low range </w:t>
            </w:r>
          </w:p>
        </w:tc>
        <w:tc>
          <w:tcPr>
            <w:tcW w:w="2549" w:type="dxa"/>
          </w:tcPr>
          <w:p w14:paraId="481A1978" w14:textId="65E14B7D" w:rsidR="00FF2499" w:rsidRDefault="00FF2499" w:rsidP="00FF2499">
            <w:pPr>
              <w:pStyle w:val="Body"/>
            </w:pPr>
            <w:r>
              <w:t>Full cost recovery</w:t>
            </w:r>
          </w:p>
        </w:tc>
      </w:tr>
    </w:tbl>
    <w:p w14:paraId="59FD8584" w14:textId="77777777" w:rsidR="00FA2C1C" w:rsidRDefault="00FA2C1C" w:rsidP="002365B4">
      <w:pPr>
        <w:pStyle w:val="Body"/>
      </w:pPr>
    </w:p>
    <w:p w14:paraId="24889D31" w14:textId="6430880A" w:rsidR="000F1F1E" w:rsidRDefault="00FA2C1C" w:rsidP="00FA2C1C">
      <w:pPr>
        <w:pStyle w:val="Heading1"/>
        <w:rPr>
          <w:color w:val="FF0000"/>
        </w:rPr>
      </w:pPr>
      <w:r>
        <w:t xml:space="preserve">HACC PYP income ranges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430083" w14:paraId="2ACDDCFF" w14:textId="77777777" w:rsidTr="00386D2E">
        <w:tc>
          <w:tcPr>
            <w:tcW w:w="2038" w:type="dxa"/>
          </w:tcPr>
          <w:p w14:paraId="23EEC195" w14:textId="77777777" w:rsidR="00430083" w:rsidRDefault="00430083" w:rsidP="00430083">
            <w:pPr>
              <w:pStyle w:val="Body"/>
            </w:pPr>
          </w:p>
        </w:tc>
        <w:tc>
          <w:tcPr>
            <w:tcW w:w="2039" w:type="dxa"/>
          </w:tcPr>
          <w:p w14:paraId="19854234" w14:textId="3C59B80D" w:rsidR="00430083" w:rsidRPr="00430083" w:rsidRDefault="00430083" w:rsidP="00430083">
            <w:pPr>
              <w:pStyle w:val="Tablecolhead"/>
              <w:jc w:val="center"/>
              <w:rPr>
                <w:sz w:val="22"/>
                <w:szCs w:val="22"/>
              </w:rPr>
            </w:pPr>
            <w:r w:rsidRPr="003C1780">
              <w:rPr>
                <w:sz w:val="22"/>
                <w:szCs w:val="22"/>
              </w:rPr>
              <w:t>Low</w:t>
            </w:r>
          </w:p>
        </w:tc>
        <w:tc>
          <w:tcPr>
            <w:tcW w:w="4078" w:type="dxa"/>
            <w:gridSpan w:val="2"/>
          </w:tcPr>
          <w:p w14:paraId="28AF1C63" w14:textId="58F6931A" w:rsidR="00430083" w:rsidRPr="00430083" w:rsidRDefault="00430083" w:rsidP="00430083">
            <w:pPr>
              <w:pStyle w:val="Tablecolhead"/>
              <w:jc w:val="center"/>
              <w:rPr>
                <w:sz w:val="22"/>
                <w:szCs w:val="22"/>
              </w:rPr>
            </w:pPr>
            <w:r w:rsidRPr="003C1780">
              <w:rPr>
                <w:sz w:val="22"/>
                <w:szCs w:val="22"/>
              </w:rPr>
              <w:t>Medium</w:t>
            </w:r>
          </w:p>
        </w:tc>
        <w:tc>
          <w:tcPr>
            <w:tcW w:w="2039" w:type="dxa"/>
          </w:tcPr>
          <w:p w14:paraId="60E0CAB8" w14:textId="06764396" w:rsidR="00430083" w:rsidRPr="00430083" w:rsidRDefault="00430083" w:rsidP="00430083">
            <w:pPr>
              <w:pStyle w:val="Tablecolhead"/>
              <w:jc w:val="center"/>
              <w:rPr>
                <w:sz w:val="22"/>
                <w:szCs w:val="22"/>
              </w:rPr>
            </w:pPr>
            <w:r w:rsidRPr="003C1780">
              <w:rPr>
                <w:sz w:val="22"/>
                <w:szCs w:val="22"/>
              </w:rPr>
              <w:t>High</w:t>
            </w:r>
          </w:p>
        </w:tc>
      </w:tr>
      <w:tr w:rsidR="00430083" w14:paraId="3B468494" w14:textId="77777777" w:rsidTr="00430083">
        <w:tc>
          <w:tcPr>
            <w:tcW w:w="2038" w:type="dxa"/>
          </w:tcPr>
          <w:p w14:paraId="36A3E88C" w14:textId="40540BA6" w:rsidR="00430083" w:rsidRPr="00430083" w:rsidRDefault="00430083" w:rsidP="00430083">
            <w:pPr>
              <w:pStyle w:val="Body"/>
              <w:rPr>
                <w:b/>
                <w:bCs/>
              </w:rPr>
            </w:pPr>
            <w:r w:rsidRPr="00430083">
              <w:rPr>
                <w:b/>
                <w:bCs/>
              </w:rPr>
              <w:t xml:space="preserve">Individual </w:t>
            </w:r>
          </w:p>
        </w:tc>
        <w:tc>
          <w:tcPr>
            <w:tcW w:w="2039" w:type="dxa"/>
          </w:tcPr>
          <w:p w14:paraId="491D0865" w14:textId="734FC774" w:rsidR="00430083" w:rsidRDefault="00430083" w:rsidP="00430083">
            <w:pPr>
              <w:pStyle w:val="Body"/>
            </w:pPr>
            <w:r w:rsidRPr="00AD4E02">
              <w:t xml:space="preserve">&lt; $39.089 </w:t>
            </w:r>
          </w:p>
        </w:tc>
        <w:tc>
          <w:tcPr>
            <w:tcW w:w="2039" w:type="dxa"/>
          </w:tcPr>
          <w:p w14:paraId="79D7D3BE" w14:textId="56A39969" w:rsidR="00430083" w:rsidRDefault="00430083" w:rsidP="00430083">
            <w:pPr>
              <w:pStyle w:val="Body"/>
            </w:pPr>
            <w:r w:rsidRPr="00AD4E02">
              <w:t xml:space="preserve">&gt; $39.089 </w:t>
            </w:r>
          </w:p>
        </w:tc>
        <w:tc>
          <w:tcPr>
            <w:tcW w:w="2039" w:type="dxa"/>
          </w:tcPr>
          <w:p w14:paraId="67E3240C" w14:textId="5D413D1D" w:rsidR="00430083" w:rsidRDefault="00430083" w:rsidP="00430083">
            <w:pPr>
              <w:pStyle w:val="Body"/>
            </w:pPr>
            <w:r w:rsidRPr="00AD4E02">
              <w:t>&lt; $86,208</w:t>
            </w:r>
          </w:p>
        </w:tc>
        <w:tc>
          <w:tcPr>
            <w:tcW w:w="2039" w:type="dxa"/>
          </w:tcPr>
          <w:p w14:paraId="0FEABC4D" w14:textId="2AD277EC" w:rsidR="00430083" w:rsidRDefault="00430083" w:rsidP="00430083">
            <w:pPr>
              <w:pStyle w:val="Body"/>
            </w:pPr>
            <w:r w:rsidRPr="00AD4E02">
              <w:t>&gt; $86,20</w:t>
            </w:r>
            <w:r>
              <w:t>8</w:t>
            </w:r>
            <w:r w:rsidRPr="00AD4E02">
              <w:t xml:space="preserve"> </w:t>
            </w:r>
          </w:p>
        </w:tc>
      </w:tr>
      <w:tr w:rsidR="00430083" w14:paraId="11E3DA2E" w14:textId="77777777" w:rsidTr="00430083">
        <w:tc>
          <w:tcPr>
            <w:tcW w:w="2038" w:type="dxa"/>
          </w:tcPr>
          <w:p w14:paraId="1B58FADC" w14:textId="674F7246" w:rsidR="00430083" w:rsidRPr="00430083" w:rsidRDefault="00430083" w:rsidP="00430083">
            <w:pPr>
              <w:pStyle w:val="Body"/>
              <w:rPr>
                <w:b/>
                <w:bCs/>
              </w:rPr>
            </w:pPr>
            <w:r w:rsidRPr="00430083">
              <w:rPr>
                <w:b/>
                <w:bCs/>
              </w:rPr>
              <w:t xml:space="preserve">Couple </w:t>
            </w:r>
          </w:p>
        </w:tc>
        <w:tc>
          <w:tcPr>
            <w:tcW w:w="2039" w:type="dxa"/>
          </w:tcPr>
          <w:p w14:paraId="3F9C7C46" w14:textId="6DDFC397" w:rsidR="00430083" w:rsidRDefault="00430083" w:rsidP="00430083">
            <w:pPr>
              <w:pStyle w:val="Body"/>
            </w:pPr>
            <w:r w:rsidRPr="00AD4E02">
              <w:t xml:space="preserve">&lt; $59,802 </w:t>
            </w:r>
          </w:p>
        </w:tc>
        <w:tc>
          <w:tcPr>
            <w:tcW w:w="2039" w:type="dxa"/>
          </w:tcPr>
          <w:p w14:paraId="715865AA" w14:textId="3C5F61BB" w:rsidR="00430083" w:rsidRDefault="00430083" w:rsidP="00430083">
            <w:pPr>
              <w:pStyle w:val="Body"/>
            </w:pPr>
            <w:r w:rsidRPr="00AD4E02">
              <w:t xml:space="preserve">&gt; $59,802 </w:t>
            </w:r>
            <w:r>
              <w:t xml:space="preserve"> </w:t>
            </w:r>
            <w:r w:rsidRPr="00AD4E02">
              <w:t xml:space="preserve"> </w:t>
            </w:r>
          </w:p>
        </w:tc>
        <w:tc>
          <w:tcPr>
            <w:tcW w:w="2039" w:type="dxa"/>
          </w:tcPr>
          <w:p w14:paraId="67411B99" w14:textId="76661C7F" w:rsidR="00430083" w:rsidRDefault="00430083" w:rsidP="00430083">
            <w:r w:rsidRPr="00AD4E02">
              <w:t xml:space="preserve">&lt; $115,245 </w:t>
            </w:r>
          </w:p>
        </w:tc>
        <w:tc>
          <w:tcPr>
            <w:tcW w:w="2039" w:type="dxa"/>
          </w:tcPr>
          <w:p w14:paraId="47CCABB3" w14:textId="59A4595C" w:rsidR="00430083" w:rsidRDefault="00430083" w:rsidP="00430083">
            <w:pPr>
              <w:pStyle w:val="Body"/>
            </w:pPr>
            <w:r w:rsidRPr="00AD4E02">
              <w:t xml:space="preserve">&gt; $115,245 </w:t>
            </w:r>
            <w:r>
              <w:t xml:space="preserve"> </w:t>
            </w:r>
            <w:r w:rsidRPr="00AD4E02">
              <w:t xml:space="preserve"> </w:t>
            </w:r>
          </w:p>
        </w:tc>
      </w:tr>
      <w:tr w:rsidR="00430083" w14:paraId="2787AE6E" w14:textId="77777777" w:rsidTr="00430083">
        <w:tc>
          <w:tcPr>
            <w:tcW w:w="2038" w:type="dxa"/>
          </w:tcPr>
          <w:p w14:paraId="6D35DC9E" w14:textId="1104F830" w:rsidR="00430083" w:rsidRPr="00430083" w:rsidRDefault="00430083" w:rsidP="00430083">
            <w:pPr>
              <w:pStyle w:val="Body"/>
              <w:rPr>
                <w:b/>
                <w:bCs/>
              </w:rPr>
            </w:pPr>
            <w:r w:rsidRPr="00430083">
              <w:rPr>
                <w:b/>
                <w:bCs/>
              </w:rPr>
              <w:t>Family (1 Child)</w:t>
            </w:r>
          </w:p>
        </w:tc>
        <w:tc>
          <w:tcPr>
            <w:tcW w:w="2039" w:type="dxa"/>
          </w:tcPr>
          <w:p w14:paraId="465D854C" w14:textId="06B21425" w:rsidR="00430083" w:rsidRDefault="00430083" w:rsidP="00430083">
            <w:pPr>
              <w:pStyle w:val="Body"/>
            </w:pPr>
            <w:r w:rsidRPr="00AD4E02">
              <w:t>&lt; $66,009</w:t>
            </w:r>
          </w:p>
        </w:tc>
        <w:tc>
          <w:tcPr>
            <w:tcW w:w="2039" w:type="dxa"/>
          </w:tcPr>
          <w:p w14:paraId="0CCF7DAB" w14:textId="3F62CE0C" w:rsidR="00430083" w:rsidRDefault="00430083" w:rsidP="00430083">
            <w:r w:rsidRPr="00AD4E02">
              <w:t xml:space="preserve">&gt; $66,009 </w:t>
            </w:r>
          </w:p>
        </w:tc>
        <w:tc>
          <w:tcPr>
            <w:tcW w:w="2039" w:type="dxa"/>
          </w:tcPr>
          <w:p w14:paraId="0F14C06C" w14:textId="74C773B6" w:rsidR="00430083" w:rsidRDefault="00430083" w:rsidP="00430083">
            <w:r w:rsidRPr="00AD4E02">
              <w:t>&lt; $118,546</w:t>
            </w:r>
          </w:p>
        </w:tc>
        <w:tc>
          <w:tcPr>
            <w:tcW w:w="2039" w:type="dxa"/>
          </w:tcPr>
          <w:p w14:paraId="2A26A4A9" w14:textId="70851B1A" w:rsidR="00430083" w:rsidRDefault="00430083" w:rsidP="00430083">
            <w:pPr>
              <w:pStyle w:val="Body"/>
            </w:pPr>
            <w:r w:rsidRPr="00AD4E02">
              <w:t>&gt; $118,546</w:t>
            </w:r>
          </w:p>
        </w:tc>
      </w:tr>
      <w:tr w:rsidR="000F420F" w14:paraId="0AD419EA" w14:textId="77777777" w:rsidTr="006546F1">
        <w:tc>
          <w:tcPr>
            <w:tcW w:w="2038" w:type="dxa"/>
          </w:tcPr>
          <w:p w14:paraId="2066A080" w14:textId="77777777" w:rsidR="000F420F" w:rsidRPr="00430083" w:rsidRDefault="000F420F" w:rsidP="00430083">
            <w:pPr>
              <w:pStyle w:val="Body"/>
              <w:rPr>
                <w:b/>
                <w:bCs/>
              </w:rPr>
            </w:pPr>
          </w:p>
        </w:tc>
        <w:tc>
          <w:tcPr>
            <w:tcW w:w="8156" w:type="dxa"/>
            <w:gridSpan w:val="4"/>
          </w:tcPr>
          <w:p w14:paraId="0B099CE1" w14:textId="1ECB3A5C" w:rsidR="000F420F" w:rsidRPr="00AD4E02" w:rsidRDefault="000F420F" w:rsidP="00430083">
            <w:pPr>
              <w:pStyle w:val="Body"/>
            </w:pPr>
            <w:r>
              <w:t>(</w:t>
            </w:r>
            <w:proofErr w:type="gramStart"/>
            <w:r w:rsidRPr="000F420F">
              <w:t>plus</w:t>
            </w:r>
            <w:proofErr w:type="gramEnd"/>
            <w:r w:rsidRPr="000F420F">
              <w:t xml:space="preserve"> $6,206 per additional child)</w:t>
            </w:r>
            <w:r w:rsidRPr="000F420F">
              <w:tab/>
            </w:r>
            <w:r w:rsidRPr="000F420F">
              <w:tab/>
            </w:r>
            <w:r w:rsidRPr="000F420F">
              <w:tab/>
            </w:r>
          </w:p>
        </w:tc>
      </w:tr>
    </w:tbl>
    <w:p w14:paraId="6A0F026E" w14:textId="63F80C19" w:rsidR="00FA2C1C" w:rsidRPr="000F420F" w:rsidRDefault="00FA2C1C" w:rsidP="005F0A33">
      <w:pPr>
        <w:pStyle w:val="Bodyaftertablefigure"/>
        <w:spacing w:before="120"/>
        <w:rPr>
          <w:b/>
          <w:bCs/>
        </w:rPr>
      </w:pPr>
      <w:r w:rsidRPr="000F420F">
        <w:rPr>
          <w:b/>
          <w:bCs/>
        </w:rPr>
        <w:t>The HACC-PYP income ranges are based on the Centrelink Income test for pensioners</w:t>
      </w:r>
      <w:r w:rsidR="000F420F" w:rsidRPr="000F420F">
        <w:rPr>
          <w:b/>
          <w:bCs/>
        </w:rPr>
        <w:t xml:space="preserve"> for 2019</w:t>
      </w:r>
      <w:r w:rsidR="000842ED" w:rsidRPr="000F420F">
        <w:rPr>
          <w:b/>
          <w:bCs/>
        </w:rPr>
        <w:t>.</w:t>
      </w:r>
      <w:r w:rsidRPr="000F420F">
        <w:rPr>
          <w:b/>
          <w:bCs/>
        </w:rPr>
        <w:t xml:space="preserve"> </w:t>
      </w:r>
      <w:r w:rsidR="00F77857">
        <w:rPr>
          <w:b/>
          <w:bCs/>
        </w:rPr>
        <w:t>I</w:t>
      </w:r>
      <w:r w:rsidRPr="000F420F">
        <w:rPr>
          <w:b/>
          <w:bCs/>
        </w:rPr>
        <w:t xml:space="preserve">ncome ranges </w:t>
      </w:r>
      <w:r w:rsidR="000842ED" w:rsidRPr="000F420F">
        <w:rPr>
          <w:b/>
          <w:bCs/>
        </w:rPr>
        <w:t>are being reviewed.</w:t>
      </w:r>
    </w:p>
    <w:p w14:paraId="607A4527" w14:textId="441AE0BB" w:rsidR="00E261B3" w:rsidRDefault="003C1780" w:rsidP="00E261B3">
      <w:pPr>
        <w:pStyle w:val="Quotetext"/>
      </w:pPr>
      <w:r>
        <w:t xml:space="preserve"> </w:t>
      </w:r>
    </w:p>
    <w:p w14:paraId="4DBBC7E0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4DFD876D" w14:textId="77777777" w:rsidTr="12A29852">
        <w:tc>
          <w:tcPr>
            <w:tcW w:w="10194" w:type="dxa"/>
          </w:tcPr>
          <w:p w14:paraId="37EFCCFE" w14:textId="6A2B0411" w:rsidR="0055119B" w:rsidRPr="00136FFB" w:rsidRDefault="0055119B" w:rsidP="00136FFB">
            <w:pPr>
              <w:pStyle w:val="Imprint"/>
            </w:pPr>
            <w:bookmarkStart w:id="2" w:name="_Hlk37240926"/>
            <w:r w:rsidRPr="00136FFB">
              <w:t>To receive this document in another format</w:t>
            </w:r>
            <w:r w:rsidRPr="00136FFB">
              <w:rPr>
                <w:color w:val="auto"/>
              </w:rPr>
              <w:t xml:space="preserve">, </w:t>
            </w:r>
            <w:hyperlink r:id="rId18" w:history="1">
              <w:r w:rsidRPr="00136FFB">
                <w:rPr>
                  <w:rStyle w:val="Hyperlink"/>
                </w:rPr>
                <w:t>email</w:t>
              </w:r>
            </w:hyperlink>
            <w:r w:rsidRPr="00136FFB">
              <w:rPr>
                <w:color w:val="auto"/>
              </w:rPr>
              <w:t>, &lt;</w:t>
            </w:r>
            <w:r w:rsidR="00136FFB" w:rsidRPr="00136FFB">
              <w:rPr>
                <w:color w:val="auto"/>
              </w:rPr>
              <w:t>hac</w:t>
            </w:r>
            <w:r w:rsidR="00136FFB" w:rsidRPr="00136FFB">
              <w:t>c</w:t>
            </w:r>
            <w:r w:rsidR="00136FFB" w:rsidRPr="00136FFB">
              <w:rPr>
                <w:color w:val="auto"/>
              </w:rPr>
              <w:t>-pyp@health.vic.gov.au</w:t>
            </w:r>
            <w:r w:rsidRPr="00136FFB">
              <w:rPr>
                <w:color w:val="auto"/>
              </w:rPr>
              <w:t>&gt;.</w:t>
            </w:r>
          </w:p>
          <w:p w14:paraId="0598065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437F7D2" w14:textId="51CA8914" w:rsidR="0055119B" w:rsidRPr="00991458" w:rsidRDefault="0055119B" w:rsidP="00E33237">
            <w:pPr>
              <w:pStyle w:val="Imprint"/>
              <w:rPr>
                <w:color w:val="auto"/>
              </w:rPr>
            </w:pPr>
            <w:r w:rsidRPr="0055119B">
              <w:t xml:space="preserve">© State of Victoria, </w:t>
            </w:r>
            <w:r w:rsidRPr="00991458">
              <w:rPr>
                <w:color w:val="auto"/>
              </w:rPr>
              <w:t xml:space="preserve">Australia, </w:t>
            </w:r>
            <w:r w:rsidR="001E2A36" w:rsidRPr="00991458">
              <w:rPr>
                <w:color w:val="auto"/>
              </w:rPr>
              <w:t>Department of Health</w:t>
            </w:r>
            <w:r w:rsidRPr="00991458">
              <w:rPr>
                <w:color w:val="auto"/>
              </w:rPr>
              <w:t xml:space="preserve">, </w:t>
            </w:r>
            <w:r w:rsidR="00991458" w:rsidRPr="00991458">
              <w:rPr>
                <w:color w:val="auto"/>
              </w:rPr>
              <w:t>November</w:t>
            </w:r>
            <w:r w:rsidR="00136FFB" w:rsidRPr="00991458">
              <w:rPr>
                <w:color w:val="auto"/>
              </w:rPr>
              <w:t xml:space="preserve"> 2023</w:t>
            </w:r>
            <w:r w:rsidRPr="00991458">
              <w:rPr>
                <w:color w:val="auto"/>
              </w:rPr>
              <w:t>.</w:t>
            </w:r>
          </w:p>
          <w:p w14:paraId="76F2719D" w14:textId="789812E5" w:rsidR="0055119B" w:rsidRDefault="0055119B" w:rsidP="12A29852">
            <w:pPr>
              <w:pStyle w:val="Imprint"/>
            </w:pPr>
            <w:r>
              <w:t xml:space="preserve">Available at </w:t>
            </w:r>
            <w:hyperlink r:id="rId19">
              <w:r w:rsidR="23544B63" w:rsidRPr="12A29852">
                <w:rPr>
                  <w:rStyle w:val="Hyperlink"/>
                </w:rPr>
                <w:t>HACC PYP fees policy and schedule of fees (health.vic.gov.au)</w:t>
              </w:r>
            </w:hyperlink>
          </w:p>
        </w:tc>
      </w:tr>
      <w:bookmarkEnd w:id="2"/>
    </w:tbl>
    <w:p w14:paraId="12412FF3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74D9" w14:textId="77777777" w:rsidR="00454B3D" w:rsidRDefault="00454B3D">
      <w:r>
        <w:separator/>
      </w:r>
    </w:p>
  </w:endnote>
  <w:endnote w:type="continuationSeparator" w:id="0">
    <w:p w14:paraId="54DFC6D9" w14:textId="77777777" w:rsidR="00454B3D" w:rsidRDefault="0045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7095" w14:textId="77777777" w:rsidR="00FD5430" w:rsidRDefault="00FD5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FEC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58B6531" wp14:editId="0FB5F5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284BF90" wp14:editId="49B5EAD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41C26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4BF9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C41C26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0D7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2FF8A7B" wp14:editId="00706FF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2229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8A7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142229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8DB" w14:textId="2F9E9F29" w:rsidR="00373890" w:rsidRPr="00F65AA9" w:rsidRDefault="00FD543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34CAAA7" wp14:editId="1A2600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a934c3896761efe71450a7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12590" w14:textId="7596EAA6" w:rsidR="00FD5430" w:rsidRPr="00FD5430" w:rsidRDefault="00FD5430" w:rsidP="00FD543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D543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4CAAA7" id="_x0000_t202" coordsize="21600,21600" o:spt="202" path="m,l,21600r21600,l21600,xe">
              <v:stroke joinstyle="miter"/>
              <v:path gradientshapeok="t" o:connecttype="rect"/>
            </v:shapetype>
            <v:shape id="MSIPCMea934c3896761efe71450a7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4312590" w14:textId="7596EAA6" w:rsidR="00FD5430" w:rsidRPr="00FD5430" w:rsidRDefault="00FD5430" w:rsidP="00FD543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D543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4853EE8" wp14:editId="36CB501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ACCE9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853EE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6ACCE9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680F" w14:textId="77777777" w:rsidR="00454B3D" w:rsidRDefault="00454B3D" w:rsidP="002862F1">
      <w:pPr>
        <w:spacing w:before="120"/>
      </w:pPr>
      <w:r>
        <w:separator/>
      </w:r>
    </w:p>
  </w:footnote>
  <w:footnote w:type="continuationSeparator" w:id="0">
    <w:p w14:paraId="79C3F986" w14:textId="77777777" w:rsidR="00454B3D" w:rsidRDefault="0045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1899" w14:textId="77777777" w:rsidR="00FD5430" w:rsidRDefault="00FD5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0CE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64D7" w14:textId="77777777" w:rsidR="00FD5430" w:rsidRDefault="00FD5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6588645">
    <w:abstractNumId w:val="10"/>
  </w:num>
  <w:num w:numId="2" w16cid:durableId="527372277">
    <w:abstractNumId w:val="17"/>
  </w:num>
  <w:num w:numId="3" w16cid:durableId="12115758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4614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4194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118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532715">
    <w:abstractNumId w:val="21"/>
  </w:num>
  <w:num w:numId="8" w16cid:durableId="993146116">
    <w:abstractNumId w:val="16"/>
  </w:num>
  <w:num w:numId="9" w16cid:durableId="1156848283">
    <w:abstractNumId w:val="20"/>
  </w:num>
  <w:num w:numId="10" w16cid:durableId="226770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928415">
    <w:abstractNumId w:val="22"/>
  </w:num>
  <w:num w:numId="12" w16cid:durableId="9716400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3778086">
    <w:abstractNumId w:val="18"/>
  </w:num>
  <w:num w:numId="14" w16cid:durableId="11948053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287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50692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94842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5056800">
    <w:abstractNumId w:val="24"/>
  </w:num>
  <w:num w:numId="19" w16cid:durableId="2131587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7387498">
    <w:abstractNumId w:val="14"/>
  </w:num>
  <w:num w:numId="21" w16cid:durableId="158156838">
    <w:abstractNumId w:val="12"/>
  </w:num>
  <w:num w:numId="22" w16cid:durableId="1100175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2827304">
    <w:abstractNumId w:val="15"/>
  </w:num>
  <w:num w:numId="24" w16cid:durableId="977343617">
    <w:abstractNumId w:val="25"/>
  </w:num>
  <w:num w:numId="25" w16cid:durableId="52658147">
    <w:abstractNumId w:val="23"/>
  </w:num>
  <w:num w:numId="26" w16cid:durableId="65349781">
    <w:abstractNumId w:val="19"/>
  </w:num>
  <w:num w:numId="27" w16cid:durableId="810555684">
    <w:abstractNumId w:val="11"/>
  </w:num>
  <w:num w:numId="28" w16cid:durableId="1360932054">
    <w:abstractNumId w:val="26"/>
  </w:num>
  <w:num w:numId="29" w16cid:durableId="20715570">
    <w:abstractNumId w:val="9"/>
  </w:num>
  <w:num w:numId="30" w16cid:durableId="1672563168">
    <w:abstractNumId w:val="7"/>
  </w:num>
  <w:num w:numId="31" w16cid:durableId="2022579925">
    <w:abstractNumId w:val="6"/>
  </w:num>
  <w:num w:numId="32" w16cid:durableId="2123304174">
    <w:abstractNumId w:val="5"/>
  </w:num>
  <w:num w:numId="33" w16cid:durableId="1688290831">
    <w:abstractNumId w:val="4"/>
  </w:num>
  <w:num w:numId="34" w16cid:durableId="778915940">
    <w:abstractNumId w:val="8"/>
  </w:num>
  <w:num w:numId="35" w16cid:durableId="1190794613">
    <w:abstractNumId w:val="3"/>
  </w:num>
  <w:num w:numId="36" w16cid:durableId="692071488">
    <w:abstractNumId w:val="2"/>
  </w:num>
  <w:num w:numId="37" w16cid:durableId="2137330091">
    <w:abstractNumId w:val="1"/>
  </w:num>
  <w:num w:numId="38" w16cid:durableId="580212216">
    <w:abstractNumId w:val="0"/>
  </w:num>
  <w:num w:numId="39" w16cid:durableId="8639807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B0"/>
    <w:rsid w:val="00000719"/>
    <w:rsid w:val="00003403"/>
    <w:rsid w:val="00005347"/>
    <w:rsid w:val="000072B6"/>
    <w:rsid w:val="0001021B"/>
    <w:rsid w:val="00011D89"/>
    <w:rsid w:val="000132EC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42ED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420F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6FFB"/>
    <w:rsid w:val="0014255B"/>
    <w:rsid w:val="001447B3"/>
    <w:rsid w:val="00152073"/>
    <w:rsid w:val="00152511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2F6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1780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0083"/>
    <w:rsid w:val="00442C6C"/>
    <w:rsid w:val="00443CBE"/>
    <w:rsid w:val="00443E8A"/>
    <w:rsid w:val="004441BC"/>
    <w:rsid w:val="004468B4"/>
    <w:rsid w:val="0045230A"/>
    <w:rsid w:val="00454AD0"/>
    <w:rsid w:val="00454B3D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A33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2DBC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458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7D8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A7999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9A3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21B0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2F03"/>
    <w:rsid w:val="00EE3E24"/>
    <w:rsid w:val="00EE4D5D"/>
    <w:rsid w:val="00EE5131"/>
    <w:rsid w:val="00EF109B"/>
    <w:rsid w:val="00EF201C"/>
    <w:rsid w:val="00EF36AF"/>
    <w:rsid w:val="00EF59A3"/>
    <w:rsid w:val="00EF6675"/>
    <w:rsid w:val="00F006E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77857"/>
    <w:rsid w:val="00F815B5"/>
    <w:rsid w:val="00F84FA0"/>
    <w:rsid w:val="00F85195"/>
    <w:rsid w:val="00F868E3"/>
    <w:rsid w:val="00F938BA"/>
    <w:rsid w:val="00F97919"/>
    <w:rsid w:val="00FA2C1C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5430"/>
    <w:rsid w:val="00FD722A"/>
    <w:rsid w:val="00FE2DCF"/>
    <w:rsid w:val="00FE3FA7"/>
    <w:rsid w:val="00FF2499"/>
    <w:rsid w:val="00FF2A4E"/>
    <w:rsid w:val="00FF2FCE"/>
    <w:rsid w:val="00FF4DE4"/>
    <w:rsid w:val="00FF4F7D"/>
    <w:rsid w:val="00FF54DF"/>
    <w:rsid w:val="00FF6D9D"/>
    <w:rsid w:val="00FF7DD5"/>
    <w:rsid w:val="12A29852"/>
    <w:rsid w:val="235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C1292A"/>
  <w15:docId w15:val="{0E76D3B8-0E9B-444C-9E30-8496578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hacc-pyp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home-and-community-care/hacc-pyp-fees-policy-and-schedule-of-fe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1013D1F2214D938C00DDBEDC92FD" ma:contentTypeVersion="15" ma:contentTypeDescription="Create a new document." ma:contentTypeScope="" ma:versionID="093c5a0a426e593a1de795e389e5bbec">
  <xsd:schema xmlns:xsd="http://www.w3.org/2001/XMLSchema" xmlns:xs="http://www.w3.org/2001/XMLSchema" xmlns:p="http://schemas.microsoft.com/office/2006/metadata/properties" xmlns:ns2="ff0f5163-2a56-497f-9c6f-e5daf7d1ec78" xmlns:ns3="d4185b48-e7e8-4916-a9a9-7597aa83993e" xmlns:ns4="5ce0f2b5-5be5-4508-bce9-d7011ece0659" targetNamespace="http://schemas.microsoft.com/office/2006/metadata/properties" ma:root="true" ma:fieldsID="ec1b9adb77a39512b80cbcda966cf145" ns2:_="" ns3:_="" ns4:_="">
    <xsd:import namespace="ff0f5163-2a56-497f-9c6f-e5daf7d1ec78"/>
    <xsd:import namespace="d4185b48-e7e8-4916-a9a9-7597aa83993e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f5163-2a56-497f-9c6f-e5daf7d1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5b48-e7e8-4916-a9a9-7597aa839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bc5dbe9-d68b-4c08-974b-9f8ed743cb5b}" ma:internalName="TaxCatchAll" ma:showField="CatchAllData" ma:web="d4185b48-e7e8-4916-a9a9-7597aa839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ff0f5163-2a56-497f-9c6f-e5daf7d1ec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B2BEF-4441-49E8-A0EA-72FACB21D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f5163-2a56-497f-9c6f-e5daf7d1ec78"/>
    <ds:schemaRef ds:uri="d4185b48-e7e8-4916-a9a9-7597aa83993e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185b48-e7e8-4916-a9a9-7597aa83993e"/>
    <ds:schemaRef ds:uri="http://purl.org/dc/terms/"/>
    <ds:schemaRef ds:uri="5ce0f2b5-5be5-4508-bce9-d7011ece0659"/>
    <ds:schemaRef ds:uri="http://schemas.microsoft.com/office/2006/documentManagement/types"/>
    <ds:schemaRef ds:uri="ff0f5163-2a56-497f-9c6f-e5daf7d1ec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</Template>
  <TotalTime>3</TotalTime>
  <Pages>2</Pages>
  <Words>339</Words>
  <Characters>1746</Characters>
  <Application>Microsoft Office Word</Application>
  <DocSecurity>0</DocSecurity>
  <Lines>101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 PYP Fees Schedule</vt:lpstr>
    </vt:vector>
  </TitlesOfParts>
  <Manager/>
  <Company>Victoria State Government, Department of Health</Company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 PYP Fees Schedule</dc:title>
  <dc:subject/>
  <dc:creator>Karene Fairbairn (Health)</dc:creator>
  <cp:keywords/>
  <dc:description/>
  <cp:lastModifiedBy>Navleen Khera (Health)</cp:lastModifiedBy>
  <cp:revision>3</cp:revision>
  <cp:lastPrinted>2020-03-30T03:28:00Z</cp:lastPrinted>
  <dcterms:created xsi:type="dcterms:W3CDTF">2023-10-30T03:34:00Z</dcterms:created>
  <dcterms:modified xsi:type="dcterms:W3CDTF">2023-11-19T23:18:00Z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0x010100AFB71013D1F2214D938C00DDBEDC92FD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2023-10-30T03:33:44Z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58af945d-637b-4cdd-93ff-c860a1f8d5bc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GrammarlyDocumentId">
    <vt:lpwstr>27afdfe79dce5975927f2c215991692a32812a8ead47e72497fd2863b985a630</vt:lpwstr>
  </property>
</Properties>
</file>