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B9F51" w14:textId="77777777" w:rsidR="0074696E" w:rsidRPr="004C6EEE" w:rsidRDefault="00904AB4" w:rsidP="00EC40D5">
      <w:pPr>
        <w:pStyle w:val="Sectionbreakfirstpage"/>
      </w:pPr>
      <w:r>
        <w:drawing>
          <wp:anchor distT="0" distB="0" distL="114300" distR="114300" simplePos="0" relativeHeight="251658240" behindDoc="1" locked="1" layoutInCell="1" allowOverlap="0" wp14:anchorId="5C35E9E7" wp14:editId="1B5B38EF">
            <wp:simplePos x="0" y="0"/>
            <wp:positionH relativeFrom="page">
              <wp:posOffset>0</wp:posOffset>
            </wp:positionH>
            <wp:positionV relativeFrom="page">
              <wp:posOffset>0</wp:posOffset>
            </wp:positionV>
            <wp:extent cx="7556400" cy="1360800"/>
            <wp:effectExtent l="0" t="0" r="63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6400" cy="1360800"/>
                    </a:xfrm>
                    <a:prstGeom prst="rect">
                      <a:avLst/>
                    </a:prstGeom>
                  </pic:spPr>
                </pic:pic>
              </a:graphicData>
            </a:graphic>
            <wp14:sizeRelH relativeFrom="margin">
              <wp14:pctWidth>0</wp14:pctWidth>
            </wp14:sizeRelH>
            <wp14:sizeRelV relativeFrom="margin">
              <wp14:pctHeight>0</wp14:pctHeight>
            </wp14:sizeRelV>
          </wp:anchor>
        </w:drawing>
      </w:r>
    </w:p>
    <w:p w14:paraId="50BBC00A" w14:textId="77777777" w:rsidR="00A62D44" w:rsidRPr="004C6EEE" w:rsidRDefault="00A62D44" w:rsidP="00EC40D5">
      <w:pPr>
        <w:pStyle w:val="Sectionbreakfirstpage"/>
        <w:sectPr w:rsidR="00A62D44" w:rsidRPr="004C6EEE" w:rsidSect="00E62622">
          <w:headerReference w:type="default" r:id="rId12"/>
          <w:footerReference w:type="default" r:id="rId13"/>
          <w:footerReference w:type="first" r:id="rId14"/>
          <w:pgSz w:w="11906" w:h="16838" w:code="9"/>
          <w:pgMar w:top="454" w:right="851" w:bottom="1418" w:left="851" w:header="340" w:footer="851" w:gutter="0"/>
          <w:cols w:space="708"/>
          <w:docGrid w:linePitch="360"/>
        </w:sectPr>
      </w:pPr>
    </w:p>
    <w:tbl>
      <w:tblPr>
        <w:tblStyle w:val="TableGrid"/>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3B5733" w14:paraId="52197897" w14:textId="77777777" w:rsidTr="00B07FF7">
        <w:trPr>
          <w:trHeight w:val="622"/>
        </w:trPr>
        <w:tc>
          <w:tcPr>
            <w:tcW w:w="10348" w:type="dxa"/>
            <w:tcMar>
              <w:top w:w="1531" w:type="dxa"/>
              <w:left w:w="0" w:type="dxa"/>
              <w:right w:w="0" w:type="dxa"/>
            </w:tcMar>
          </w:tcPr>
          <w:p w14:paraId="4DC322C3" w14:textId="4EA993A8" w:rsidR="003B5733" w:rsidRPr="00705615" w:rsidRDefault="00705615" w:rsidP="003B5733">
            <w:pPr>
              <w:pStyle w:val="Documenttitle"/>
            </w:pPr>
            <w:r w:rsidRPr="00705615">
              <w:t xml:space="preserve">Smoke-free </w:t>
            </w:r>
            <w:r w:rsidR="0077317E">
              <w:t xml:space="preserve">and vape-free </w:t>
            </w:r>
            <w:r w:rsidRPr="00705615">
              <w:t>outdoor dining</w:t>
            </w:r>
          </w:p>
        </w:tc>
      </w:tr>
      <w:tr w:rsidR="003B5733" w14:paraId="0A951C1C" w14:textId="77777777" w:rsidTr="00B07FF7">
        <w:tc>
          <w:tcPr>
            <w:tcW w:w="10348" w:type="dxa"/>
          </w:tcPr>
          <w:p w14:paraId="36342C52" w14:textId="4C633BE1" w:rsidR="003B5733" w:rsidRPr="00705615" w:rsidRDefault="00705615" w:rsidP="005F44C0">
            <w:pPr>
              <w:pStyle w:val="Documentsubtitle"/>
              <w:rPr>
                <w:color w:val="201547"/>
              </w:rPr>
            </w:pPr>
            <w:r w:rsidRPr="00705615">
              <w:rPr>
                <w:color w:val="201547"/>
                <w:szCs w:val="28"/>
              </w:rPr>
              <w:t>Factsheet for organisers of food fairs and events</w:t>
            </w:r>
          </w:p>
        </w:tc>
      </w:tr>
      <w:tr w:rsidR="003B5733" w14:paraId="3C75CE6C" w14:textId="77777777" w:rsidTr="00B07FF7">
        <w:tc>
          <w:tcPr>
            <w:tcW w:w="10348" w:type="dxa"/>
          </w:tcPr>
          <w:p w14:paraId="15641B3E" w14:textId="77777777" w:rsidR="003B5733" w:rsidRPr="001E5058" w:rsidRDefault="00554C28" w:rsidP="001E5058">
            <w:pPr>
              <w:pStyle w:val="Bannermarking"/>
            </w:pPr>
            <w:r>
              <w:fldChar w:fldCharType="begin"/>
            </w:r>
            <w:r>
              <w:instrText xml:space="preserve"> FILLIN  "Type the protective marking" \d OFFICIAL \o  \* MERGEFORMAT </w:instrText>
            </w:r>
            <w:r>
              <w:fldChar w:fldCharType="end"/>
            </w:r>
          </w:p>
        </w:tc>
      </w:tr>
    </w:tbl>
    <w:p w14:paraId="3C09B3D1" w14:textId="77777777" w:rsidR="00580394" w:rsidRPr="00B519CD" w:rsidRDefault="00580394" w:rsidP="007173CA">
      <w:pPr>
        <w:pStyle w:val="Body"/>
        <w:sectPr w:rsidR="00580394" w:rsidRPr="00B519CD" w:rsidSect="00E62622">
          <w:headerReference w:type="default" r:id="rId15"/>
          <w:type w:val="continuous"/>
          <w:pgSz w:w="11906" w:h="16838" w:code="9"/>
          <w:pgMar w:top="1418" w:right="851" w:bottom="1418" w:left="851" w:header="851" w:footer="851" w:gutter="0"/>
          <w:cols w:space="340"/>
          <w:titlePg/>
          <w:docGrid w:linePitch="360"/>
        </w:sectPr>
      </w:pPr>
    </w:p>
    <w:p w14:paraId="0CFD6E1D" w14:textId="7F651D1E" w:rsidR="00705615" w:rsidRPr="009709AB" w:rsidRDefault="00705615" w:rsidP="00311CE7">
      <w:pPr>
        <w:pStyle w:val="DHHSbody"/>
        <w:spacing w:after="100" w:afterAutospacing="1"/>
        <w:rPr>
          <w:b/>
        </w:rPr>
      </w:pPr>
      <w:bookmarkStart w:id="0" w:name="_Toc63347078"/>
      <w:r w:rsidRPr="009709AB">
        <w:rPr>
          <w:b/>
        </w:rPr>
        <w:t xml:space="preserve">Under the </w:t>
      </w:r>
      <w:r w:rsidRPr="009709AB">
        <w:rPr>
          <w:b/>
          <w:i/>
        </w:rPr>
        <w:t>Tobacco Act 1987</w:t>
      </w:r>
      <w:r w:rsidRPr="009709AB">
        <w:rPr>
          <w:b/>
        </w:rPr>
        <w:t xml:space="preserve">, smoking </w:t>
      </w:r>
      <w:r w:rsidR="006B1BCF">
        <w:rPr>
          <w:b/>
        </w:rPr>
        <w:t xml:space="preserve">and </w:t>
      </w:r>
      <w:r w:rsidR="00631F68">
        <w:rPr>
          <w:b/>
        </w:rPr>
        <w:t>the use of e-cigarettes (</w:t>
      </w:r>
      <w:r w:rsidR="006B1BCF">
        <w:rPr>
          <w:b/>
        </w:rPr>
        <w:t>vaping</w:t>
      </w:r>
      <w:r w:rsidR="00631F68">
        <w:rPr>
          <w:b/>
        </w:rPr>
        <w:t>)</w:t>
      </w:r>
      <w:r w:rsidR="006B1BCF">
        <w:rPr>
          <w:b/>
        </w:rPr>
        <w:t xml:space="preserve"> </w:t>
      </w:r>
      <w:r w:rsidR="00631F68">
        <w:rPr>
          <w:b/>
        </w:rPr>
        <w:t>is</w:t>
      </w:r>
      <w:r w:rsidRPr="009709AB">
        <w:rPr>
          <w:b/>
        </w:rPr>
        <w:t xml:space="preserve"> banned in outdoor dining areas.</w:t>
      </w:r>
    </w:p>
    <w:p w14:paraId="7175F68B" w14:textId="4E8E4E36" w:rsidR="00705615" w:rsidRPr="00684F80" w:rsidRDefault="00705615" w:rsidP="00705615">
      <w:pPr>
        <w:spacing w:line="270" w:lineRule="exact"/>
        <w:rPr>
          <w:rFonts w:cs="Arial"/>
        </w:rPr>
      </w:pPr>
      <w:r w:rsidRPr="00684F80">
        <w:rPr>
          <w:rFonts w:cs="Arial"/>
        </w:rPr>
        <w:t>This factsheet provides a summary of the smoking</w:t>
      </w:r>
      <w:r w:rsidR="006B1BCF">
        <w:rPr>
          <w:rFonts w:cs="Arial"/>
        </w:rPr>
        <w:t xml:space="preserve"> and vaping</w:t>
      </w:r>
      <w:r w:rsidRPr="00684F80">
        <w:rPr>
          <w:rFonts w:cs="Arial"/>
        </w:rPr>
        <w:t xml:space="preserve"> ban in outdoor dining areas at food fairs and other organised events. </w:t>
      </w:r>
    </w:p>
    <w:p w14:paraId="5FAD0DF6" w14:textId="5A9261E1" w:rsidR="00705615" w:rsidRPr="00705615" w:rsidRDefault="00705615" w:rsidP="00705615">
      <w:pPr>
        <w:spacing w:line="270" w:lineRule="exact"/>
        <w:rPr>
          <w:rFonts w:cs="Arial"/>
        </w:rPr>
      </w:pPr>
      <w:r w:rsidRPr="0067531B">
        <w:rPr>
          <w:rFonts w:cs="Arial"/>
        </w:rPr>
        <w:t xml:space="preserve">Further detailed information is available in the </w:t>
      </w:r>
      <w:r w:rsidRPr="00174DFF">
        <w:rPr>
          <w:rFonts w:cs="Arial"/>
          <w:i/>
        </w:rPr>
        <w:t>Smoke-free</w:t>
      </w:r>
      <w:r w:rsidR="006B1BCF">
        <w:rPr>
          <w:rFonts w:cs="Arial"/>
          <w:i/>
        </w:rPr>
        <w:t xml:space="preserve"> </w:t>
      </w:r>
      <w:r w:rsidRPr="00174DFF">
        <w:rPr>
          <w:rFonts w:cs="Arial"/>
          <w:i/>
        </w:rPr>
        <w:t xml:space="preserve">outdoor dining </w:t>
      </w:r>
      <w:r w:rsidRPr="0083307D">
        <w:rPr>
          <w:rFonts w:cs="Arial"/>
          <w:i/>
        </w:rPr>
        <w:t>guide</w:t>
      </w:r>
      <w:r>
        <w:rPr>
          <w:rFonts w:cs="Arial"/>
          <w:i/>
        </w:rPr>
        <w:t xml:space="preserve"> </w:t>
      </w:r>
      <w:r>
        <w:rPr>
          <w:rFonts w:cs="Arial"/>
        </w:rPr>
        <w:t xml:space="preserve">available </w:t>
      </w:r>
      <w:r w:rsidRPr="00D94753">
        <w:rPr>
          <w:rFonts w:cs="Arial"/>
        </w:rPr>
        <w:t xml:space="preserve">on the </w:t>
      </w:r>
      <w:hyperlink r:id="rId16" w:history="1">
        <w:r w:rsidRPr="00D94753">
          <w:rPr>
            <w:rStyle w:val="Hyperlink"/>
            <w:rFonts w:cs="Arial"/>
          </w:rPr>
          <w:t>tobacco reforms website</w:t>
        </w:r>
      </w:hyperlink>
      <w:r w:rsidRPr="00D94753">
        <w:rPr>
          <w:rFonts w:cs="Arial"/>
        </w:rPr>
        <w:t xml:space="preserve"> &lt;</w:t>
      </w:r>
      <w:r w:rsidR="00F150E3" w:rsidRPr="00F150E3">
        <w:rPr>
          <w:rFonts w:cs="Arial"/>
        </w:rPr>
        <w:t>www.health.vic.gov.au/public-health/tobacco-reforms</w:t>
      </w:r>
      <w:r w:rsidRPr="00D94753">
        <w:rPr>
          <w:rFonts w:cs="Arial"/>
        </w:rPr>
        <w:t>&gt;</w:t>
      </w:r>
      <w:r>
        <w:rPr>
          <w:rFonts w:cs="Arial"/>
        </w:rPr>
        <w:t>.</w:t>
      </w:r>
    </w:p>
    <w:bookmarkEnd w:id="0"/>
    <w:p w14:paraId="351B8EFC" w14:textId="073EAB25" w:rsidR="00EE29AD" w:rsidRPr="00705615" w:rsidRDefault="00705615" w:rsidP="00705615">
      <w:pPr>
        <w:pStyle w:val="Heading3"/>
        <w:rPr>
          <w:b/>
          <w:bCs w:val="0"/>
          <w:color w:val="201547"/>
        </w:rPr>
      </w:pPr>
      <w:r w:rsidRPr="00705615">
        <w:rPr>
          <w:b/>
          <w:bCs w:val="0"/>
          <w:color w:val="201547"/>
        </w:rPr>
        <w:t xml:space="preserve">Outdoor dining areas </w:t>
      </w:r>
    </w:p>
    <w:p w14:paraId="2FDF4D63" w14:textId="77777777" w:rsidR="00705615" w:rsidRDefault="00705615" w:rsidP="00705615">
      <w:pPr>
        <w:pStyle w:val="DHHSbody"/>
      </w:pPr>
      <w:r>
        <w:t xml:space="preserve">An outdoor dining area at a food fair is the entire outdoor area. </w:t>
      </w:r>
    </w:p>
    <w:p w14:paraId="24A8AD74" w14:textId="77777777" w:rsidR="00705615" w:rsidRPr="009F58CA" w:rsidRDefault="00705615" w:rsidP="00705615">
      <w:pPr>
        <w:pStyle w:val="DHHSbody"/>
        <w:rPr>
          <w:lang w:val="fr-FR"/>
        </w:rPr>
      </w:pPr>
      <w:r>
        <w:t>At other organised events, it is the area within 10 metres of a food stall or food vendor.</w:t>
      </w:r>
      <w:r>
        <w:rPr>
          <w:rStyle w:val="FootnoteReference"/>
        </w:rPr>
        <w:footnoteReference w:id="1"/>
      </w:r>
    </w:p>
    <w:p w14:paraId="0A38609E" w14:textId="06FBE7F8" w:rsidR="00705615" w:rsidRPr="00705615" w:rsidRDefault="00705615" w:rsidP="00705615">
      <w:pPr>
        <w:pStyle w:val="Heading3"/>
        <w:rPr>
          <w:b/>
          <w:bCs w:val="0"/>
          <w:color w:val="201547"/>
        </w:rPr>
      </w:pPr>
      <w:r w:rsidRPr="00705615">
        <w:rPr>
          <w:b/>
          <w:bCs w:val="0"/>
          <w:color w:val="201547"/>
        </w:rPr>
        <w:t xml:space="preserve">Food fairs </w:t>
      </w:r>
    </w:p>
    <w:p w14:paraId="346BEB28" w14:textId="77777777" w:rsidR="00705615" w:rsidRDefault="00705615" w:rsidP="00705615">
      <w:pPr>
        <w:pStyle w:val="DHHSbody"/>
      </w:pPr>
      <w:r w:rsidRPr="001E68F0">
        <w:t xml:space="preserve">A food fair </w:t>
      </w:r>
      <w:r>
        <w:t xml:space="preserve">is </w:t>
      </w:r>
      <w:r w:rsidRPr="001E68F0">
        <w:t>an organised event at which the principal activities are the sale or supply of food for consumption at the event</w:t>
      </w:r>
      <w:r>
        <w:t>,</w:t>
      </w:r>
      <w:r w:rsidRPr="001E68F0">
        <w:t xml:space="preserve"> an</w:t>
      </w:r>
      <w:r>
        <w:t>d the consumption of that food.</w:t>
      </w:r>
    </w:p>
    <w:p w14:paraId="2B292E4E" w14:textId="77777777" w:rsidR="00705615" w:rsidRPr="00705615" w:rsidRDefault="00705615" w:rsidP="00705615">
      <w:pPr>
        <w:pStyle w:val="Heading4"/>
        <w:rPr>
          <w:color w:val="auto"/>
        </w:rPr>
      </w:pPr>
      <w:r w:rsidRPr="00705615">
        <w:rPr>
          <w:color w:val="auto"/>
        </w:rPr>
        <w:t>Determining the ‘principal activity’</w:t>
      </w:r>
    </w:p>
    <w:p w14:paraId="65E238D4" w14:textId="77777777" w:rsidR="00705615" w:rsidRDefault="00705615" w:rsidP="00705615">
      <w:pPr>
        <w:pStyle w:val="DHHSbody"/>
      </w:pPr>
      <w:r>
        <w:t>To determine if your event is a food fair, consider:</w:t>
      </w:r>
    </w:p>
    <w:p w14:paraId="32AB1CB2" w14:textId="77777777" w:rsidR="00705615" w:rsidRPr="00FB36DE" w:rsidRDefault="00705615" w:rsidP="00705615">
      <w:pPr>
        <w:pStyle w:val="DHHSbullet1"/>
        <w:numPr>
          <w:ilvl w:val="0"/>
          <w:numId w:val="1"/>
        </w:numPr>
      </w:pPr>
      <w:r w:rsidRPr="00FB36DE">
        <w:t xml:space="preserve">the name and purpose of </w:t>
      </w:r>
      <w:r>
        <w:t>the</w:t>
      </w:r>
      <w:r w:rsidRPr="00FB36DE">
        <w:t xml:space="preserve"> event</w:t>
      </w:r>
    </w:p>
    <w:p w14:paraId="69789FEB" w14:textId="77777777" w:rsidR="00705615" w:rsidRPr="00FB36DE" w:rsidRDefault="00705615" w:rsidP="00705615">
      <w:pPr>
        <w:pStyle w:val="DHHSbullet1"/>
        <w:numPr>
          <w:ilvl w:val="0"/>
          <w:numId w:val="1"/>
        </w:numPr>
        <w:spacing w:after="120"/>
      </w:pPr>
      <w:r w:rsidRPr="00FB36DE">
        <w:t xml:space="preserve">the type and number of food stalls </w:t>
      </w:r>
      <w:r>
        <w:t xml:space="preserve">and food vendors </w:t>
      </w:r>
      <w:r w:rsidRPr="00FB36DE">
        <w:t>in comparison to other stalls and activities.</w:t>
      </w:r>
    </w:p>
    <w:p w14:paraId="539BF09B" w14:textId="77777777" w:rsidR="00705615" w:rsidRDefault="00705615" w:rsidP="00705615">
      <w:pPr>
        <w:pStyle w:val="DHHSbullet1"/>
        <w:spacing w:after="120"/>
        <w:ind w:left="0" w:firstLine="0"/>
      </w:pPr>
      <w:r w:rsidRPr="00F1553F">
        <w:t>An example could include an international food festival at a park.</w:t>
      </w:r>
    </w:p>
    <w:p w14:paraId="206A5C47" w14:textId="77777777" w:rsidR="00705615" w:rsidRPr="00705615" w:rsidRDefault="00705615" w:rsidP="00705615">
      <w:pPr>
        <w:pStyle w:val="Heading4"/>
        <w:spacing w:before="0"/>
        <w:rPr>
          <w:color w:val="auto"/>
        </w:rPr>
      </w:pPr>
      <w:r w:rsidRPr="00705615">
        <w:rPr>
          <w:color w:val="auto"/>
        </w:rPr>
        <w:t>How the ban applies to food fairs</w:t>
      </w:r>
    </w:p>
    <w:p w14:paraId="2B62CDD6" w14:textId="1C771806" w:rsidR="00705615" w:rsidRDefault="00705615" w:rsidP="006208B4">
      <w:pPr>
        <w:pStyle w:val="DHHSbody"/>
      </w:pPr>
      <w:r w:rsidRPr="001E68F0">
        <w:t>The smoking</w:t>
      </w:r>
      <w:r w:rsidR="00163C30">
        <w:t xml:space="preserve"> and vaping</w:t>
      </w:r>
      <w:r w:rsidRPr="001E68F0">
        <w:t xml:space="preserve"> ban applies to all </w:t>
      </w:r>
      <w:r>
        <w:t xml:space="preserve">public </w:t>
      </w:r>
      <w:r w:rsidRPr="001E68F0">
        <w:t>outdoor areas at a food fair</w:t>
      </w:r>
      <w:r>
        <w:t>. T</w:t>
      </w:r>
      <w:r w:rsidRPr="001E68F0">
        <w:t>hat</w:t>
      </w:r>
      <w:r>
        <w:t xml:space="preserve"> means</w:t>
      </w:r>
      <w:r w:rsidRPr="001E68F0">
        <w:t xml:space="preserve"> the </w:t>
      </w:r>
      <w:r w:rsidRPr="00A86864">
        <w:rPr>
          <w:b/>
        </w:rPr>
        <w:t>entire</w:t>
      </w:r>
      <w:r w:rsidRPr="001E68F0">
        <w:t xml:space="preserve"> food fair </w:t>
      </w:r>
      <w:r>
        <w:t xml:space="preserve">must be </w:t>
      </w:r>
      <w:r w:rsidRPr="001E68F0">
        <w:t>smoke</w:t>
      </w:r>
      <w:r>
        <w:t>-</w:t>
      </w:r>
      <w:r w:rsidRPr="001E68F0">
        <w:t>free</w:t>
      </w:r>
      <w:r w:rsidR="004C0537">
        <w:t xml:space="preserve"> and vape-free</w:t>
      </w:r>
      <w:r w:rsidRPr="001E68F0">
        <w:t xml:space="preserve">. </w:t>
      </w:r>
    </w:p>
    <w:p w14:paraId="087F4D82" w14:textId="77777777" w:rsidR="00705615" w:rsidRDefault="00705615" w:rsidP="00705615">
      <w:pPr>
        <w:pStyle w:val="DHHSbody"/>
      </w:pPr>
      <w:r>
        <w:t xml:space="preserve">In many cases, a food fair will have a clearly marked boundary such as a fence indicating the perimeter of the food fair. </w:t>
      </w:r>
    </w:p>
    <w:p w14:paraId="16CD21A3" w14:textId="77777777" w:rsidR="00705615" w:rsidRDefault="00705615" w:rsidP="00705615">
      <w:pPr>
        <w:pStyle w:val="DHHSbody"/>
      </w:pPr>
      <w:r>
        <w:t>Where there is no clearly marked boundary, food fair organisers or managers should take a common-sense approach to determining where a food fair exists by:</w:t>
      </w:r>
    </w:p>
    <w:p w14:paraId="56902089" w14:textId="77777777" w:rsidR="00705615" w:rsidRPr="0014546B" w:rsidRDefault="00705615" w:rsidP="00705615">
      <w:pPr>
        <w:pStyle w:val="DHHSbullet1"/>
        <w:numPr>
          <w:ilvl w:val="0"/>
          <w:numId w:val="40"/>
        </w:numPr>
      </w:pPr>
      <w:r w:rsidRPr="0014546B">
        <w:t xml:space="preserve">checking the allocated area permitted by a council or other </w:t>
      </w:r>
      <w:proofErr w:type="gramStart"/>
      <w:r w:rsidRPr="0014546B">
        <w:t>entity</w:t>
      </w:r>
      <w:proofErr w:type="gramEnd"/>
    </w:p>
    <w:p w14:paraId="723D1C0E" w14:textId="77777777" w:rsidR="00705615" w:rsidRPr="00701AC1" w:rsidRDefault="00705615" w:rsidP="00705615">
      <w:pPr>
        <w:pStyle w:val="DHHSbullet1lastline"/>
        <w:numPr>
          <w:ilvl w:val="1"/>
          <w:numId w:val="7"/>
        </w:numPr>
        <w:ind w:left="284" w:hanging="284"/>
      </w:pPr>
      <w:r w:rsidRPr="0014546B">
        <w:t xml:space="preserve">considering where it is reasonably expected food purchased at the event will be consumed. </w:t>
      </w:r>
    </w:p>
    <w:p w14:paraId="2D6A41B1" w14:textId="25F6523D" w:rsidR="00705615" w:rsidRPr="00226EB8" w:rsidRDefault="00705615" w:rsidP="00705615">
      <w:pPr>
        <w:pStyle w:val="DHHSfigurecaption"/>
      </w:pPr>
      <w:r>
        <w:t>Figure 1: Smoking</w:t>
      </w:r>
      <w:r w:rsidR="004C0537">
        <w:t xml:space="preserve"> and vaping</w:t>
      </w:r>
      <w:r>
        <w:t xml:space="preserve"> ban at a food fair</w:t>
      </w:r>
    </w:p>
    <w:p w14:paraId="4248DE93" w14:textId="77777777" w:rsidR="00705615" w:rsidRDefault="00705615" w:rsidP="00705615">
      <w:pPr>
        <w:pStyle w:val="DHHSbody"/>
        <w:rPr>
          <w:rStyle w:val="Heading4Char"/>
          <w:color w:val="auto"/>
        </w:rPr>
      </w:pPr>
      <w:r>
        <w:rPr>
          <w:noProof/>
          <w:lang w:eastAsia="en-AU"/>
        </w:rPr>
        <w:drawing>
          <wp:inline distT="0" distB="0" distL="0" distR="0" wp14:anchorId="2F283452" wp14:editId="4630E631">
            <wp:extent cx="3067050" cy="2012950"/>
            <wp:effectExtent l="0" t="0" r="0" b="6350"/>
            <wp:docPr id="3" name="Picture 3" descr="This figure is a plan of a food fair, with a dining tent, food stalls, and tables. The food fair has a boundary around it. Everything within the boundary of the food fair is 100 per cent smoke free. Smoking is permitted in the public park outside the boundary of the food f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is figure is a plan of a food fair, with a dining tent, food stalls, and tables. The food fair has a boundary around it. Everything within the boundary of the food fair is 100 per cent smoke free. Smoking is permitted in the public park outside the boundary of the food fair.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7050" cy="2012950"/>
                    </a:xfrm>
                    <a:prstGeom prst="rect">
                      <a:avLst/>
                    </a:prstGeom>
                    <a:noFill/>
                    <a:ln>
                      <a:noFill/>
                    </a:ln>
                  </pic:spPr>
                </pic:pic>
              </a:graphicData>
            </a:graphic>
          </wp:inline>
        </w:drawing>
      </w:r>
    </w:p>
    <w:p w14:paraId="6A719B18" w14:textId="59378728" w:rsidR="00705615" w:rsidRDefault="00705615" w:rsidP="00705615">
      <w:pPr>
        <w:pStyle w:val="DHHSbody"/>
      </w:pPr>
      <w:r w:rsidRPr="00705615">
        <w:rPr>
          <w:rStyle w:val="Heading4Char"/>
          <w:color w:val="auto"/>
        </w:rPr>
        <w:t>Responsibility for compliance with the ban</w:t>
      </w:r>
      <w:r w:rsidRPr="00705615">
        <w:t xml:space="preserve"> </w:t>
      </w:r>
    </w:p>
    <w:p w14:paraId="2357C635" w14:textId="5994EE72" w:rsidR="00705615" w:rsidRDefault="00705615" w:rsidP="00705615">
      <w:pPr>
        <w:pStyle w:val="DHHSbody"/>
      </w:pPr>
      <w:r>
        <w:t>Both food fair organisers or managers as well individuals are responsible for compliance with the smoking</w:t>
      </w:r>
      <w:r w:rsidR="004C0537">
        <w:t xml:space="preserve"> and vaping</w:t>
      </w:r>
      <w:r>
        <w:t xml:space="preserve"> ban.</w:t>
      </w:r>
    </w:p>
    <w:p w14:paraId="08FEB9BD" w14:textId="776B6611" w:rsidR="00705615" w:rsidRPr="00705615" w:rsidRDefault="00705615" w:rsidP="00705615">
      <w:pPr>
        <w:pStyle w:val="Heading3"/>
        <w:rPr>
          <w:b/>
          <w:bCs w:val="0"/>
        </w:rPr>
      </w:pPr>
      <w:r>
        <w:br w:type="column"/>
      </w:r>
      <w:r w:rsidRPr="00705615">
        <w:rPr>
          <w:b/>
          <w:bCs w:val="0"/>
          <w:color w:val="201547"/>
        </w:rPr>
        <w:lastRenderedPageBreak/>
        <w:t xml:space="preserve">Organised events </w:t>
      </w:r>
    </w:p>
    <w:p w14:paraId="3E282BE9" w14:textId="77777777" w:rsidR="00705615" w:rsidRDefault="00705615" w:rsidP="00705615">
      <w:pPr>
        <w:pStyle w:val="DHHSbody"/>
      </w:pPr>
      <w:r>
        <w:t xml:space="preserve">While the Tobacco Act does not define an ‘organised event’, it </w:t>
      </w:r>
      <w:proofErr w:type="gramStart"/>
      <w:r>
        <w:t>is considered to be</w:t>
      </w:r>
      <w:proofErr w:type="gramEnd"/>
      <w:r>
        <w:t xml:space="preserve"> </w:t>
      </w:r>
      <w:r w:rsidRPr="001E68F0">
        <w:t xml:space="preserve">any </w:t>
      </w:r>
      <w:r>
        <w:t xml:space="preserve">public </w:t>
      </w:r>
      <w:r w:rsidRPr="001E68F0">
        <w:t xml:space="preserve">event that </w:t>
      </w:r>
      <w:r>
        <w:t xml:space="preserve">is planned and organised in advance, and has </w:t>
      </w:r>
      <w:r w:rsidRPr="001E68F0">
        <w:t xml:space="preserve">a community, </w:t>
      </w:r>
      <w:r>
        <w:t xml:space="preserve">sporting, arts, cultural or volunteer </w:t>
      </w:r>
      <w:r w:rsidRPr="001E68F0">
        <w:t xml:space="preserve">focus. </w:t>
      </w:r>
      <w:r>
        <w:t xml:space="preserve">It may be a one-off event </w:t>
      </w:r>
      <w:r w:rsidRPr="00574D24">
        <w:t>or</w:t>
      </w:r>
      <w:r w:rsidRPr="004469D1">
        <w:t xml:space="preserve"> part of a series of event</w:t>
      </w:r>
      <w:r>
        <w:t>s</w:t>
      </w:r>
      <w:r w:rsidRPr="004469D1">
        <w:t>.</w:t>
      </w:r>
    </w:p>
    <w:p w14:paraId="262960CA" w14:textId="77777777" w:rsidR="00705615" w:rsidRDefault="00705615" w:rsidP="00705615">
      <w:pPr>
        <w:pStyle w:val="DHHSbody"/>
      </w:pPr>
      <w:r w:rsidRPr="001E68F0">
        <w:t xml:space="preserve">Organised events </w:t>
      </w:r>
      <w:r>
        <w:t>generally</w:t>
      </w:r>
      <w:r w:rsidRPr="001E68F0">
        <w:t xml:space="preserve"> have an event organiser </w:t>
      </w:r>
      <w:r>
        <w:t xml:space="preserve">or manager </w:t>
      </w:r>
      <w:r w:rsidRPr="001E68F0">
        <w:t>who permits and orga</w:t>
      </w:r>
      <w:r>
        <w:t xml:space="preserve">nises a range of activities, </w:t>
      </w:r>
      <w:r w:rsidRPr="001E68F0">
        <w:t>stalls</w:t>
      </w:r>
      <w:r>
        <w:t xml:space="preserve"> and vendors</w:t>
      </w:r>
      <w:r w:rsidRPr="001E68F0">
        <w:t>.</w:t>
      </w:r>
      <w:r>
        <w:t xml:space="preserve"> </w:t>
      </w:r>
    </w:p>
    <w:p w14:paraId="1C72E260" w14:textId="77777777" w:rsidR="00705615" w:rsidRPr="001E68F0" w:rsidRDefault="00705615" w:rsidP="00705615">
      <w:pPr>
        <w:pStyle w:val="DHHSbody"/>
      </w:pPr>
      <w:r w:rsidRPr="001E68F0">
        <w:t>Organised events include:</w:t>
      </w:r>
    </w:p>
    <w:p w14:paraId="7E63512A" w14:textId="77777777" w:rsidR="00705615" w:rsidRPr="001713AF" w:rsidRDefault="00705615" w:rsidP="00705615">
      <w:pPr>
        <w:pStyle w:val="DHHSbullet1"/>
        <w:numPr>
          <w:ilvl w:val="0"/>
          <w:numId w:val="40"/>
        </w:numPr>
      </w:pPr>
      <w:r>
        <w:t xml:space="preserve">street and </w:t>
      </w:r>
      <w:r w:rsidRPr="001E68F0">
        <w:t>cultural festivals</w:t>
      </w:r>
    </w:p>
    <w:p w14:paraId="432DC5B9" w14:textId="77777777" w:rsidR="00705615" w:rsidRPr="001E68F0" w:rsidRDefault="00705615" w:rsidP="00705615">
      <w:pPr>
        <w:pStyle w:val="DHHSbullet1"/>
        <w:numPr>
          <w:ilvl w:val="0"/>
          <w:numId w:val="40"/>
        </w:numPr>
      </w:pPr>
      <w:r w:rsidRPr="001E68F0">
        <w:t>music festivals</w:t>
      </w:r>
    </w:p>
    <w:p w14:paraId="4E0721A6" w14:textId="77777777" w:rsidR="00705615" w:rsidRPr="001E68F0" w:rsidRDefault="00705615" w:rsidP="00705615">
      <w:pPr>
        <w:pStyle w:val="DHHSbullet1"/>
        <w:numPr>
          <w:ilvl w:val="0"/>
          <w:numId w:val="40"/>
        </w:numPr>
      </w:pPr>
      <w:r>
        <w:t xml:space="preserve">small, medium and large-scale </w:t>
      </w:r>
      <w:r w:rsidRPr="001E68F0">
        <w:t>community events such as church fetes</w:t>
      </w:r>
      <w:r>
        <w:t>, sausage sizzles and multicultural festivals</w:t>
      </w:r>
    </w:p>
    <w:p w14:paraId="02A2B62C" w14:textId="77777777" w:rsidR="00705615" w:rsidRDefault="00705615" w:rsidP="00705615">
      <w:pPr>
        <w:pStyle w:val="DHHSbullet1lastline"/>
        <w:numPr>
          <w:ilvl w:val="1"/>
          <w:numId w:val="1"/>
        </w:numPr>
      </w:pPr>
      <w:r>
        <w:t>small, medium and large-scale sporting events.</w:t>
      </w:r>
    </w:p>
    <w:p w14:paraId="373379CC" w14:textId="77777777" w:rsidR="00705615" w:rsidRPr="00705615" w:rsidRDefault="00705615" w:rsidP="00705615">
      <w:pPr>
        <w:pStyle w:val="Heading4"/>
        <w:rPr>
          <w:rStyle w:val="Heading3Char"/>
          <w:bCs/>
          <w:color w:val="auto"/>
          <w:sz w:val="24"/>
        </w:rPr>
      </w:pPr>
      <w:r w:rsidRPr="00705615">
        <w:rPr>
          <w:rStyle w:val="Heading2Char"/>
          <w:b/>
          <w:color w:val="auto"/>
          <w:sz w:val="24"/>
        </w:rPr>
        <w:t>How the ban applies to organised events (other than food fairs)</w:t>
      </w:r>
    </w:p>
    <w:p w14:paraId="4CD44959" w14:textId="7B656D30" w:rsidR="00705615" w:rsidRPr="00CA4242" w:rsidRDefault="00705615" w:rsidP="00705615">
      <w:pPr>
        <w:pStyle w:val="DHHSbody"/>
      </w:pPr>
      <w:r w:rsidRPr="00CA4242">
        <w:t xml:space="preserve">At organised events, smoking </w:t>
      </w:r>
      <w:r w:rsidR="00926BF0">
        <w:t xml:space="preserve">and vaping </w:t>
      </w:r>
      <w:r w:rsidR="00631F68">
        <w:t>is</w:t>
      </w:r>
      <w:r w:rsidRPr="00CA4242">
        <w:t xml:space="preserve"> banned in outdoor areas within 10 metres</w:t>
      </w:r>
      <w:r>
        <w:t xml:space="preserve"> of a food stall or food vendor, such as a barbeque or food van</w:t>
      </w:r>
      <w:r w:rsidRPr="00CA4242">
        <w:t xml:space="preserve">. </w:t>
      </w:r>
    </w:p>
    <w:p w14:paraId="070EBBB2" w14:textId="77777777" w:rsidR="00705615" w:rsidRDefault="00705615" w:rsidP="00705615">
      <w:pPr>
        <w:pStyle w:val="DHHSbody"/>
      </w:pPr>
      <w:r>
        <w:t>The ban does not apply to a stall or vendor selling only drinks and/or snacks</w:t>
      </w:r>
      <w:r>
        <w:rPr>
          <w:rStyle w:val="FootnoteReference"/>
        </w:rPr>
        <w:footnoteReference w:id="2"/>
      </w:r>
      <w:r>
        <w:t>. For example, coffee or sealed jars of jams.</w:t>
      </w:r>
    </w:p>
    <w:p w14:paraId="5B433F67" w14:textId="100566B5" w:rsidR="00705615" w:rsidRDefault="00705615" w:rsidP="00705615">
      <w:pPr>
        <w:pStyle w:val="DHHSbody"/>
      </w:pPr>
      <w:r>
        <w:t>The ban does not apply to the entire event. However, at under-age sporting events and events at schools, a further overarching smoking</w:t>
      </w:r>
      <w:r w:rsidR="00926BF0">
        <w:t xml:space="preserve"> and vaping</w:t>
      </w:r>
      <w:r>
        <w:t xml:space="preserve"> ban is applicable.</w:t>
      </w:r>
    </w:p>
    <w:p w14:paraId="3DE444E9" w14:textId="77777777" w:rsidR="00705615" w:rsidRDefault="00705615" w:rsidP="00705615">
      <w:pPr>
        <w:pStyle w:val="DHHSbody"/>
      </w:pPr>
      <w:r>
        <w:t>Please see the information about these events in this fact sheet.</w:t>
      </w:r>
    </w:p>
    <w:p w14:paraId="79346719" w14:textId="77C10CB3" w:rsidR="00705615" w:rsidRDefault="00705615" w:rsidP="00705615">
      <w:pPr>
        <w:pStyle w:val="DHHSfigurecaption"/>
      </w:pPr>
      <w:r>
        <w:t>Figure 2: E</w:t>
      </w:r>
      <w:r w:rsidRPr="003D5BC9">
        <w:t xml:space="preserve">xample of how the smoking </w:t>
      </w:r>
      <w:r w:rsidR="00926BF0">
        <w:t xml:space="preserve">and vaping </w:t>
      </w:r>
      <w:r w:rsidRPr="003D5BC9">
        <w:t>ban will apply to a food stall at</w:t>
      </w:r>
      <w:r>
        <w:t xml:space="preserve"> an open-aged sporting </w:t>
      </w:r>
      <w:proofErr w:type="gramStart"/>
      <w:r>
        <w:t>carnival</w:t>
      </w:r>
      <w:proofErr w:type="gramEnd"/>
    </w:p>
    <w:p w14:paraId="6A641CB8" w14:textId="01DAFA05" w:rsidR="00705615" w:rsidRDefault="00705615" w:rsidP="00705615">
      <w:pPr>
        <w:pStyle w:val="DHHSfigurecaption"/>
      </w:pPr>
      <w:r>
        <w:rPr>
          <w:noProof/>
          <w:lang w:eastAsia="en-AU"/>
        </w:rPr>
        <w:drawing>
          <wp:inline distT="0" distB="0" distL="0" distR="0" wp14:anchorId="62533936" wp14:editId="2A96E4FA">
            <wp:extent cx="3131820" cy="2791460"/>
            <wp:effectExtent l="0" t="0" r="0" b="8890"/>
            <wp:docPr id="9" name="Picture 9" descr="This figure shows a plan of an open-aged sporting carnival. It has a food stall, face painting and an information booth at the side of a sporting field. There is a shaded circle with a radius of 10 metres around the food stool. This shaded area is smoke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his figure shows a plan of an open-aged sporting carnival. It has a food stall, face painting and an information booth at the side of a sporting field. There is a shaded circle with a radius of 10 metres around the food stool. This shaded area is smoke fre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1820" cy="2791460"/>
                    </a:xfrm>
                    <a:prstGeom prst="rect">
                      <a:avLst/>
                    </a:prstGeom>
                    <a:noFill/>
                    <a:ln>
                      <a:noFill/>
                    </a:ln>
                  </pic:spPr>
                </pic:pic>
              </a:graphicData>
            </a:graphic>
          </wp:inline>
        </w:drawing>
      </w:r>
      <w:r w:rsidRPr="00885379">
        <w:t>Figure 3</w:t>
      </w:r>
      <w:r>
        <w:t>:</w:t>
      </w:r>
      <w:r w:rsidRPr="00885379">
        <w:t xml:space="preserve"> </w:t>
      </w:r>
      <w:r>
        <w:t>E</w:t>
      </w:r>
      <w:r w:rsidRPr="003D5BC9">
        <w:t>xample of how the smoking</w:t>
      </w:r>
      <w:r w:rsidR="00926BF0">
        <w:t xml:space="preserve"> and vaping</w:t>
      </w:r>
      <w:r w:rsidRPr="003D5BC9">
        <w:t xml:space="preserve"> ban will apply at a street </w:t>
      </w:r>
      <w:proofErr w:type="gramStart"/>
      <w:r w:rsidRPr="003D5BC9">
        <w:t>festival</w:t>
      </w:r>
      <w:proofErr w:type="gramEnd"/>
      <w:r w:rsidRPr="00885379">
        <w:t xml:space="preserve"> </w:t>
      </w:r>
    </w:p>
    <w:p w14:paraId="1DAEBBC0" w14:textId="66479856" w:rsidR="00705615" w:rsidRDefault="00705615" w:rsidP="00705615">
      <w:pPr>
        <w:pStyle w:val="DHHSbody"/>
      </w:pPr>
      <w:r>
        <w:rPr>
          <w:noProof/>
          <w:lang w:eastAsia="en-AU"/>
        </w:rPr>
        <w:drawing>
          <wp:inline distT="0" distB="0" distL="0" distR="0" wp14:anchorId="2DC6C960" wp14:editId="6C0A6813">
            <wp:extent cx="3124835" cy="3434715"/>
            <wp:effectExtent l="0" t="0" r="0" b="0"/>
            <wp:docPr id="4" name="Picture 4" descr="This figure shows a plan of a street festival, with three food stalls inter mixed with other types of stalls including clothes stall, book stalls, craft stall and a snack stall. Each of the three food stalls is surrounded by a circle with a 10 metre radius. The circles intersect, so the shaded smoke-free area is defined by the external line of each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is figure shows a plan of a street festival, with three food stalls inter mixed with other types of stalls including clothes stall, book stalls, craft stall and a snack stall. Each of the three food stalls is surrounded by a circle with a 10 metre radius. The circles intersect, so the shaded smoke-free area is defined by the external line of each circl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24835" cy="3434715"/>
                    </a:xfrm>
                    <a:prstGeom prst="rect">
                      <a:avLst/>
                    </a:prstGeom>
                    <a:noFill/>
                    <a:ln>
                      <a:noFill/>
                    </a:ln>
                  </pic:spPr>
                </pic:pic>
              </a:graphicData>
            </a:graphic>
          </wp:inline>
        </w:drawing>
      </w:r>
    </w:p>
    <w:p w14:paraId="536586B8" w14:textId="77777777" w:rsidR="00705615" w:rsidRPr="00705615" w:rsidRDefault="00705615" w:rsidP="00705615">
      <w:pPr>
        <w:pStyle w:val="Heading4"/>
        <w:rPr>
          <w:rStyle w:val="Heading2Char"/>
          <w:b/>
          <w:bCs w:val="0"/>
          <w:color w:val="auto"/>
        </w:rPr>
      </w:pPr>
      <w:bookmarkStart w:id="1" w:name="_Toc471901825"/>
      <w:r w:rsidRPr="00705615">
        <w:rPr>
          <w:color w:val="auto"/>
        </w:rPr>
        <w:lastRenderedPageBreak/>
        <w:t>Layout of food stalls</w:t>
      </w:r>
      <w:bookmarkEnd w:id="1"/>
      <w:r w:rsidRPr="00705615">
        <w:rPr>
          <w:color w:val="auto"/>
        </w:rPr>
        <w:t xml:space="preserve"> and food vendors</w:t>
      </w:r>
    </w:p>
    <w:p w14:paraId="78EE361A" w14:textId="7D75094B" w:rsidR="00705615" w:rsidRDefault="00705615" w:rsidP="00705615">
      <w:pPr>
        <w:pStyle w:val="DHHSbody"/>
        <w:spacing w:after="240"/>
      </w:pPr>
      <w:r>
        <w:t xml:space="preserve">Event organisers could cluster food stalls and food vendors in groups to make it easier to comply with the smoking </w:t>
      </w:r>
      <w:r w:rsidR="00926BF0">
        <w:t xml:space="preserve">and vaping </w:t>
      </w:r>
      <w:r>
        <w:t>ban.</w:t>
      </w:r>
    </w:p>
    <w:p w14:paraId="6B621E39" w14:textId="77777777" w:rsidR="00705615" w:rsidRPr="00705615" w:rsidRDefault="00705615" w:rsidP="00705615">
      <w:pPr>
        <w:pStyle w:val="Heading4"/>
        <w:rPr>
          <w:rStyle w:val="Heading2Char"/>
          <w:color w:val="auto"/>
          <w:sz w:val="24"/>
        </w:rPr>
      </w:pPr>
      <w:bookmarkStart w:id="2" w:name="_Toc471901826"/>
      <w:r w:rsidRPr="00705615">
        <w:rPr>
          <w:color w:val="auto"/>
        </w:rPr>
        <w:t xml:space="preserve">Responsibility for compliance with the ban </w:t>
      </w:r>
    </w:p>
    <w:bookmarkEnd w:id="2"/>
    <w:p w14:paraId="2E2E53B0" w14:textId="40CA78B8" w:rsidR="00705615" w:rsidRDefault="00705615" w:rsidP="00705615">
      <w:pPr>
        <w:pStyle w:val="DHHSbody"/>
      </w:pPr>
      <w:r>
        <w:t xml:space="preserve">Both the person who has control over the outdoor dining area and individuals are responsible for compliance with the smoking </w:t>
      </w:r>
      <w:r w:rsidR="00926BF0">
        <w:t xml:space="preserve">and vaping </w:t>
      </w:r>
      <w:r>
        <w:t xml:space="preserve">ban. </w:t>
      </w:r>
    </w:p>
    <w:p w14:paraId="424D5ED4" w14:textId="77777777" w:rsidR="00705615" w:rsidRDefault="00705615" w:rsidP="00705615">
      <w:pPr>
        <w:pStyle w:val="DHHSbody"/>
      </w:pPr>
      <w:r>
        <w:t xml:space="preserve">Generally, the event organiser or venue manager has control over the outdoor dining areas at their event. </w:t>
      </w:r>
    </w:p>
    <w:p w14:paraId="2D3BC754" w14:textId="77777777" w:rsidR="00705615" w:rsidRDefault="00705615" w:rsidP="00705615">
      <w:pPr>
        <w:pStyle w:val="DHHSbody"/>
      </w:pPr>
      <w:r>
        <w:t>For example:</w:t>
      </w:r>
    </w:p>
    <w:p w14:paraId="695AB2F6" w14:textId="77777777" w:rsidR="00705615" w:rsidRDefault="00705615" w:rsidP="00705615">
      <w:pPr>
        <w:pStyle w:val="DHHSbullet1"/>
        <w:numPr>
          <w:ilvl w:val="0"/>
          <w:numId w:val="1"/>
        </w:numPr>
      </w:pPr>
      <w:r>
        <w:t>a grassed public area</w:t>
      </w:r>
    </w:p>
    <w:p w14:paraId="57907237" w14:textId="77777777" w:rsidR="00705615" w:rsidRDefault="00705615" w:rsidP="00705615">
      <w:pPr>
        <w:pStyle w:val="DHHSbullet1lastline"/>
        <w:numPr>
          <w:ilvl w:val="1"/>
          <w:numId w:val="1"/>
        </w:numPr>
      </w:pPr>
      <w:r>
        <w:t xml:space="preserve">tables and chairs for customers to eat food purchased from a range of stallholders. </w:t>
      </w:r>
    </w:p>
    <w:p w14:paraId="5B7A8291" w14:textId="77777777" w:rsidR="00705615" w:rsidRDefault="00705615" w:rsidP="00705615">
      <w:pPr>
        <w:pStyle w:val="DHHSbody"/>
      </w:pPr>
      <w:r>
        <w:t xml:space="preserve">However, there may be some situations where a food stallholder has control over the outdoor dining area within 10 metres of their stall. </w:t>
      </w:r>
    </w:p>
    <w:p w14:paraId="05EFE5AC" w14:textId="77777777" w:rsidR="00705615" w:rsidRDefault="00705615" w:rsidP="00705615">
      <w:pPr>
        <w:pStyle w:val="DHHSbody"/>
      </w:pPr>
      <w:r>
        <w:t xml:space="preserve">For example, a food stallholder who provides their own tables and chairs for customers to eat food purchased from their stall. </w:t>
      </w:r>
    </w:p>
    <w:p w14:paraId="5F4AA7A9" w14:textId="731A2354" w:rsidR="00705615" w:rsidRPr="00705615" w:rsidRDefault="00705615" w:rsidP="00705615">
      <w:pPr>
        <w:pStyle w:val="Heading4"/>
        <w:rPr>
          <w:color w:val="auto"/>
        </w:rPr>
      </w:pPr>
      <w:r w:rsidRPr="00705615">
        <w:rPr>
          <w:color w:val="auto"/>
        </w:rPr>
        <w:t xml:space="preserve">Smoke-free </w:t>
      </w:r>
      <w:r w:rsidR="00926BF0">
        <w:rPr>
          <w:color w:val="auto"/>
        </w:rPr>
        <w:t xml:space="preserve">and vape-free </w:t>
      </w:r>
      <w:r w:rsidRPr="00705615">
        <w:rPr>
          <w:color w:val="auto"/>
        </w:rPr>
        <w:t xml:space="preserve">policies at </w:t>
      </w:r>
      <w:proofErr w:type="gramStart"/>
      <w:r w:rsidRPr="00705615">
        <w:rPr>
          <w:color w:val="auto"/>
        </w:rPr>
        <w:t>events</w:t>
      </w:r>
      <w:proofErr w:type="gramEnd"/>
      <w:r w:rsidRPr="00705615">
        <w:rPr>
          <w:color w:val="auto"/>
        </w:rPr>
        <w:t xml:space="preserve"> </w:t>
      </w:r>
    </w:p>
    <w:p w14:paraId="4E0EF6BB" w14:textId="25D46748" w:rsidR="00705615" w:rsidRDefault="00705615" w:rsidP="00705615">
      <w:pPr>
        <w:pStyle w:val="DHHSbody"/>
      </w:pPr>
      <w:r>
        <w:t>Smoke-free</w:t>
      </w:r>
      <w:r w:rsidR="00926BF0">
        <w:t xml:space="preserve"> and vape-free</w:t>
      </w:r>
      <w:r>
        <w:t xml:space="preserve"> policies at events are becoming increasing popular and reflect changed community attitudes towards smoking</w:t>
      </w:r>
      <w:r w:rsidR="00926BF0">
        <w:t xml:space="preserve"> and vaping</w:t>
      </w:r>
      <w:r>
        <w:t xml:space="preserve">. </w:t>
      </w:r>
    </w:p>
    <w:p w14:paraId="2F1C32D6" w14:textId="77777777" w:rsidR="00705615" w:rsidRDefault="00705615" w:rsidP="00705615">
      <w:pPr>
        <w:pStyle w:val="DHHSbody"/>
      </w:pPr>
      <w:r>
        <w:t>They are usually</w:t>
      </w:r>
      <w:r w:rsidRPr="007901C3">
        <w:t xml:space="preserve"> initiated</w:t>
      </w:r>
      <w:r>
        <w:t xml:space="preserve"> by the event organiser or venue manager.</w:t>
      </w:r>
    </w:p>
    <w:p w14:paraId="67D6F97B" w14:textId="1D745092" w:rsidR="00705615" w:rsidRDefault="00705615" w:rsidP="00705615">
      <w:pPr>
        <w:pStyle w:val="DHHSbody"/>
      </w:pPr>
      <w:r>
        <w:t xml:space="preserve">Smoke-free </w:t>
      </w:r>
      <w:r w:rsidR="00926BF0">
        <w:t xml:space="preserve">and vape-free </w:t>
      </w:r>
      <w:r>
        <w:t>policies at outdoor events may further restrict smoking</w:t>
      </w:r>
      <w:r w:rsidR="00926BF0">
        <w:t xml:space="preserve"> and vaping</w:t>
      </w:r>
      <w:r>
        <w:t xml:space="preserve"> in outdoor </w:t>
      </w:r>
      <w:r w:rsidR="00926BF0">
        <w:t>areas and</w:t>
      </w:r>
      <w:r>
        <w:t xml:space="preserve"> would apply in addition to the legislative ban.</w:t>
      </w:r>
    </w:p>
    <w:p w14:paraId="3D2DD74C" w14:textId="2222FAA2" w:rsidR="00705615" w:rsidRPr="00B421F0" w:rsidRDefault="00705615" w:rsidP="00705615">
      <w:pPr>
        <w:pStyle w:val="DHHSbody"/>
      </w:pPr>
      <w:r>
        <w:t>While the purpose of the law is to create smoke</w:t>
      </w:r>
      <w:r>
        <w:noBreakHyphen/>
        <w:t xml:space="preserve">free </w:t>
      </w:r>
      <w:r w:rsidR="00926BF0">
        <w:t xml:space="preserve">and vape-free </w:t>
      </w:r>
      <w:r>
        <w:t>areas where food is commercially sold and eaten, event organisers are encouraged to make their event entirely smoke-free</w:t>
      </w:r>
      <w:r w:rsidR="004747B6">
        <w:t xml:space="preserve"> and vape-free</w:t>
      </w:r>
      <w:r>
        <w:t>.</w:t>
      </w:r>
    </w:p>
    <w:p w14:paraId="22A962DE" w14:textId="77777777" w:rsidR="00705615" w:rsidRPr="00705615" w:rsidRDefault="00705615" w:rsidP="00705615">
      <w:pPr>
        <w:pStyle w:val="Heading4"/>
        <w:rPr>
          <w:color w:val="auto"/>
        </w:rPr>
      </w:pPr>
      <w:r w:rsidRPr="00705615">
        <w:rPr>
          <w:color w:val="auto"/>
        </w:rPr>
        <w:t>Under-age sporting events</w:t>
      </w:r>
    </w:p>
    <w:p w14:paraId="57429379" w14:textId="0AD5F8B6" w:rsidR="00705615" w:rsidRDefault="00705615" w:rsidP="00705615">
      <w:pPr>
        <w:pStyle w:val="DHHSbody"/>
      </w:pPr>
      <w:r>
        <w:t xml:space="preserve">Smoking </w:t>
      </w:r>
      <w:r w:rsidR="004747B6">
        <w:t xml:space="preserve">and vaping </w:t>
      </w:r>
      <w:r w:rsidR="00631F68">
        <w:t>is</w:t>
      </w:r>
      <w:r>
        <w:t xml:space="preserve"> banned at, and within, 10 metres of an outdoor sporting venue during an organised under-age sporting event. </w:t>
      </w:r>
    </w:p>
    <w:p w14:paraId="302064F8" w14:textId="1C619A8D" w:rsidR="00705615" w:rsidRDefault="00705615" w:rsidP="00705615">
      <w:pPr>
        <w:pStyle w:val="DHHSbody"/>
      </w:pPr>
      <w:r w:rsidRPr="003117AA">
        <w:t>This means that the entire venue must be smoke-free</w:t>
      </w:r>
      <w:r w:rsidR="004747B6">
        <w:t xml:space="preserve"> and vape-free</w:t>
      </w:r>
      <w:r w:rsidRPr="003117AA">
        <w:t xml:space="preserve"> during the event, </w:t>
      </w:r>
      <w:proofErr w:type="gramStart"/>
      <w:r w:rsidRPr="003117AA">
        <w:t>whether or not</w:t>
      </w:r>
      <w:proofErr w:type="gramEnd"/>
      <w:r w:rsidRPr="003117AA">
        <w:t xml:space="preserve"> there are food stalls and vendors.</w:t>
      </w:r>
    </w:p>
    <w:p w14:paraId="65CE5A07" w14:textId="21E72AD5" w:rsidR="00705615" w:rsidRPr="00F752EB" w:rsidRDefault="00705615" w:rsidP="00705615">
      <w:pPr>
        <w:pStyle w:val="DHHSbody"/>
      </w:pPr>
      <w:r>
        <w:t xml:space="preserve">For further information about this specific ban, please visit </w:t>
      </w:r>
      <w:r w:rsidRPr="00926BF0">
        <w:t xml:space="preserve">the </w:t>
      </w:r>
      <w:hyperlink r:id="rId20" w:history="1">
        <w:r w:rsidR="00F150E3" w:rsidRPr="00F150E3">
          <w:rPr>
            <w:rStyle w:val="Hyperlink"/>
          </w:rPr>
          <w:t>tobacco reforms website</w:t>
        </w:r>
      </w:hyperlink>
      <w:r w:rsidR="00F150E3" w:rsidRPr="00F150E3">
        <w:t xml:space="preserve"> &lt;www.health.vic.gov.au/public-health/tobacco-reforms&gt;.</w:t>
      </w:r>
    </w:p>
    <w:p w14:paraId="3860B9E0" w14:textId="12C6B364" w:rsidR="00705615" w:rsidRPr="00705615" w:rsidRDefault="00705615" w:rsidP="00705615">
      <w:pPr>
        <w:pStyle w:val="Heading4"/>
        <w:rPr>
          <w:color w:val="auto"/>
        </w:rPr>
      </w:pPr>
      <w:r w:rsidRPr="00705615">
        <w:rPr>
          <w:color w:val="auto"/>
        </w:rPr>
        <w:t>Events at schools</w:t>
      </w:r>
    </w:p>
    <w:p w14:paraId="71C79F76" w14:textId="556FC9A1" w:rsidR="00705615" w:rsidRDefault="00705615" w:rsidP="00705615">
      <w:pPr>
        <w:pStyle w:val="DHHSbody"/>
      </w:pPr>
      <w:r>
        <w:t xml:space="preserve">Smoking </w:t>
      </w:r>
      <w:r w:rsidR="004747B6">
        <w:t xml:space="preserve">and vaping </w:t>
      </w:r>
      <w:r w:rsidR="00631F68">
        <w:t>is</w:t>
      </w:r>
      <w:r>
        <w:t xml:space="preserve"> banned within the grounds of, and within 4 metres of an entrance to, primary and secondary schools. </w:t>
      </w:r>
    </w:p>
    <w:p w14:paraId="123D70F3" w14:textId="764369CF" w:rsidR="00705615" w:rsidRDefault="00705615" w:rsidP="00705615">
      <w:pPr>
        <w:pStyle w:val="DHHSbody"/>
      </w:pPr>
      <w:r w:rsidRPr="003117AA">
        <w:t>This means that the entire premises and areas near entrances must be smoke-free</w:t>
      </w:r>
      <w:r w:rsidR="004747B6">
        <w:t xml:space="preserve"> and vape-free</w:t>
      </w:r>
      <w:r w:rsidRPr="003117AA">
        <w:t xml:space="preserve">, </w:t>
      </w:r>
      <w:proofErr w:type="gramStart"/>
      <w:r w:rsidRPr="003117AA">
        <w:t>whether or not</w:t>
      </w:r>
      <w:proofErr w:type="gramEnd"/>
      <w:r w:rsidRPr="003117AA">
        <w:t xml:space="preserve"> there are food stalls </w:t>
      </w:r>
      <w:r>
        <w:t xml:space="preserve">and </w:t>
      </w:r>
      <w:r w:rsidRPr="003117AA">
        <w:t>vendors.</w:t>
      </w:r>
    </w:p>
    <w:p w14:paraId="5A22D026" w14:textId="3C6300D9" w:rsidR="00705615" w:rsidRPr="00F752EB" w:rsidRDefault="00705615" w:rsidP="00705615">
      <w:pPr>
        <w:pStyle w:val="DHHSbody"/>
        <w:rPr>
          <w:rStyle w:val="Hyperlink"/>
        </w:rPr>
      </w:pPr>
      <w:r>
        <w:t xml:space="preserve">For further information about this specific ban, please visit the </w:t>
      </w:r>
      <w:hyperlink r:id="rId21" w:history="1">
        <w:r w:rsidR="00F150E3" w:rsidRPr="00F150E3">
          <w:rPr>
            <w:rStyle w:val="Hyperlink"/>
          </w:rPr>
          <w:t>tobacco reforms website</w:t>
        </w:r>
      </w:hyperlink>
      <w:r w:rsidR="00F150E3" w:rsidRPr="00F150E3">
        <w:t xml:space="preserve"> &lt;www.health.vic.gov.au/public-health/tobacco-reforms&gt;.</w:t>
      </w:r>
    </w:p>
    <w:p w14:paraId="049832A7" w14:textId="77777777" w:rsidR="00705615" w:rsidRPr="00705615" w:rsidRDefault="00705615" w:rsidP="00705615">
      <w:pPr>
        <w:pStyle w:val="Heading4"/>
        <w:rPr>
          <w:color w:val="auto"/>
        </w:rPr>
      </w:pPr>
      <w:r w:rsidRPr="00705615">
        <w:rPr>
          <w:color w:val="auto"/>
        </w:rPr>
        <w:t xml:space="preserve">Signage </w:t>
      </w:r>
    </w:p>
    <w:p w14:paraId="5DDBD2E9" w14:textId="6963710B" w:rsidR="00705615" w:rsidRDefault="00705615" w:rsidP="00705615">
      <w:pPr>
        <w:pStyle w:val="DHHSbody"/>
      </w:pPr>
      <w:r>
        <w:t xml:space="preserve">The occupier of an outdoor dining area must display acceptable </w:t>
      </w:r>
      <w:r w:rsidRPr="009B6A45">
        <w:t xml:space="preserve">‘No </w:t>
      </w:r>
      <w:r>
        <w:t>s</w:t>
      </w:r>
      <w:r w:rsidRPr="009B6A45">
        <w:t xml:space="preserve">moking’ signs </w:t>
      </w:r>
      <w:r>
        <w:t>to indicate smoke-free</w:t>
      </w:r>
      <w:r w:rsidR="00F0283D">
        <w:t xml:space="preserve"> and vape-free</w:t>
      </w:r>
      <w:r>
        <w:t xml:space="preserve"> areas. It is a key aspect of smoke-free </w:t>
      </w:r>
      <w:r w:rsidR="00F0283D">
        <w:t xml:space="preserve">and vape-free </w:t>
      </w:r>
      <w:r>
        <w:t>outdoor dining.</w:t>
      </w:r>
    </w:p>
    <w:p w14:paraId="55370EDB" w14:textId="69DA741D" w:rsidR="00705615" w:rsidRDefault="00705615" w:rsidP="00705615">
      <w:pPr>
        <w:pStyle w:val="DHHSbody"/>
      </w:pPr>
      <w:r>
        <w:t xml:space="preserve">‘No smoking’ signs </w:t>
      </w:r>
      <w:r w:rsidRPr="009B6A45">
        <w:t xml:space="preserve">must be displayed </w:t>
      </w:r>
      <w:r>
        <w:t xml:space="preserve">so customers can see a sign when entering, or within, the outdoor dining area. </w:t>
      </w:r>
    </w:p>
    <w:p w14:paraId="3C41DC13" w14:textId="77777777" w:rsidR="00705615" w:rsidRDefault="00705615" w:rsidP="00705615">
      <w:pPr>
        <w:pStyle w:val="DHHSbody"/>
      </w:pPr>
      <w:r w:rsidRPr="009B6A45">
        <w:t xml:space="preserve">Event organisers </w:t>
      </w:r>
      <w:r>
        <w:t>and</w:t>
      </w:r>
      <w:r w:rsidRPr="009B6A45">
        <w:t xml:space="preserve"> managers should evaluate the layout of the </w:t>
      </w:r>
      <w:r>
        <w:t xml:space="preserve">food fair or organised </w:t>
      </w:r>
      <w:r w:rsidRPr="009B6A45">
        <w:t xml:space="preserve">event and decide where signs </w:t>
      </w:r>
      <w:r>
        <w:t>should</w:t>
      </w:r>
      <w:r w:rsidRPr="009B6A45">
        <w:t xml:space="preserve"> be displayed. </w:t>
      </w:r>
    </w:p>
    <w:p w14:paraId="45A489B0" w14:textId="77777777" w:rsidR="00705615" w:rsidRDefault="00705615" w:rsidP="00705615">
      <w:pPr>
        <w:pStyle w:val="DHHSbody"/>
      </w:pPr>
      <w:r>
        <w:t xml:space="preserve">Multiple </w:t>
      </w:r>
      <w:r w:rsidRPr="00FE2FB3">
        <w:t>signs in different locations may be necessary depending on the s</w:t>
      </w:r>
      <w:r w:rsidRPr="002E7B0C">
        <w:t xml:space="preserve">ize and layout of the </w:t>
      </w:r>
      <w:r>
        <w:t>food fair or organised event</w:t>
      </w:r>
      <w:r w:rsidRPr="00725A74">
        <w:t xml:space="preserve">. </w:t>
      </w:r>
    </w:p>
    <w:p w14:paraId="5442F509" w14:textId="77777777" w:rsidR="00705615" w:rsidRPr="009B6A45" w:rsidRDefault="00705615" w:rsidP="00705615">
      <w:pPr>
        <w:pStyle w:val="DHHSbody"/>
      </w:pPr>
      <w:r>
        <w:t>For example, signs can be placed at the main entrance and at any designated eating areas such as tables and chairs.</w:t>
      </w:r>
    </w:p>
    <w:p w14:paraId="27BF3AC7" w14:textId="77777777" w:rsidR="00705615" w:rsidRDefault="00705615" w:rsidP="00705615">
      <w:pPr>
        <w:pStyle w:val="DHHSbody"/>
      </w:pPr>
      <w:r>
        <w:t>At organised events (other than food fairs), o</w:t>
      </w:r>
      <w:r w:rsidRPr="009B6A45">
        <w:t xml:space="preserve">rganisers and managers </w:t>
      </w:r>
      <w:r>
        <w:t>could distribute</w:t>
      </w:r>
      <w:r w:rsidRPr="009B6A45">
        <w:t xml:space="preserve"> signs to food </w:t>
      </w:r>
      <w:r>
        <w:t xml:space="preserve">stalls and food </w:t>
      </w:r>
      <w:r w:rsidRPr="009B6A45">
        <w:t>vendors</w:t>
      </w:r>
      <w:r>
        <w:t xml:space="preserve"> and request that they be displayed.</w:t>
      </w:r>
    </w:p>
    <w:p w14:paraId="5E55F98D" w14:textId="7DCA4503" w:rsidR="00AF614F" w:rsidRDefault="00AF614F" w:rsidP="00AF614F">
      <w:pPr>
        <w:pStyle w:val="DHHSbody"/>
      </w:pPr>
      <w:r>
        <w:t xml:space="preserve">Use of the ‘No Smoking or Vaping’ signage is voluntary. </w:t>
      </w:r>
    </w:p>
    <w:p w14:paraId="00A29543" w14:textId="77777777" w:rsidR="00AF614F" w:rsidRDefault="00AF614F" w:rsidP="00705615">
      <w:pPr>
        <w:pStyle w:val="DHHSbody"/>
      </w:pPr>
    </w:p>
    <w:p w14:paraId="6F37C9AC" w14:textId="77777777" w:rsidR="00705615" w:rsidRPr="007D7841" w:rsidRDefault="00705615" w:rsidP="00705615">
      <w:pPr>
        <w:pStyle w:val="Heading4"/>
      </w:pPr>
      <w:r>
        <w:br w:type="column"/>
      </w:r>
      <w:r w:rsidRPr="00705615">
        <w:rPr>
          <w:color w:val="auto"/>
        </w:rPr>
        <w:lastRenderedPageBreak/>
        <w:t>Enforcement</w:t>
      </w:r>
    </w:p>
    <w:p w14:paraId="4A40CD7C" w14:textId="610C06FF" w:rsidR="00705615" w:rsidRPr="005C692E" w:rsidRDefault="00705615" w:rsidP="00914F6A">
      <w:pPr>
        <w:pStyle w:val="Body"/>
      </w:pPr>
      <w:r w:rsidRPr="005C692E">
        <w:t>There is strong community support for banning smoking</w:t>
      </w:r>
      <w:r w:rsidR="00330E2D" w:rsidRPr="005C692E">
        <w:t xml:space="preserve"> and vaping</w:t>
      </w:r>
      <w:r w:rsidRPr="005C692E">
        <w:t xml:space="preserve"> in outdoor dining areas. This means most people will voluntarily comply with the smoking </w:t>
      </w:r>
      <w:r w:rsidR="00330E2D" w:rsidRPr="005C692E">
        <w:t xml:space="preserve">and vaping </w:t>
      </w:r>
      <w:r w:rsidRPr="005C692E">
        <w:t>ban and expect others to do so.</w:t>
      </w:r>
    </w:p>
    <w:p w14:paraId="3317ED95" w14:textId="39C3F719" w:rsidR="00705615" w:rsidRPr="005C692E" w:rsidRDefault="00705615" w:rsidP="00914F6A">
      <w:pPr>
        <w:pStyle w:val="Body"/>
      </w:pPr>
      <w:r w:rsidRPr="005C692E">
        <w:t xml:space="preserve">Inspectors, authorised under the </w:t>
      </w:r>
      <w:r w:rsidRPr="005C692E">
        <w:rPr>
          <w:i/>
        </w:rPr>
        <w:t>Tobacco Act 1987</w:t>
      </w:r>
      <w:r w:rsidRPr="005C692E">
        <w:t xml:space="preserve">, may provide information about the ban and enforce it when necessary. The </w:t>
      </w:r>
      <w:proofErr w:type="gramStart"/>
      <w:r w:rsidRPr="005C692E">
        <w:t>first priority</w:t>
      </w:r>
      <w:proofErr w:type="gramEnd"/>
      <w:r w:rsidRPr="005C692E">
        <w:t xml:space="preserve"> of the inspector is to make sure smokers</w:t>
      </w:r>
      <w:r w:rsidR="00492FD6" w:rsidRPr="005C692E">
        <w:t>, vapers</w:t>
      </w:r>
      <w:r w:rsidRPr="005C692E">
        <w:t xml:space="preserve"> and business owners/occupiers understand the ban.</w:t>
      </w:r>
    </w:p>
    <w:p w14:paraId="3802374F" w14:textId="77777777" w:rsidR="00705615" w:rsidRPr="005C692E" w:rsidRDefault="00705615" w:rsidP="00914F6A">
      <w:pPr>
        <w:pStyle w:val="Body"/>
      </w:pPr>
      <w:r w:rsidRPr="005C692E">
        <w:t>Inspectors may not be able to respond to every complaint but, where circumstances allow, may attend in response.</w:t>
      </w:r>
    </w:p>
    <w:p w14:paraId="4810A4CB" w14:textId="55817130" w:rsidR="00705615" w:rsidRPr="005C692E" w:rsidRDefault="00705615" w:rsidP="00914F6A">
      <w:pPr>
        <w:pStyle w:val="Body"/>
      </w:pPr>
      <w:r w:rsidRPr="005C692E">
        <w:t>An on-the-spot fine of one penalty uni</w:t>
      </w:r>
      <w:r w:rsidR="00BC0BD0">
        <w:t>t</w:t>
      </w:r>
      <w:r w:rsidRPr="005C692E">
        <w:rPr>
          <w:rStyle w:val="FootnoteReference"/>
          <w:sz w:val="20"/>
          <w:szCs w:val="18"/>
        </w:rPr>
        <w:footnoteReference w:id="3"/>
      </w:r>
      <w:r w:rsidRPr="005C692E">
        <w:t xml:space="preserve"> may apply to an individual who smokes in an outdoor dining area (maximum court penalty is five penalty units). </w:t>
      </w:r>
    </w:p>
    <w:p w14:paraId="418EEA72" w14:textId="77777777" w:rsidR="00705615" w:rsidRPr="005C692E" w:rsidRDefault="00705615" w:rsidP="00914F6A">
      <w:pPr>
        <w:pStyle w:val="Body"/>
      </w:pPr>
      <w:r w:rsidRPr="005C692E">
        <w:t>An on-the-spot fine of two penalty units may apply to a business owner or occupier (maximum court penalty is 10 penalty units for an individual or 50 penalty units for a company).</w:t>
      </w:r>
    </w:p>
    <w:p w14:paraId="6E3780C0" w14:textId="56A88AC6" w:rsidR="00705615" w:rsidRPr="00E054BB" w:rsidRDefault="00705615" w:rsidP="00705615">
      <w:pPr>
        <w:pStyle w:val="Heading3"/>
        <w:rPr>
          <w:b/>
          <w:bCs w:val="0"/>
          <w:color w:val="201547"/>
        </w:rPr>
      </w:pPr>
      <w:r w:rsidRPr="00E054BB">
        <w:rPr>
          <w:b/>
          <w:bCs w:val="0"/>
          <w:color w:val="201547"/>
        </w:rPr>
        <w:t xml:space="preserve">Further information and resources </w:t>
      </w:r>
    </w:p>
    <w:p w14:paraId="3B2BCFBA" w14:textId="77777777" w:rsidR="00705615" w:rsidRDefault="00705615" w:rsidP="00705615">
      <w:pPr>
        <w:spacing w:line="270" w:lineRule="exact"/>
        <w:rPr>
          <w:rFonts w:cs="Arial"/>
        </w:rPr>
      </w:pPr>
      <w:r w:rsidRPr="0023434D">
        <w:rPr>
          <w:rFonts w:cs="Arial"/>
        </w:rPr>
        <w:t>Eve</w:t>
      </w:r>
      <w:r>
        <w:rPr>
          <w:rFonts w:cs="Arial"/>
        </w:rPr>
        <w:t xml:space="preserve">nt organisers and managers can order </w:t>
      </w:r>
      <w:r w:rsidRPr="0023434D">
        <w:rPr>
          <w:rFonts w:cs="Arial"/>
        </w:rPr>
        <w:t xml:space="preserve">signs to help educate and inform staff and </w:t>
      </w:r>
      <w:r>
        <w:rPr>
          <w:rFonts w:cs="Arial"/>
        </w:rPr>
        <w:t xml:space="preserve">the community about </w:t>
      </w:r>
      <w:r w:rsidRPr="0023434D">
        <w:rPr>
          <w:rFonts w:cs="Arial"/>
        </w:rPr>
        <w:t>the ban.</w:t>
      </w:r>
    </w:p>
    <w:p w14:paraId="1ACCF6C1" w14:textId="77777777" w:rsidR="00705615" w:rsidRPr="00614C08" w:rsidRDefault="00705615" w:rsidP="00705615">
      <w:pPr>
        <w:spacing w:line="270" w:lineRule="exact"/>
        <w:rPr>
          <w:rFonts w:cs="Arial"/>
        </w:rPr>
      </w:pPr>
      <w:r>
        <w:rPr>
          <w:rFonts w:cs="Arial"/>
        </w:rPr>
        <w:t xml:space="preserve">To access the signs and for more information: </w:t>
      </w:r>
    </w:p>
    <w:p w14:paraId="4422F7F8" w14:textId="3D246C02" w:rsidR="00705615" w:rsidRPr="00F807A0" w:rsidRDefault="00705615" w:rsidP="00705615">
      <w:pPr>
        <w:pStyle w:val="DHHSbullet1"/>
        <w:numPr>
          <w:ilvl w:val="0"/>
          <w:numId w:val="1"/>
        </w:numPr>
        <w:rPr>
          <w:rFonts w:cs="Arial"/>
        </w:rPr>
      </w:pPr>
      <w:r>
        <w:t>v</w:t>
      </w:r>
      <w:r w:rsidRPr="00F807A0">
        <w:t>isit</w:t>
      </w:r>
      <w:r>
        <w:t xml:space="preserve"> the </w:t>
      </w:r>
      <w:hyperlink r:id="rId22" w:history="1">
        <w:r w:rsidR="00F150E3" w:rsidRPr="00F150E3">
          <w:rPr>
            <w:rStyle w:val="Hyperlink"/>
          </w:rPr>
          <w:t>tobacco reforms website</w:t>
        </w:r>
      </w:hyperlink>
      <w:r w:rsidR="00F150E3" w:rsidRPr="00F150E3">
        <w:t xml:space="preserve"> &lt;www.health.vic.gov.au/public-health/tobacco-reforms&gt;</w:t>
      </w:r>
    </w:p>
    <w:p w14:paraId="0C8FC53B" w14:textId="77777777" w:rsidR="00705615" w:rsidRDefault="00705615" w:rsidP="00705615">
      <w:pPr>
        <w:pStyle w:val="DHHSbullet1"/>
        <w:numPr>
          <w:ilvl w:val="0"/>
          <w:numId w:val="1"/>
        </w:numPr>
        <w:spacing w:after="120"/>
      </w:pPr>
      <w:r>
        <w:t>c</w:t>
      </w:r>
      <w:r w:rsidRPr="00F807A0">
        <w:t>all the Tobacco Information Line on 1300 136 775</w:t>
      </w:r>
      <w:r>
        <w:t>.</w:t>
      </w:r>
    </w:p>
    <w:p w14:paraId="1AE0BFD3" w14:textId="1333CA76" w:rsidR="00705615" w:rsidRPr="00705615" w:rsidRDefault="00705615" w:rsidP="00705615">
      <w:pPr>
        <w:pStyle w:val="Body"/>
      </w:pPr>
      <w:r w:rsidRPr="00062ACF">
        <w:t xml:space="preserve">To view </w:t>
      </w:r>
      <w:r>
        <w:t>the exact wording of the law</w:t>
      </w:r>
      <w:r w:rsidR="00492FD6">
        <w:t xml:space="preserve">, </w:t>
      </w:r>
      <w:r w:rsidRPr="00062ACF">
        <w:t xml:space="preserve">visit </w:t>
      </w:r>
      <w:r>
        <w:t xml:space="preserve">the Victorian Government’s </w:t>
      </w:r>
      <w:hyperlink r:id="rId23" w:history="1">
        <w:r w:rsidRPr="006519C6">
          <w:rPr>
            <w:rStyle w:val="Hyperlink"/>
          </w:rPr>
          <w:t>legislation website</w:t>
        </w:r>
      </w:hyperlink>
      <w:r>
        <w:t xml:space="preserve"> </w:t>
      </w:r>
      <w:r>
        <w:rPr>
          <w:rFonts w:eastAsia="MS Gothic" w:cs="Arial"/>
        </w:rPr>
        <w:t>&lt;</w:t>
      </w:r>
      <w:r w:rsidRPr="00043F0E">
        <w:rPr>
          <w:rFonts w:eastAsia="MS Gothic" w:cs="Arial"/>
        </w:rPr>
        <w:t>www.legislation.vic.gov.au</w:t>
      </w:r>
      <w:r>
        <w:rPr>
          <w:rFonts w:eastAsia="MS Gothic" w:cs="Arial"/>
        </w:rPr>
        <w:t>&gt;</w:t>
      </w:r>
      <w:r w:rsidRPr="00062ACF">
        <w:t xml:space="preserve"> and search </w:t>
      </w:r>
      <w:r w:rsidRPr="00043F0E">
        <w:rPr>
          <w:i/>
        </w:rPr>
        <w:t>Tobacco Act 1987</w:t>
      </w:r>
      <w:r w:rsidRPr="00062ACF">
        <w:t>.</w:t>
      </w:r>
    </w:p>
    <w:p w14:paraId="66EE2E57" w14:textId="5A74A342" w:rsidR="00705615" w:rsidRDefault="00705615" w:rsidP="00705615">
      <w:pPr>
        <w:pStyle w:val="Body"/>
      </w:pPr>
    </w:p>
    <w:p w14:paraId="47A80B25" w14:textId="14C06110" w:rsidR="00705615" w:rsidRDefault="00705615" w:rsidP="00705615">
      <w:pPr>
        <w:pStyle w:val="Body"/>
      </w:pPr>
    </w:p>
    <w:p w14:paraId="33585564" w14:textId="5ED0A81B" w:rsidR="00705615" w:rsidRDefault="00705615" w:rsidP="00705615">
      <w:pPr>
        <w:pStyle w:val="Body"/>
      </w:pPr>
    </w:p>
    <w:p w14:paraId="05CDF84B" w14:textId="49BAF89D" w:rsidR="00705615" w:rsidRDefault="00705615" w:rsidP="00705615">
      <w:pPr>
        <w:pStyle w:val="Body"/>
      </w:pPr>
    </w:p>
    <w:p w14:paraId="24E06EB0" w14:textId="51030CA2" w:rsidR="00705615" w:rsidRDefault="00705615" w:rsidP="00705615">
      <w:pPr>
        <w:pStyle w:val="Body"/>
      </w:pPr>
    </w:p>
    <w:p w14:paraId="76C3FD3F" w14:textId="77777777" w:rsidR="00200176" w:rsidRPr="00200176" w:rsidRDefault="00200176" w:rsidP="00200176">
      <w:pPr>
        <w:pStyle w:val="Body"/>
      </w:pPr>
    </w:p>
    <w:tbl>
      <w:tblPr>
        <w:tblStyle w:val="TableGrid"/>
        <w:tblW w:w="0" w:type="auto"/>
        <w:tblCellMar>
          <w:bottom w:w="108" w:type="dxa"/>
        </w:tblCellMar>
        <w:tblLook w:val="0600" w:firstRow="0" w:lastRow="0" w:firstColumn="0" w:lastColumn="0" w:noHBand="1" w:noVBand="1"/>
      </w:tblPr>
      <w:tblGrid>
        <w:gridCol w:w="4922"/>
      </w:tblGrid>
      <w:tr w:rsidR="0055119B" w14:paraId="3FFBD88E" w14:textId="77777777" w:rsidTr="661B050D">
        <w:tc>
          <w:tcPr>
            <w:tcW w:w="10194" w:type="dxa"/>
          </w:tcPr>
          <w:p w14:paraId="2F9515CA" w14:textId="02647E72" w:rsidR="008A432E" w:rsidRPr="00254F58" w:rsidRDefault="008A432E" w:rsidP="008A432E">
            <w:pPr>
              <w:pStyle w:val="DHHSaccessibilitypara"/>
            </w:pPr>
            <w:bookmarkStart w:id="3" w:name="_Hlk37240926"/>
            <w:r w:rsidRPr="001B3921">
              <w:t>1300 136 775</w:t>
            </w:r>
            <w:r w:rsidRPr="00A70025">
              <w:rPr>
                <w:color w:val="008950"/>
              </w:rPr>
              <w:t xml:space="preserve"> </w:t>
            </w:r>
            <w:r w:rsidRPr="00254F58">
              <w:t xml:space="preserve">using the National Relay Service 13 36 77 if required, or email </w:t>
            </w:r>
            <w:r w:rsidRPr="001B3921">
              <w:t>tobacco.policy@</w:t>
            </w:r>
            <w:r w:rsidR="00F150E3">
              <w:t>health</w:t>
            </w:r>
            <w:r w:rsidRPr="001B3921">
              <w:t>.vic.gov.au</w:t>
            </w:r>
          </w:p>
          <w:p w14:paraId="0571A52D" w14:textId="77777777" w:rsidR="008A432E" w:rsidRPr="00254F58" w:rsidRDefault="008A432E" w:rsidP="008A432E">
            <w:pPr>
              <w:pStyle w:val="DHHSbody"/>
            </w:pPr>
            <w:r w:rsidRPr="00254F58">
              <w:t>Authorised and published by the Victorian Governmen</w:t>
            </w:r>
            <w:r>
              <w:t>t, 1 Treasury Place, Melbourne.</w:t>
            </w:r>
          </w:p>
          <w:p w14:paraId="73DA6B10" w14:textId="7DA27BFE" w:rsidR="008A432E" w:rsidRDefault="008A432E" w:rsidP="661B050D">
            <w:pPr>
              <w:spacing w:line="270" w:lineRule="atLeast"/>
              <w:rPr>
                <w:rFonts w:eastAsia="Arial" w:cs="Arial"/>
                <w:szCs w:val="21"/>
              </w:rPr>
            </w:pPr>
            <w:r w:rsidRPr="661B050D">
              <w:rPr>
                <w:rFonts w:cs="Arial"/>
              </w:rPr>
              <w:t xml:space="preserve">© State of Victoria, Australia, </w:t>
            </w:r>
            <w:r w:rsidR="0019565B">
              <w:t>November</w:t>
            </w:r>
            <w:r w:rsidR="0019565B" w:rsidRPr="2D6909C7">
              <w:t xml:space="preserve"> </w:t>
            </w:r>
            <w:r w:rsidR="5147B186" w:rsidRPr="661B050D">
              <w:rPr>
                <w:rFonts w:eastAsia="Arial" w:cs="Arial"/>
                <w:color w:val="000000" w:themeColor="text1"/>
                <w:sz w:val="20"/>
              </w:rPr>
              <w:t>2023.</w:t>
            </w:r>
          </w:p>
          <w:p w14:paraId="1D4A3C1A" w14:textId="77777777" w:rsidR="008A432E" w:rsidRPr="00A70025" w:rsidRDefault="008A432E" w:rsidP="008A432E">
            <w:pPr>
              <w:spacing w:line="270" w:lineRule="atLeast"/>
            </w:pPr>
            <w:r w:rsidRPr="00A70025">
              <w:t>Except where otherwise indicated, the images in this publication show models and illustrative settings only, and do not necessarily depict actual services, facilities or recipients of services.</w:t>
            </w:r>
          </w:p>
          <w:p w14:paraId="45D371A3" w14:textId="77777777" w:rsidR="00551B27" w:rsidRDefault="008A432E" w:rsidP="00551B27">
            <w:pPr>
              <w:spacing w:line="270" w:lineRule="atLeast"/>
            </w:pPr>
            <w:r w:rsidRPr="00A70025">
              <w:t xml:space="preserve">Please note that any advice contained in this publication is for general guidance only. The Department of Health does not accept any liability for any loss or damage suffered as a result of reliance on the advice contained in this publication. Nothing in this publication should replace seeking appropriate legal advice. </w:t>
            </w:r>
          </w:p>
          <w:p w14:paraId="762820E0" w14:textId="5BBB5806" w:rsidR="00551B27" w:rsidRDefault="00551B27" w:rsidP="00551B27">
            <w:pPr>
              <w:spacing w:line="270" w:lineRule="atLeast"/>
            </w:pPr>
            <w:r w:rsidRPr="00551B27">
              <w:rPr>
                <w:b/>
                <w:bCs/>
              </w:rPr>
              <w:t>ISBN</w:t>
            </w:r>
            <w:r w:rsidRPr="00551B27">
              <w:t xml:space="preserve"> 978-1-76131-103-1 </w:t>
            </w:r>
            <w:r w:rsidRPr="00551B27">
              <w:rPr>
                <w:b/>
                <w:bCs/>
              </w:rPr>
              <w:t>(pdf/online/MS word)</w:t>
            </w:r>
          </w:p>
          <w:p w14:paraId="5893FA72" w14:textId="5CEFCA13" w:rsidR="0055119B" w:rsidRDefault="0055119B" w:rsidP="00E33237">
            <w:pPr>
              <w:pStyle w:val="Imprint"/>
            </w:pPr>
            <w:r w:rsidRPr="00492FD6">
              <w:t xml:space="preserve">Available </w:t>
            </w:r>
            <w:r w:rsidR="008A432E" w:rsidRPr="00492FD6">
              <w:t>at</w:t>
            </w:r>
            <w:r w:rsidR="008A432E" w:rsidRPr="00492FD6">
              <w:rPr>
                <w:szCs w:val="19"/>
              </w:rPr>
              <w:t xml:space="preserve"> </w:t>
            </w:r>
            <w:r w:rsidR="00F150E3">
              <w:rPr>
                <w:szCs w:val="19"/>
              </w:rPr>
              <w:t xml:space="preserve">the </w:t>
            </w:r>
            <w:hyperlink r:id="rId24" w:history="1">
              <w:r w:rsidR="00F150E3" w:rsidRPr="00F150E3">
                <w:rPr>
                  <w:rStyle w:val="Hyperlink"/>
                </w:rPr>
                <w:t>tobacco reforms website</w:t>
              </w:r>
            </w:hyperlink>
            <w:r w:rsidR="00F150E3" w:rsidRPr="00F150E3">
              <w:t xml:space="preserve"> &lt;www.health.vic.gov.au/public-health/tobacco-reforms&gt;.</w:t>
            </w:r>
          </w:p>
        </w:tc>
      </w:tr>
      <w:bookmarkEnd w:id="3"/>
    </w:tbl>
    <w:p w14:paraId="3BAFA411" w14:textId="77777777" w:rsidR="00162CA9" w:rsidRDefault="00162CA9" w:rsidP="00162CA9">
      <w:pPr>
        <w:pStyle w:val="Body"/>
      </w:pPr>
    </w:p>
    <w:sectPr w:rsidR="00162CA9" w:rsidSect="00705615">
      <w:footerReference w:type="default" r:id="rId25"/>
      <w:type w:val="continuous"/>
      <w:pgSz w:w="11906" w:h="16838" w:code="9"/>
      <w:pgMar w:top="1418" w:right="851" w:bottom="1418" w:left="851" w:header="680" w:footer="851" w:gutter="0"/>
      <w:cols w:num="2"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A0A39" w14:textId="77777777" w:rsidR="004A305F" w:rsidRDefault="004A305F">
      <w:r>
        <w:separator/>
      </w:r>
    </w:p>
  </w:endnote>
  <w:endnote w:type="continuationSeparator" w:id="0">
    <w:p w14:paraId="44727800" w14:textId="77777777" w:rsidR="004A305F" w:rsidRDefault="004A3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B6E1" w14:textId="77777777" w:rsidR="00E261B3" w:rsidRPr="00F65AA9" w:rsidRDefault="0072251A" w:rsidP="00F84FA0">
    <w:pPr>
      <w:pStyle w:val="Footer"/>
    </w:pPr>
    <w:r>
      <w:rPr>
        <w:noProof/>
        <w:lang w:eastAsia="en-AU"/>
      </w:rPr>
      <w:drawing>
        <wp:anchor distT="0" distB="0" distL="114300" distR="114300" simplePos="0" relativeHeight="251674112" behindDoc="1" locked="1" layoutInCell="1" allowOverlap="1" wp14:anchorId="0E68942A" wp14:editId="5D08CB93">
          <wp:simplePos x="542260" y="9324753"/>
          <wp:positionH relativeFrom="page">
            <wp:align>left</wp:align>
          </wp:positionH>
          <wp:positionV relativeFrom="page">
            <wp:align>bottom</wp:align>
          </wp:positionV>
          <wp:extent cx="7560000" cy="964800"/>
          <wp:effectExtent l="0" t="0" r="3175" b="6985"/>
          <wp:wrapNone/>
          <wp:docPr id="8" name="Picture 8"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r w:rsidR="00E261B3">
      <w:rPr>
        <w:noProof/>
        <w:lang w:eastAsia="en-AU"/>
      </w:rPr>
      <mc:AlternateContent>
        <mc:Choice Requires="wps">
          <w:drawing>
            <wp:anchor distT="0" distB="0" distL="114300" distR="114300" simplePos="0" relativeHeight="251668992" behindDoc="0" locked="0" layoutInCell="0" allowOverlap="1" wp14:anchorId="3576A8B6" wp14:editId="24330D95">
              <wp:simplePos x="0" y="0"/>
              <wp:positionH relativeFrom="page">
                <wp:posOffset>0</wp:posOffset>
              </wp:positionH>
              <wp:positionV relativeFrom="page">
                <wp:posOffset>10189210</wp:posOffset>
              </wp:positionV>
              <wp:extent cx="7560310" cy="311785"/>
              <wp:effectExtent l="0" t="0" r="0" b="12065"/>
              <wp:wrapNone/>
              <wp:docPr id="5" name="MSIPCMc3054336811d08b680b9289e"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694A9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576A8B6" id="_x0000_t202" coordsize="21600,21600" o:spt="202" path="m,l,21600r21600,l21600,xe">
              <v:stroke joinstyle="miter"/>
              <v:path gradientshapeok="t" o:connecttype="rect"/>
            </v:shapetype>
            <v:shape id="MSIPCMc3054336811d08b680b9289e" o:spid="_x0000_s1026" type="#_x0000_t202" alt="{&quot;HashCode&quot;:904758361,&quot;Height&quot;:841.0,&quot;Width&quot;:595.0,&quot;Placement&quot;:&quot;Footer&quot;,&quot;Index&quot;:&quot;Primary&quot;,&quot;Section&quot;:1,&quot;Top&quot;:0.0,&quot;Left&quot;:0.0}" style="position:absolute;left:0;text-align:left;margin-left:0;margin-top:802.3pt;width:595.3pt;height:24.55pt;z-index:2516689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" o:allowincell="f" filled="f" stroked="f" strokeweight=".5pt">
              <v:textbox inset=",0,,0">
                <w:txbxContent>
                  <w:p w14:paraId="1D694A93"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AFF06" w14:textId="77777777" w:rsidR="00E261B3" w:rsidRDefault="00E261B3">
    <w:pPr>
      <w:pStyle w:val="Footer"/>
    </w:pPr>
    <w:r>
      <w:rPr>
        <w:noProof/>
      </w:rPr>
      <mc:AlternateContent>
        <mc:Choice Requires="wps">
          <w:drawing>
            <wp:anchor distT="0" distB="0" distL="114300" distR="114300" simplePos="1" relativeHeight="251670016" behindDoc="0" locked="0" layoutInCell="0" allowOverlap="1" wp14:anchorId="559CE133" wp14:editId="7E7833B8">
              <wp:simplePos x="0" y="10189687"/>
              <wp:positionH relativeFrom="page">
                <wp:posOffset>0</wp:posOffset>
              </wp:positionH>
              <wp:positionV relativeFrom="page">
                <wp:posOffset>10189210</wp:posOffset>
              </wp:positionV>
              <wp:extent cx="7560310" cy="311785"/>
              <wp:effectExtent l="0" t="0" r="0" b="12065"/>
              <wp:wrapNone/>
              <wp:docPr id="6" name="MSIPCM418f4cbe97f099549309dca7"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E027F6"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9CE133" id="_x0000_t202" coordsize="21600,21600" o:spt="202" path="m,l,21600r21600,l21600,xe">
              <v:stroke joinstyle="miter"/>
              <v:path gradientshapeok="t" o:connecttype="rect"/>
            </v:shapetype>
            <v:shape id="MSIPCM418f4cbe97f099549309dca7" o:spid="_x0000_s1027" type="#_x0000_t202" alt="{&quot;HashCode&quot;:904758361,&quot;Height&quot;:841.0,&quot;Width&quot;:595.0,&quot;Placement&quot;:&quot;Footer&quot;,&quot;Index&quot;:&quot;FirstPage&quot;,&quot;Section&quot;:1,&quot;Top&quot;:0.0,&quot;Left&quot;:0.0}" style="position:absolute;left:0;text-align:left;margin-left:0;margin-top:802.3pt;width:595.3pt;height:24.55pt;z-index:2516700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" o:allowincell="f" filled="f" stroked="f" strokeweight=".5pt">
              <v:textbox inset=",0,,0">
                <w:txbxContent>
                  <w:p w14:paraId="28E027F6" w14:textId="77777777" w:rsidR="00E261B3" w:rsidRPr="00B21F90" w:rsidRDefault="00E261B3" w:rsidP="00B21F90">
                    <w:pPr>
                      <w:spacing w:after="0"/>
                      <w:jc w:val="center"/>
                      <w:rPr>
                        <w:rFonts w:ascii="Arial Black" w:hAnsi="Arial Black"/>
                        <w:color w:val="000000"/>
                        <w:sz w:val="20"/>
                      </w:rPr>
                    </w:pPr>
                    <w:r w:rsidRPr="00B21F90">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943E" w14:textId="77777777" w:rsidR="00373890" w:rsidRPr="00F65AA9" w:rsidRDefault="00B07FF7" w:rsidP="00F84FA0">
    <w:pPr>
      <w:pStyle w:val="Footer"/>
    </w:pPr>
    <w:r>
      <w:rPr>
        <w:noProof/>
      </w:rPr>
      <mc:AlternateContent>
        <mc:Choice Requires="wps">
          <w:drawing>
            <wp:anchor distT="0" distB="0" distL="114300" distR="114300" simplePos="0" relativeHeight="251675136" behindDoc="0" locked="0" layoutInCell="0" allowOverlap="1" wp14:anchorId="64652402" wp14:editId="17235ED5">
              <wp:simplePos x="0" y="0"/>
              <wp:positionH relativeFrom="page">
                <wp:posOffset>0</wp:posOffset>
              </wp:positionH>
              <wp:positionV relativeFrom="page">
                <wp:posOffset>10189210</wp:posOffset>
              </wp:positionV>
              <wp:extent cx="7560310" cy="311785"/>
              <wp:effectExtent l="0" t="0" r="0" b="12065"/>
              <wp:wrapNone/>
              <wp:docPr id="7" name="MSIPCMf473436da8889006ed5648e0"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0F68D4"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652402" id="_x0000_t202" coordsize="21600,21600" o:spt="202" path="m,l,21600r21600,l21600,xe">
              <v:stroke joinstyle="miter"/>
              <v:path gradientshapeok="t" o:connecttype="rect"/>
            </v:shapetype>
            <v:shape id="MSIPCMf473436da8889006ed5648e0" o:spid="_x0000_s1028" type="#_x0000_t202" alt="{&quot;HashCode&quot;:904758361,&quot;Height&quot;:841.0,&quot;Width&quot;:595.0,&quot;Placement&quot;:&quot;Footer&quot;,&quot;Index&quot;:&quot;Primary&quot;,&quot;Section&quot;:3,&quot;Top&quot;:0.0,&quot;Left&quot;:0.0}" style="position:absolute;left:0;text-align:left;margin-left:0;margin-top:802.3pt;width:595.3pt;height:24.55pt;z-index:2516751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C7jRm/GAIAACsEAAAOAAAAAAAAAAAAAAAAAC4CAABkcnMvZTJvRG9jLnhtbFBLAQItABQA&#10;BgAIAAAAIQBIDV6a3wAAAAsBAAAPAAAAAAAAAAAAAAAAAHIEAABkcnMvZG93bnJldi54bWxQSwUG&#10;AAAAAAQABADzAAAAfgUAAAAA&#10;" o:allowincell="f" filled="f" stroked="f" strokeweight=".5pt">
              <v:textbox inset=",0,,0">
                <w:txbxContent>
                  <w:p w14:paraId="0A0F68D4" w14:textId="77777777" w:rsidR="00B07FF7" w:rsidRPr="00B07FF7" w:rsidRDefault="00B07FF7" w:rsidP="00B07FF7">
                    <w:pPr>
                      <w:spacing w:after="0"/>
                      <w:jc w:val="center"/>
                      <w:rPr>
                        <w:rFonts w:ascii="Arial Black" w:hAnsi="Arial Black"/>
                        <w:color w:val="000000"/>
                        <w:sz w:val="20"/>
                      </w:rPr>
                    </w:pPr>
                    <w:r w:rsidRPr="00B07FF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853853" w14:textId="77777777" w:rsidR="004A305F" w:rsidRDefault="004A305F" w:rsidP="002862F1">
      <w:pPr>
        <w:spacing w:before="120"/>
      </w:pPr>
      <w:r>
        <w:separator/>
      </w:r>
    </w:p>
  </w:footnote>
  <w:footnote w:type="continuationSeparator" w:id="0">
    <w:p w14:paraId="316B7BF9" w14:textId="77777777" w:rsidR="004A305F" w:rsidRDefault="004A305F">
      <w:r>
        <w:continuationSeparator/>
      </w:r>
    </w:p>
  </w:footnote>
  <w:footnote w:id="1">
    <w:p w14:paraId="7612F07D" w14:textId="77777777" w:rsidR="00705615" w:rsidRPr="00705615" w:rsidRDefault="00705615" w:rsidP="00705615">
      <w:pPr>
        <w:pStyle w:val="FootnoteText"/>
        <w:rPr>
          <w:sz w:val="16"/>
          <w:szCs w:val="14"/>
        </w:rPr>
      </w:pPr>
      <w:r>
        <w:rPr>
          <w:rStyle w:val="FootnoteReference"/>
        </w:rPr>
        <w:footnoteRef/>
      </w:r>
      <w:r>
        <w:t xml:space="preserve"> </w:t>
      </w:r>
      <w:r w:rsidRPr="00705615">
        <w:rPr>
          <w:sz w:val="16"/>
          <w:szCs w:val="14"/>
        </w:rPr>
        <w:t>The exact wording in the Tobacco Act is ‘an area that is part of an outdoor area in a public place at which an organised event (other than a food fair) is held; and is within 10 metres of a place at the outdoor area at which food is provided on a commercial basis by, or with the permission of, the occupier of the outdoor area’.</w:t>
      </w:r>
    </w:p>
  </w:footnote>
  <w:footnote w:id="2">
    <w:p w14:paraId="659E8DE9" w14:textId="77777777" w:rsidR="00705615" w:rsidRPr="00705615" w:rsidRDefault="00705615" w:rsidP="00705615">
      <w:pPr>
        <w:pStyle w:val="FootnoteText"/>
        <w:rPr>
          <w:sz w:val="16"/>
          <w:szCs w:val="14"/>
        </w:rPr>
      </w:pPr>
      <w:r>
        <w:rPr>
          <w:rStyle w:val="FootnoteReference"/>
        </w:rPr>
        <w:footnoteRef/>
      </w:r>
      <w:r>
        <w:t xml:space="preserve"> </w:t>
      </w:r>
      <w:r w:rsidRPr="00705615">
        <w:rPr>
          <w:sz w:val="16"/>
          <w:szCs w:val="14"/>
        </w:rPr>
        <w:t>A snack is a pre-packaged shelf-stable food that:</w:t>
      </w:r>
    </w:p>
    <w:p w14:paraId="727DFC10" w14:textId="77777777" w:rsidR="00705615" w:rsidRDefault="00705615" w:rsidP="00705615">
      <w:pPr>
        <w:pStyle w:val="FootnoteText"/>
        <w:numPr>
          <w:ilvl w:val="0"/>
          <w:numId w:val="41"/>
        </w:numPr>
        <w:overflowPunct w:val="0"/>
        <w:autoSpaceDE w:val="0"/>
        <w:autoSpaceDN w:val="0"/>
        <w:adjustRightInd w:val="0"/>
        <w:spacing w:line="200" w:lineRule="atLeast"/>
        <w:textAlignment w:val="baseline"/>
        <w:rPr>
          <w:sz w:val="16"/>
          <w:szCs w:val="14"/>
        </w:rPr>
      </w:pPr>
      <w:r w:rsidRPr="00705615">
        <w:rPr>
          <w:sz w:val="16"/>
          <w:szCs w:val="14"/>
        </w:rPr>
        <w:t>is sealed in the container or package in which the manufacturer intended it to be sold, and</w:t>
      </w:r>
    </w:p>
    <w:p w14:paraId="2104233C" w14:textId="0337106E" w:rsidR="00705615" w:rsidRPr="00705615" w:rsidRDefault="00705615" w:rsidP="00705615">
      <w:pPr>
        <w:pStyle w:val="FootnoteText"/>
        <w:numPr>
          <w:ilvl w:val="0"/>
          <w:numId w:val="41"/>
        </w:numPr>
        <w:overflowPunct w:val="0"/>
        <w:autoSpaceDE w:val="0"/>
        <w:autoSpaceDN w:val="0"/>
        <w:adjustRightInd w:val="0"/>
        <w:spacing w:line="200" w:lineRule="atLeast"/>
        <w:textAlignment w:val="baseline"/>
        <w:rPr>
          <w:sz w:val="16"/>
          <w:szCs w:val="14"/>
        </w:rPr>
      </w:pPr>
      <w:r w:rsidRPr="00705615">
        <w:rPr>
          <w:sz w:val="16"/>
          <w:szCs w:val="14"/>
        </w:rPr>
        <w:t xml:space="preserve">does not require any preparation prior to serving. </w:t>
      </w:r>
    </w:p>
  </w:footnote>
  <w:footnote w:id="3">
    <w:p w14:paraId="766E330B" w14:textId="31ACCE69" w:rsidR="00705615" w:rsidRDefault="00705615" w:rsidP="00705615">
      <w:pPr>
        <w:pStyle w:val="FootnoteText"/>
      </w:pPr>
      <w:r>
        <w:rPr>
          <w:rStyle w:val="FootnoteReference"/>
        </w:rPr>
        <w:footnoteRef/>
      </w:r>
      <w:r>
        <w:t xml:space="preserve"> </w:t>
      </w:r>
      <w:r w:rsidR="00902AFB" w:rsidRPr="00902AFB">
        <w:t xml:space="preserve">For current penalty unit values, visit the </w:t>
      </w:r>
      <w:hyperlink r:id="rId1" w:history="1">
        <w:r w:rsidR="00902AFB" w:rsidRPr="00902AFB">
          <w:rPr>
            <w:rStyle w:val="Hyperlink"/>
          </w:rPr>
          <w:t>Department of Treasury and Finance website</w:t>
        </w:r>
      </w:hyperlink>
      <w:r w:rsidR="00902AFB" w:rsidRPr="00902AFB">
        <w:t xml:space="preserve"> &lt;www.dtf.vic.gov.au/financial-management-government/indexation-fees-and-penalties&gt;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B5B37" w14:textId="77777777" w:rsidR="00EC40D5" w:rsidRDefault="00EC40D5" w:rsidP="00EC40D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C3053" w14:textId="46CFDA91" w:rsidR="00E261B3" w:rsidRPr="0051568D" w:rsidRDefault="008A432E" w:rsidP="0011701A">
    <w:pPr>
      <w:pStyle w:val="Header"/>
    </w:pPr>
    <w:r>
      <w:t xml:space="preserve">Smoke-free </w:t>
    </w:r>
    <w:r w:rsidR="006B1BCF">
      <w:t xml:space="preserve">and vape-free </w:t>
    </w:r>
    <w:r>
      <w:t xml:space="preserve">outdoor dining </w:t>
    </w:r>
    <w:r w:rsidR="006B1BCF">
      <w:t>- Factsheet</w:t>
    </w:r>
    <w:r>
      <w:t xml:space="preserve"> for organisers of food fairs and events  </w:t>
    </w:r>
    <w:r w:rsidR="008C3697">
      <w:ptab w:relativeTo="margin" w:alignment="right" w:leader="none"/>
    </w:r>
    <w:r w:rsidR="008C3697" w:rsidRPr="007E1227">
      <w:rPr>
        <w:b w:val="0"/>
        <w:bCs/>
      </w:rPr>
      <w:fldChar w:fldCharType="begin"/>
    </w:r>
    <w:r w:rsidR="008C3697" w:rsidRPr="007E1227">
      <w:rPr>
        <w:bCs/>
      </w:rPr>
      <w:instrText xml:space="preserve"> PAGE </w:instrText>
    </w:r>
    <w:r w:rsidR="008C3697" w:rsidRPr="007E1227">
      <w:rPr>
        <w:b w:val="0"/>
        <w:bCs/>
      </w:rPr>
      <w:fldChar w:fldCharType="separate"/>
    </w:r>
    <w:r w:rsidR="008C3697" w:rsidRPr="007E1227">
      <w:rPr>
        <w:bCs/>
      </w:rPr>
      <w:t>3</w:t>
    </w:r>
    <w:r w:rsidR="008C3697" w:rsidRPr="007E1227">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4A1477D0"/>
    <w:numStyleLink w:val="ZZNumbersloweralpha"/>
  </w:abstractNum>
  <w:abstractNum w:abstractNumId="13" w15:restartNumberingAfterBreak="0">
    <w:nsid w:val="0B8D43DB"/>
    <w:multiLevelType w:val="multilevel"/>
    <w:tmpl w:val="1D06E7FE"/>
    <w:numStyleLink w:val="ZZNumbersdigit"/>
  </w:abstractNum>
  <w:abstractNum w:abstractNumId="14" w15:restartNumberingAfterBreak="0">
    <w:nsid w:val="0BAD2E30"/>
    <w:multiLevelType w:val="multilevel"/>
    <w:tmpl w:val="4A1477D0"/>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7" w15:restartNumberingAfterBreak="0">
    <w:nsid w:val="3E6C68D4"/>
    <w:multiLevelType w:val="multilevel"/>
    <w:tmpl w:val="1D06E7FE"/>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18" w15:restartNumberingAfterBreak="0">
    <w:nsid w:val="3EC54A41"/>
    <w:multiLevelType w:val="multilevel"/>
    <w:tmpl w:val="46940C74"/>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9" w15:restartNumberingAfterBreak="0">
    <w:nsid w:val="45465221"/>
    <w:multiLevelType w:val="hybridMultilevel"/>
    <w:tmpl w:val="FD205D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41611C2"/>
    <w:multiLevelType w:val="multilevel"/>
    <w:tmpl w:val="96B4DF56"/>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2" w15:restartNumberingAfterBreak="0">
    <w:nsid w:val="54BA1E5A"/>
    <w:multiLevelType w:val="multilevel"/>
    <w:tmpl w:val="EC2C0F22"/>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6309259F"/>
    <w:multiLevelType w:val="multilevel"/>
    <w:tmpl w:val="866C5A8E"/>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2046099887">
    <w:abstractNumId w:val="10"/>
  </w:num>
  <w:num w:numId="2" w16cid:durableId="1941719699">
    <w:abstractNumId w:val="17"/>
  </w:num>
  <w:num w:numId="3" w16cid:durableId="202061436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0562173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484465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4138188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04418982">
    <w:abstractNumId w:val="22"/>
  </w:num>
  <w:num w:numId="8" w16cid:durableId="907690301">
    <w:abstractNumId w:val="16"/>
  </w:num>
  <w:num w:numId="9" w16cid:durableId="876546875">
    <w:abstractNumId w:val="21"/>
  </w:num>
  <w:num w:numId="10" w16cid:durableId="71928028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750688">
    <w:abstractNumId w:val="23"/>
  </w:num>
  <w:num w:numId="12" w16cid:durableId="144330392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24615543">
    <w:abstractNumId w:val="18"/>
  </w:num>
  <w:num w:numId="14" w16cid:durableId="33989515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469477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452488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597049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99960985">
    <w:abstractNumId w:val="25"/>
  </w:num>
  <w:num w:numId="19" w16cid:durableId="211277377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421799194">
    <w:abstractNumId w:val="14"/>
  </w:num>
  <w:num w:numId="21" w16cid:durableId="852915403">
    <w:abstractNumId w:val="12"/>
  </w:num>
  <w:num w:numId="22" w16cid:durableId="1025771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1117707">
    <w:abstractNumId w:val="15"/>
  </w:num>
  <w:num w:numId="24" w16cid:durableId="875970264">
    <w:abstractNumId w:val="26"/>
  </w:num>
  <w:num w:numId="25" w16cid:durableId="862087619">
    <w:abstractNumId w:val="24"/>
  </w:num>
  <w:num w:numId="26" w16cid:durableId="1747796310">
    <w:abstractNumId w:val="20"/>
  </w:num>
  <w:num w:numId="27" w16cid:durableId="1326515163">
    <w:abstractNumId w:val="11"/>
  </w:num>
  <w:num w:numId="28" w16cid:durableId="860631844">
    <w:abstractNumId w:val="27"/>
  </w:num>
  <w:num w:numId="29" w16cid:durableId="1961300428">
    <w:abstractNumId w:val="9"/>
  </w:num>
  <w:num w:numId="30" w16cid:durableId="1100641672">
    <w:abstractNumId w:val="7"/>
  </w:num>
  <w:num w:numId="31" w16cid:durableId="836308532">
    <w:abstractNumId w:val="6"/>
  </w:num>
  <w:num w:numId="32" w16cid:durableId="1689017717">
    <w:abstractNumId w:val="5"/>
  </w:num>
  <w:num w:numId="33" w16cid:durableId="1556894333">
    <w:abstractNumId w:val="4"/>
  </w:num>
  <w:num w:numId="34" w16cid:durableId="1567951915">
    <w:abstractNumId w:val="8"/>
  </w:num>
  <w:num w:numId="35" w16cid:durableId="2110268372">
    <w:abstractNumId w:val="3"/>
  </w:num>
  <w:num w:numId="36" w16cid:durableId="987131843">
    <w:abstractNumId w:val="2"/>
  </w:num>
  <w:num w:numId="37" w16cid:durableId="1168713149">
    <w:abstractNumId w:val="1"/>
  </w:num>
  <w:num w:numId="38" w16cid:durableId="707493734">
    <w:abstractNumId w:val="0"/>
  </w:num>
  <w:num w:numId="39" w16cid:durableId="1442504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854955461">
    <w:abstractNumId w:val="22"/>
    <w:lvlOverride w:ilvl="0">
      <w:lvl w:ilvl="0">
        <w:start w:val="1"/>
        <w:numFmt w:val="bullet"/>
        <w:pStyle w:val="Bullet1"/>
        <w:lvlText w:val="•"/>
        <w:lvlJc w:val="left"/>
        <w:pPr>
          <w:ind w:left="284" w:hanging="284"/>
        </w:pPr>
        <w:rPr>
          <w:rFonts w:ascii="Calibri" w:hAnsi="Calibri" w:hint="default"/>
        </w:rPr>
      </w:lvl>
    </w:lvlOverride>
  </w:num>
  <w:num w:numId="41" w16cid:durableId="131533085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615"/>
    <w:rsid w:val="00000719"/>
    <w:rsid w:val="00003403"/>
    <w:rsid w:val="00005347"/>
    <w:rsid w:val="000072B6"/>
    <w:rsid w:val="0001021B"/>
    <w:rsid w:val="00011D89"/>
    <w:rsid w:val="000154FD"/>
    <w:rsid w:val="00016FBF"/>
    <w:rsid w:val="00022271"/>
    <w:rsid w:val="000235E8"/>
    <w:rsid w:val="00024D89"/>
    <w:rsid w:val="000250B6"/>
    <w:rsid w:val="00033D81"/>
    <w:rsid w:val="00037366"/>
    <w:rsid w:val="00041BF0"/>
    <w:rsid w:val="00042C8A"/>
    <w:rsid w:val="0004536B"/>
    <w:rsid w:val="00046B68"/>
    <w:rsid w:val="000527DD"/>
    <w:rsid w:val="000578B2"/>
    <w:rsid w:val="00060959"/>
    <w:rsid w:val="00060C8F"/>
    <w:rsid w:val="0006298A"/>
    <w:rsid w:val="000663CD"/>
    <w:rsid w:val="000733FE"/>
    <w:rsid w:val="00074219"/>
    <w:rsid w:val="00074C55"/>
    <w:rsid w:val="00074ED5"/>
    <w:rsid w:val="000835C6"/>
    <w:rsid w:val="0008508E"/>
    <w:rsid w:val="000851BD"/>
    <w:rsid w:val="00087951"/>
    <w:rsid w:val="0009113B"/>
    <w:rsid w:val="00093402"/>
    <w:rsid w:val="00094DA3"/>
    <w:rsid w:val="00096CD1"/>
    <w:rsid w:val="000A012C"/>
    <w:rsid w:val="000A0EB9"/>
    <w:rsid w:val="000A186C"/>
    <w:rsid w:val="000A1EA4"/>
    <w:rsid w:val="000A2476"/>
    <w:rsid w:val="000A641A"/>
    <w:rsid w:val="000B3EDB"/>
    <w:rsid w:val="000B543D"/>
    <w:rsid w:val="000B55F9"/>
    <w:rsid w:val="000B5BF7"/>
    <w:rsid w:val="000B6BC8"/>
    <w:rsid w:val="000C0303"/>
    <w:rsid w:val="000C42EA"/>
    <w:rsid w:val="000C4546"/>
    <w:rsid w:val="000D1242"/>
    <w:rsid w:val="000E0970"/>
    <w:rsid w:val="000E1910"/>
    <w:rsid w:val="000E3CC7"/>
    <w:rsid w:val="000E6BD4"/>
    <w:rsid w:val="000E6D6D"/>
    <w:rsid w:val="000F1F1E"/>
    <w:rsid w:val="000F2259"/>
    <w:rsid w:val="000F2DDA"/>
    <w:rsid w:val="000F5213"/>
    <w:rsid w:val="00101001"/>
    <w:rsid w:val="00103276"/>
    <w:rsid w:val="0010392D"/>
    <w:rsid w:val="0010447F"/>
    <w:rsid w:val="00104FE3"/>
    <w:rsid w:val="0010714F"/>
    <w:rsid w:val="001120C5"/>
    <w:rsid w:val="0011701A"/>
    <w:rsid w:val="00120BD3"/>
    <w:rsid w:val="00122FEA"/>
    <w:rsid w:val="001232BD"/>
    <w:rsid w:val="00124ED5"/>
    <w:rsid w:val="001276FA"/>
    <w:rsid w:val="0014255B"/>
    <w:rsid w:val="001447B3"/>
    <w:rsid w:val="00152073"/>
    <w:rsid w:val="00154E2D"/>
    <w:rsid w:val="00156598"/>
    <w:rsid w:val="00161939"/>
    <w:rsid w:val="00161AA0"/>
    <w:rsid w:val="00161D2E"/>
    <w:rsid w:val="00161F3E"/>
    <w:rsid w:val="00162093"/>
    <w:rsid w:val="00162CA9"/>
    <w:rsid w:val="00163C30"/>
    <w:rsid w:val="00165459"/>
    <w:rsid w:val="00165A57"/>
    <w:rsid w:val="001712C2"/>
    <w:rsid w:val="00172BAF"/>
    <w:rsid w:val="001771DD"/>
    <w:rsid w:val="00177995"/>
    <w:rsid w:val="00177A8C"/>
    <w:rsid w:val="00186B33"/>
    <w:rsid w:val="00192F9D"/>
    <w:rsid w:val="0019565B"/>
    <w:rsid w:val="00196EB8"/>
    <w:rsid w:val="00196EFB"/>
    <w:rsid w:val="001979FF"/>
    <w:rsid w:val="00197B17"/>
    <w:rsid w:val="001A1950"/>
    <w:rsid w:val="001A1C54"/>
    <w:rsid w:val="001A3ACE"/>
    <w:rsid w:val="001B058F"/>
    <w:rsid w:val="001B738B"/>
    <w:rsid w:val="001C09DB"/>
    <w:rsid w:val="001C277E"/>
    <w:rsid w:val="001C2A72"/>
    <w:rsid w:val="001C31B7"/>
    <w:rsid w:val="001D0B75"/>
    <w:rsid w:val="001D39A5"/>
    <w:rsid w:val="001D3C09"/>
    <w:rsid w:val="001D44E8"/>
    <w:rsid w:val="001D5D56"/>
    <w:rsid w:val="001D60EC"/>
    <w:rsid w:val="001D6F59"/>
    <w:rsid w:val="001E0C5D"/>
    <w:rsid w:val="001E2A36"/>
    <w:rsid w:val="001E44DF"/>
    <w:rsid w:val="001E5058"/>
    <w:rsid w:val="001E68A5"/>
    <w:rsid w:val="001E6BB0"/>
    <w:rsid w:val="001E7282"/>
    <w:rsid w:val="001F3826"/>
    <w:rsid w:val="001F6E46"/>
    <w:rsid w:val="001F7186"/>
    <w:rsid w:val="001F7C91"/>
    <w:rsid w:val="00200176"/>
    <w:rsid w:val="002033B7"/>
    <w:rsid w:val="00206463"/>
    <w:rsid w:val="00206F2F"/>
    <w:rsid w:val="0021053D"/>
    <w:rsid w:val="00210A92"/>
    <w:rsid w:val="00216C03"/>
    <w:rsid w:val="00220C04"/>
    <w:rsid w:val="0022278D"/>
    <w:rsid w:val="0022701F"/>
    <w:rsid w:val="00227C68"/>
    <w:rsid w:val="002333F5"/>
    <w:rsid w:val="00233724"/>
    <w:rsid w:val="002365B4"/>
    <w:rsid w:val="002432E1"/>
    <w:rsid w:val="00246207"/>
    <w:rsid w:val="00246C5E"/>
    <w:rsid w:val="00250960"/>
    <w:rsid w:val="00251343"/>
    <w:rsid w:val="002536A4"/>
    <w:rsid w:val="00254F58"/>
    <w:rsid w:val="002620BC"/>
    <w:rsid w:val="00262802"/>
    <w:rsid w:val="00263A90"/>
    <w:rsid w:val="00263C1F"/>
    <w:rsid w:val="0026408B"/>
    <w:rsid w:val="00267C3E"/>
    <w:rsid w:val="002709BB"/>
    <w:rsid w:val="0027113F"/>
    <w:rsid w:val="00273BAC"/>
    <w:rsid w:val="002763B3"/>
    <w:rsid w:val="002802E3"/>
    <w:rsid w:val="0028213D"/>
    <w:rsid w:val="002862F1"/>
    <w:rsid w:val="00291373"/>
    <w:rsid w:val="0029597D"/>
    <w:rsid w:val="002962C3"/>
    <w:rsid w:val="0029752B"/>
    <w:rsid w:val="002A0A9C"/>
    <w:rsid w:val="002A483C"/>
    <w:rsid w:val="002B0C7C"/>
    <w:rsid w:val="002B1729"/>
    <w:rsid w:val="002B36C7"/>
    <w:rsid w:val="002B4DD4"/>
    <w:rsid w:val="002B5277"/>
    <w:rsid w:val="002B5375"/>
    <w:rsid w:val="002B77C1"/>
    <w:rsid w:val="002C0ED7"/>
    <w:rsid w:val="002C2728"/>
    <w:rsid w:val="002D1E0D"/>
    <w:rsid w:val="002D5006"/>
    <w:rsid w:val="002E01D0"/>
    <w:rsid w:val="002E161D"/>
    <w:rsid w:val="002E3100"/>
    <w:rsid w:val="002E6C95"/>
    <w:rsid w:val="002E7C36"/>
    <w:rsid w:val="002F0107"/>
    <w:rsid w:val="002F3D32"/>
    <w:rsid w:val="002F5F31"/>
    <w:rsid w:val="002F5F46"/>
    <w:rsid w:val="00302216"/>
    <w:rsid w:val="00303E53"/>
    <w:rsid w:val="00305CC1"/>
    <w:rsid w:val="00306E5F"/>
    <w:rsid w:val="00307E14"/>
    <w:rsid w:val="00311CE7"/>
    <w:rsid w:val="00314054"/>
    <w:rsid w:val="00315BD8"/>
    <w:rsid w:val="00316F27"/>
    <w:rsid w:val="003214F1"/>
    <w:rsid w:val="00322E4B"/>
    <w:rsid w:val="00327870"/>
    <w:rsid w:val="00330E2D"/>
    <w:rsid w:val="0033259D"/>
    <w:rsid w:val="003333D2"/>
    <w:rsid w:val="003406C6"/>
    <w:rsid w:val="003418CC"/>
    <w:rsid w:val="003459BD"/>
    <w:rsid w:val="00350D38"/>
    <w:rsid w:val="00351B36"/>
    <w:rsid w:val="00357B4E"/>
    <w:rsid w:val="003716FD"/>
    <w:rsid w:val="0037204B"/>
    <w:rsid w:val="00373890"/>
    <w:rsid w:val="003744CF"/>
    <w:rsid w:val="00374717"/>
    <w:rsid w:val="0037676C"/>
    <w:rsid w:val="00381043"/>
    <w:rsid w:val="003829E5"/>
    <w:rsid w:val="00386109"/>
    <w:rsid w:val="00386944"/>
    <w:rsid w:val="00387225"/>
    <w:rsid w:val="003956CC"/>
    <w:rsid w:val="00395C9A"/>
    <w:rsid w:val="003A0853"/>
    <w:rsid w:val="003A6B67"/>
    <w:rsid w:val="003B13B6"/>
    <w:rsid w:val="003B15E6"/>
    <w:rsid w:val="003B408A"/>
    <w:rsid w:val="003B5733"/>
    <w:rsid w:val="003C08A2"/>
    <w:rsid w:val="003C2045"/>
    <w:rsid w:val="003C43A1"/>
    <w:rsid w:val="003C4FC0"/>
    <w:rsid w:val="003C55F4"/>
    <w:rsid w:val="003C7897"/>
    <w:rsid w:val="003C7A3F"/>
    <w:rsid w:val="003D2766"/>
    <w:rsid w:val="003D2A74"/>
    <w:rsid w:val="003D3E8F"/>
    <w:rsid w:val="003D6475"/>
    <w:rsid w:val="003E375C"/>
    <w:rsid w:val="003E4086"/>
    <w:rsid w:val="003E639E"/>
    <w:rsid w:val="003E71E5"/>
    <w:rsid w:val="003F0445"/>
    <w:rsid w:val="003F0CF0"/>
    <w:rsid w:val="003F14B1"/>
    <w:rsid w:val="003F2B20"/>
    <w:rsid w:val="003F3289"/>
    <w:rsid w:val="003F5CB9"/>
    <w:rsid w:val="004013C7"/>
    <w:rsid w:val="00401FCF"/>
    <w:rsid w:val="0040248F"/>
    <w:rsid w:val="00406285"/>
    <w:rsid w:val="004112C6"/>
    <w:rsid w:val="004148F9"/>
    <w:rsid w:val="00414D4A"/>
    <w:rsid w:val="0042084E"/>
    <w:rsid w:val="00421EEF"/>
    <w:rsid w:val="00424D65"/>
    <w:rsid w:val="00442C6C"/>
    <w:rsid w:val="00443CBE"/>
    <w:rsid w:val="00443E8A"/>
    <w:rsid w:val="004441BC"/>
    <w:rsid w:val="004468B4"/>
    <w:rsid w:val="0045230A"/>
    <w:rsid w:val="00454AD0"/>
    <w:rsid w:val="00457337"/>
    <w:rsid w:val="00462E3D"/>
    <w:rsid w:val="00466E79"/>
    <w:rsid w:val="00470D7D"/>
    <w:rsid w:val="0047372D"/>
    <w:rsid w:val="00473BA3"/>
    <w:rsid w:val="004743DD"/>
    <w:rsid w:val="004747B6"/>
    <w:rsid w:val="00474CEA"/>
    <w:rsid w:val="00483968"/>
    <w:rsid w:val="00484F86"/>
    <w:rsid w:val="00490746"/>
    <w:rsid w:val="00490852"/>
    <w:rsid w:val="00491C9C"/>
    <w:rsid w:val="00492F30"/>
    <w:rsid w:val="00492FD6"/>
    <w:rsid w:val="004946F4"/>
    <w:rsid w:val="0049487E"/>
    <w:rsid w:val="004A160D"/>
    <w:rsid w:val="004A305F"/>
    <w:rsid w:val="004A3E81"/>
    <w:rsid w:val="004A4195"/>
    <w:rsid w:val="004A5C62"/>
    <w:rsid w:val="004A5CE5"/>
    <w:rsid w:val="004A707D"/>
    <w:rsid w:val="004C0537"/>
    <w:rsid w:val="004C5541"/>
    <w:rsid w:val="004C6EEE"/>
    <w:rsid w:val="004C702B"/>
    <w:rsid w:val="004D0033"/>
    <w:rsid w:val="004D016B"/>
    <w:rsid w:val="004D1B22"/>
    <w:rsid w:val="004D23CC"/>
    <w:rsid w:val="004D36F2"/>
    <w:rsid w:val="004E1106"/>
    <w:rsid w:val="004E138F"/>
    <w:rsid w:val="004E4649"/>
    <w:rsid w:val="004E5C2B"/>
    <w:rsid w:val="004F00DD"/>
    <w:rsid w:val="004F2133"/>
    <w:rsid w:val="004F4D39"/>
    <w:rsid w:val="004F5398"/>
    <w:rsid w:val="004F55F1"/>
    <w:rsid w:val="004F6936"/>
    <w:rsid w:val="00503DC6"/>
    <w:rsid w:val="00506F5D"/>
    <w:rsid w:val="00510C37"/>
    <w:rsid w:val="005126D0"/>
    <w:rsid w:val="0051568D"/>
    <w:rsid w:val="00526AC7"/>
    <w:rsid w:val="00526C15"/>
    <w:rsid w:val="00536395"/>
    <w:rsid w:val="00536499"/>
    <w:rsid w:val="00543903"/>
    <w:rsid w:val="00543F11"/>
    <w:rsid w:val="00546305"/>
    <w:rsid w:val="00547A95"/>
    <w:rsid w:val="0055119B"/>
    <w:rsid w:val="00551B27"/>
    <w:rsid w:val="005548B5"/>
    <w:rsid w:val="00554C28"/>
    <w:rsid w:val="00572031"/>
    <w:rsid w:val="00572282"/>
    <w:rsid w:val="00573CE3"/>
    <w:rsid w:val="00576E84"/>
    <w:rsid w:val="00580394"/>
    <w:rsid w:val="005809CD"/>
    <w:rsid w:val="00582B8C"/>
    <w:rsid w:val="0058757E"/>
    <w:rsid w:val="00591E95"/>
    <w:rsid w:val="00596A4B"/>
    <w:rsid w:val="00597507"/>
    <w:rsid w:val="005A479D"/>
    <w:rsid w:val="005B1C6D"/>
    <w:rsid w:val="005B21B6"/>
    <w:rsid w:val="005B3A08"/>
    <w:rsid w:val="005B7A63"/>
    <w:rsid w:val="005C0955"/>
    <w:rsid w:val="005C49DA"/>
    <w:rsid w:val="005C50F3"/>
    <w:rsid w:val="005C54B5"/>
    <w:rsid w:val="005C5D80"/>
    <w:rsid w:val="005C5D91"/>
    <w:rsid w:val="005C692E"/>
    <w:rsid w:val="005D07B8"/>
    <w:rsid w:val="005D6597"/>
    <w:rsid w:val="005E14E7"/>
    <w:rsid w:val="005E26A3"/>
    <w:rsid w:val="005E2ECB"/>
    <w:rsid w:val="005E447E"/>
    <w:rsid w:val="005E4FD1"/>
    <w:rsid w:val="005F0775"/>
    <w:rsid w:val="005F0CF5"/>
    <w:rsid w:val="005F21EB"/>
    <w:rsid w:val="00605908"/>
    <w:rsid w:val="00610D7C"/>
    <w:rsid w:val="00613414"/>
    <w:rsid w:val="00620154"/>
    <w:rsid w:val="006208B4"/>
    <w:rsid w:val="0062408D"/>
    <w:rsid w:val="006240CC"/>
    <w:rsid w:val="00624940"/>
    <w:rsid w:val="006254F8"/>
    <w:rsid w:val="00627DA7"/>
    <w:rsid w:val="00630DA4"/>
    <w:rsid w:val="00631F68"/>
    <w:rsid w:val="00632597"/>
    <w:rsid w:val="006358B4"/>
    <w:rsid w:val="006419AA"/>
    <w:rsid w:val="00644B1F"/>
    <w:rsid w:val="00644B7E"/>
    <w:rsid w:val="006454E6"/>
    <w:rsid w:val="00646235"/>
    <w:rsid w:val="00646A68"/>
    <w:rsid w:val="006505BD"/>
    <w:rsid w:val="006508EA"/>
    <w:rsid w:val="0065092E"/>
    <w:rsid w:val="006557A7"/>
    <w:rsid w:val="00656290"/>
    <w:rsid w:val="006608D8"/>
    <w:rsid w:val="006621D7"/>
    <w:rsid w:val="0066302A"/>
    <w:rsid w:val="00667770"/>
    <w:rsid w:val="00670597"/>
    <w:rsid w:val="006706D0"/>
    <w:rsid w:val="00677574"/>
    <w:rsid w:val="0068454C"/>
    <w:rsid w:val="00691B62"/>
    <w:rsid w:val="006933B5"/>
    <w:rsid w:val="00693D14"/>
    <w:rsid w:val="00696F27"/>
    <w:rsid w:val="006A18C2"/>
    <w:rsid w:val="006A3383"/>
    <w:rsid w:val="006B077C"/>
    <w:rsid w:val="006B1BCF"/>
    <w:rsid w:val="006B6803"/>
    <w:rsid w:val="006D06CF"/>
    <w:rsid w:val="006D0F16"/>
    <w:rsid w:val="006D2A3F"/>
    <w:rsid w:val="006D2FBC"/>
    <w:rsid w:val="006E0541"/>
    <w:rsid w:val="006E138B"/>
    <w:rsid w:val="006F0330"/>
    <w:rsid w:val="006F1FDC"/>
    <w:rsid w:val="006F6B8C"/>
    <w:rsid w:val="007013EF"/>
    <w:rsid w:val="007055BD"/>
    <w:rsid w:val="00705615"/>
    <w:rsid w:val="007173CA"/>
    <w:rsid w:val="007216AA"/>
    <w:rsid w:val="00721AB5"/>
    <w:rsid w:val="00721CFB"/>
    <w:rsid w:val="00721DEF"/>
    <w:rsid w:val="0072251A"/>
    <w:rsid w:val="00724A43"/>
    <w:rsid w:val="007273AC"/>
    <w:rsid w:val="00731AD4"/>
    <w:rsid w:val="007346E4"/>
    <w:rsid w:val="00734FCA"/>
    <w:rsid w:val="0073582E"/>
    <w:rsid w:val="00740F22"/>
    <w:rsid w:val="00741CF0"/>
    <w:rsid w:val="00741F1A"/>
    <w:rsid w:val="007447DA"/>
    <w:rsid w:val="007450F8"/>
    <w:rsid w:val="0074696E"/>
    <w:rsid w:val="00750135"/>
    <w:rsid w:val="00750EC2"/>
    <w:rsid w:val="00752B28"/>
    <w:rsid w:val="007541A9"/>
    <w:rsid w:val="00754E36"/>
    <w:rsid w:val="00763139"/>
    <w:rsid w:val="00770F37"/>
    <w:rsid w:val="007711A0"/>
    <w:rsid w:val="00772D5E"/>
    <w:rsid w:val="0077317E"/>
    <w:rsid w:val="0077463E"/>
    <w:rsid w:val="00776928"/>
    <w:rsid w:val="00776E0F"/>
    <w:rsid w:val="007774B1"/>
    <w:rsid w:val="00777BE1"/>
    <w:rsid w:val="007833D8"/>
    <w:rsid w:val="00785677"/>
    <w:rsid w:val="00786F16"/>
    <w:rsid w:val="00791BD7"/>
    <w:rsid w:val="007933F7"/>
    <w:rsid w:val="00796E20"/>
    <w:rsid w:val="00797C32"/>
    <w:rsid w:val="007A11E8"/>
    <w:rsid w:val="007B0914"/>
    <w:rsid w:val="007B1374"/>
    <w:rsid w:val="007B32E5"/>
    <w:rsid w:val="007B3DB9"/>
    <w:rsid w:val="007B589F"/>
    <w:rsid w:val="007B6186"/>
    <w:rsid w:val="007B73BC"/>
    <w:rsid w:val="007C1838"/>
    <w:rsid w:val="007C20B9"/>
    <w:rsid w:val="007C7301"/>
    <w:rsid w:val="007C7859"/>
    <w:rsid w:val="007C7F28"/>
    <w:rsid w:val="007D1466"/>
    <w:rsid w:val="007D2BDE"/>
    <w:rsid w:val="007D2FB6"/>
    <w:rsid w:val="007D49EB"/>
    <w:rsid w:val="007D5E1C"/>
    <w:rsid w:val="007E0DE2"/>
    <w:rsid w:val="007E0F8D"/>
    <w:rsid w:val="007E1227"/>
    <w:rsid w:val="007E3B98"/>
    <w:rsid w:val="007E417A"/>
    <w:rsid w:val="007F31B6"/>
    <w:rsid w:val="007F546C"/>
    <w:rsid w:val="007F625F"/>
    <w:rsid w:val="007F665E"/>
    <w:rsid w:val="00800412"/>
    <w:rsid w:val="0080587B"/>
    <w:rsid w:val="00806468"/>
    <w:rsid w:val="008119CA"/>
    <w:rsid w:val="008130C4"/>
    <w:rsid w:val="008155F0"/>
    <w:rsid w:val="00816735"/>
    <w:rsid w:val="00820141"/>
    <w:rsid w:val="00820E0C"/>
    <w:rsid w:val="008213F0"/>
    <w:rsid w:val="00823275"/>
    <w:rsid w:val="0082366F"/>
    <w:rsid w:val="008338A2"/>
    <w:rsid w:val="00835FAF"/>
    <w:rsid w:val="00841AA9"/>
    <w:rsid w:val="008474FE"/>
    <w:rsid w:val="00853EE4"/>
    <w:rsid w:val="00855535"/>
    <w:rsid w:val="00855920"/>
    <w:rsid w:val="00857C5A"/>
    <w:rsid w:val="0086255E"/>
    <w:rsid w:val="008633F0"/>
    <w:rsid w:val="00867D9D"/>
    <w:rsid w:val="00872E0A"/>
    <w:rsid w:val="00873594"/>
    <w:rsid w:val="00875285"/>
    <w:rsid w:val="00884B62"/>
    <w:rsid w:val="0088529C"/>
    <w:rsid w:val="00887903"/>
    <w:rsid w:val="0089270A"/>
    <w:rsid w:val="00893AF6"/>
    <w:rsid w:val="00894BC4"/>
    <w:rsid w:val="008A28A8"/>
    <w:rsid w:val="008A432E"/>
    <w:rsid w:val="008A5B32"/>
    <w:rsid w:val="008B2EE4"/>
    <w:rsid w:val="008B4D3D"/>
    <w:rsid w:val="008B57C7"/>
    <w:rsid w:val="008C2F92"/>
    <w:rsid w:val="008C3697"/>
    <w:rsid w:val="008C5557"/>
    <w:rsid w:val="008C589D"/>
    <w:rsid w:val="008C6D51"/>
    <w:rsid w:val="008D2846"/>
    <w:rsid w:val="008D4236"/>
    <w:rsid w:val="008D462F"/>
    <w:rsid w:val="008D6DCF"/>
    <w:rsid w:val="008E3DE9"/>
    <w:rsid w:val="008E4376"/>
    <w:rsid w:val="008E50D0"/>
    <w:rsid w:val="008E7A0A"/>
    <w:rsid w:val="008E7B49"/>
    <w:rsid w:val="008F59F6"/>
    <w:rsid w:val="00900719"/>
    <w:rsid w:val="009017AC"/>
    <w:rsid w:val="00902A9A"/>
    <w:rsid w:val="00902AFB"/>
    <w:rsid w:val="00904A1C"/>
    <w:rsid w:val="00904AB4"/>
    <w:rsid w:val="00905030"/>
    <w:rsid w:val="00906490"/>
    <w:rsid w:val="009111B2"/>
    <w:rsid w:val="00914F6A"/>
    <w:rsid w:val="009151F5"/>
    <w:rsid w:val="009220CA"/>
    <w:rsid w:val="00924AE1"/>
    <w:rsid w:val="009269B1"/>
    <w:rsid w:val="00926BF0"/>
    <w:rsid w:val="0092724D"/>
    <w:rsid w:val="009272B3"/>
    <w:rsid w:val="009315BE"/>
    <w:rsid w:val="0093338F"/>
    <w:rsid w:val="00937BD9"/>
    <w:rsid w:val="00950E2C"/>
    <w:rsid w:val="00951D50"/>
    <w:rsid w:val="009525EB"/>
    <w:rsid w:val="0095470B"/>
    <w:rsid w:val="00954874"/>
    <w:rsid w:val="0095615A"/>
    <w:rsid w:val="00961400"/>
    <w:rsid w:val="00963646"/>
    <w:rsid w:val="0096632D"/>
    <w:rsid w:val="009718C7"/>
    <w:rsid w:val="0097559F"/>
    <w:rsid w:val="0097761E"/>
    <w:rsid w:val="00982454"/>
    <w:rsid w:val="00982CF0"/>
    <w:rsid w:val="009853E1"/>
    <w:rsid w:val="00986E6B"/>
    <w:rsid w:val="00990032"/>
    <w:rsid w:val="00990B19"/>
    <w:rsid w:val="0099153B"/>
    <w:rsid w:val="00991769"/>
    <w:rsid w:val="0099232C"/>
    <w:rsid w:val="00994386"/>
    <w:rsid w:val="009A13D8"/>
    <w:rsid w:val="009A279E"/>
    <w:rsid w:val="009A3015"/>
    <w:rsid w:val="009A3490"/>
    <w:rsid w:val="009B0A6F"/>
    <w:rsid w:val="009B0A94"/>
    <w:rsid w:val="009B2AE8"/>
    <w:rsid w:val="009B59E9"/>
    <w:rsid w:val="009B70AA"/>
    <w:rsid w:val="009C5E77"/>
    <w:rsid w:val="009C7A7E"/>
    <w:rsid w:val="009D02E8"/>
    <w:rsid w:val="009D51D0"/>
    <w:rsid w:val="009D70A4"/>
    <w:rsid w:val="009D7B14"/>
    <w:rsid w:val="009E08D1"/>
    <w:rsid w:val="009E1B95"/>
    <w:rsid w:val="009E496F"/>
    <w:rsid w:val="009E4B0D"/>
    <w:rsid w:val="009E5250"/>
    <w:rsid w:val="009E7F92"/>
    <w:rsid w:val="009F02A3"/>
    <w:rsid w:val="009F2F27"/>
    <w:rsid w:val="009F34AA"/>
    <w:rsid w:val="009F6BCB"/>
    <w:rsid w:val="009F7B78"/>
    <w:rsid w:val="009F7C7C"/>
    <w:rsid w:val="00A0057A"/>
    <w:rsid w:val="00A02FA1"/>
    <w:rsid w:val="00A04CCE"/>
    <w:rsid w:val="00A07421"/>
    <w:rsid w:val="00A0776B"/>
    <w:rsid w:val="00A10FB9"/>
    <w:rsid w:val="00A11421"/>
    <w:rsid w:val="00A1389F"/>
    <w:rsid w:val="00A157B1"/>
    <w:rsid w:val="00A22229"/>
    <w:rsid w:val="00A24442"/>
    <w:rsid w:val="00A330BB"/>
    <w:rsid w:val="00A44882"/>
    <w:rsid w:val="00A45125"/>
    <w:rsid w:val="00A54715"/>
    <w:rsid w:val="00A6061C"/>
    <w:rsid w:val="00A62D44"/>
    <w:rsid w:val="00A67263"/>
    <w:rsid w:val="00A7161C"/>
    <w:rsid w:val="00A77AA3"/>
    <w:rsid w:val="00A8236D"/>
    <w:rsid w:val="00A854EB"/>
    <w:rsid w:val="00A872E5"/>
    <w:rsid w:val="00A91406"/>
    <w:rsid w:val="00A96E65"/>
    <w:rsid w:val="00A97C72"/>
    <w:rsid w:val="00AA268E"/>
    <w:rsid w:val="00AA310B"/>
    <w:rsid w:val="00AA63D4"/>
    <w:rsid w:val="00AB06E8"/>
    <w:rsid w:val="00AB143F"/>
    <w:rsid w:val="00AB1CD3"/>
    <w:rsid w:val="00AB352F"/>
    <w:rsid w:val="00AC274B"/>
    <w:rsid w:val="00AC4764"/>
    <w:rsid w:val="00AC6D36"/>
    <w:rsid w:val="00AD0CBA"/>
    <w:rsid w:val="00AD177A"/>
    <w:rsid w:val="00AD2087"/>
    <w:rsid w:val="00AD26E2"/>
    <w:rsid w:val="00AD784C"/>
    <w:rsid w:val="00AE126A"/>
    <w:rsid w:val="00AE1BAE"/>
    <w:rsid w:val="00AE3005"/>
    <w:rsid w:val="00AE3BD5"/>
    <w:rsid w:val="00AE59A0"/>
    <w:rsid w:val="00AF0C57"/>
    <w:rsid w:val="00AF26F3"/>
    <w:rsid w:val="00AF5F04"/>
    <w:rsid w:val="00AF614F"/>
    <w:rsid w:val="00B00672"/>
    <w:rsid w:val="00B01B4D"/>
    <w:rsid w:val="00B06571"/>
    <w:rsid w:val="00B068BA"/>
    <w:rsid w:val="00B07FF7"/>
    <w:rsid w:val="00B13851"/>
    <w:rsid w:val="00B13B1C"/>
    <w:rsid w:val="00B14780"/>
    <w:rsid w:val="00B21F90"/>
    <w:rsid w:val="00B22291"/>
    <w:rsid w:val="00B23F9A"/>
    <w:rsid w:val="00B2417B"/>
    <w:rsid w:val="00B24E6F"/>
    <w:rsid w:val="00B26CB5"/>
    <w:rsid w:val="00B2752E"/>
    <w:rsid w:val="00B27F6D"/>
    <w:rsid w:val="00B307CC"/>
    <w:rsid w:val="00B326B7"/>
    <w:rsid w:val="00B3588E"/>
    <w:rsid w:val="00B41F3D"/>
    <w:rsid w:val="00B431E8"/>
    <w:rsid w:val="00B45141"/>
    <w:rsid w:val="00B46DE7"/>
    <w:rsid w:val="00B519CD"/>
    <w:rsid w:val="00B5273A"/>
    <w:rsid w:val="00B57329"/>
    <w:rsid w:val="00B60E61"/>
    <w:rsid w:val="00B62B50"/>
    <w:rsid w:val="00B635B7"/>
    <w:rsid w:val="00B63AE8"/>
    <w:rsid w:val="00B65950"/>
    <w:rsid w:val="00B66D83"/>
    <w:rsid w:val="00B672C0"/>
    <w:rsid w:val="00B676FD"/>
    <w:rsid w:val="00B75646"/>
    <w:rsid w:val="00B75E5C"/>
    <w:rsid w:val="00B90729"/>
    <w:rsid w:val="00B907DA"/>
    <w:rsid w:val="00B94CD5"/>
    <w:rsid w:val="00B950BC"/>
    <w:rsid w:val="00B9714C"/>
    <w:rsid w:val="00BA29AD"/>
    <w:rsid w:val="00BA33CF"/>
    <w:rsid w:val="00BA3F8D"/>
    <w:rsid w:val="00BB7A10"/>
    <w:rsid w:val="00BC0BD0"/>
    <w:rsid w:val="00BC3E8F"/>
    <w:rsid w:val="00BC60BE"/>
    <w:rsid w:val="00BC7468"/>
    <w:rsid w:val="00BC7D4F"/>
    <w:rsid w:val="00BC7ED7"/>
    <w:rsid w:val="00BD2850"/>
    <w:rsid w:val="00BE28D2"/>
    <w:rsid w:val="00BE4A64"/>
    <w:rsid w:val="00BE5E43"/>
    <w:rsid w:val="00BF30B2"/>
    <w:rsid w:val="00BF557D"/>
    <w:rsid w:val="00BF7F58"/>
    <w:rsid w:val="00C01381"/>
    <w:rsid w:val="00C01AB1"/>
    <w:rsid w:val="00C026A0"/>
    <w:rsid w:val="00C06137"/>
    <w:rsid w:val="00C079B8"/>
    <w:rsid w:val="00C10037"/>
    <w:rsid w:val="00C123EA"/>
    <w:rsid w:val="00C12A49"/>
    <w:rsid w:val="00C133EE"/>
    <w:rsid w:val="00C149D0"/>
    <w:rsid w:val="00C26588"/>
    <w:rsid w:val="00C27DE9"/>
    <w:rsid w:val="00C32989"/>
    <w:rsid w:val="00C33388"/>
    <w:rsid w:val="00C35484"/>
    <w:rsid w:val="00C4173A"/>
    <w:rsid w:val="00C50DED"/>
    <w:rsid w:val="00C602FF"/>
    <w:rsid w:val="00C61174"/>
    <w:rsid w:val="00C6148F"/>
    <w:rsid w:val="00C621B1"/>
    <w:rsid w:val="00C62F7A"/>
    <w:rsid w:val="00C63B9C"/>
    <w:rsid w:val="00C6682F"/>
    <w:rsid w:val="00C67BF4"/>
    <w:rsid w:val="00C7275E"/>
    <w:rsid w:val="00C74C5D"/>
    <w:rsid w:val="00C863C4"/>
    <w:rsid w:val="00C8746D"/>
    <w:rsid w:val="00C920EA"/>
    <w:rsid w:val="00C93C3E"/>
    <w:rsid w:val="00CA12E3"/>
    <w:rsid w:val="00CA1476"/>
    <w:rsid w:val="00CA6611"/>
    <w:rsid w:val="00CA6AE6"/>
    <w:rsid w:val="00CA782F"/>
    <w:rsid w:val="00CB187B"/>
    <w:rsid w:val="00CB2835"/>
    <w:rsid w:val="00CB3285"/>
    <w:rsid w:val="00CB4500"/>
    <w:rsid w:val="00CB7800"/>
    <w:rsid w:val="00CC0C72"/>
    <w:rsid w:val="00CC2BFD"/>
    <w:rsid w:val="00CD3476"/>
    <w:rsid w:val="00CD64DF"/>
    <w:rsid w:val="00CE225F"/>
    <w:rsid w:val="00CF2F50"/>
    <w:rsid w:val="00CF6198"/>
    <w:rsid w:val="00D02919"/>
    <w:rsid w:val="00D04C61"/>
    <w:rsid w:val="00D05B8D"/>
    <w:rsid w:val="00D065A2"/>
    <w:rsid w:val="00D079AA"/>
    <w:rsid w:val="00D07F00"/>
    <w:rsid w:val="00D1130F"/>
    <w:rsid w:val="00D17B72"/>
    <w:rsid w:val="00D3185C"/>
    <w:rsid w:val="00D3205F"/>
    <w:rsid w:val="00D3318E"/>
    <w:rsid w:val="00D33E72"/>
    <w:rsid w:val="00D35BD6"/>
    <w:rsid w:val="00D361B5"/>
    <w:rsid w:val="00D405AC"/>
    <w:rsid w:val="00D411A2"/>
    <w:rsid w:val="00D4606D"/>
    <w:rsid w:val="00D46C92"/>
    <w:rsid w:val="00D50B9C"/>
    <w:rsid w:val="00D52D73"/>
    <w:rsid w:val="00D52E58"/>
    <w:rsid w:val="00D56B20"/>
    <w:rsid w:val="00D578B3"/>
    <w:rsid w:val="00D618F4"/>
    <w:rsid w:val="00D714CC"/>
    <w:rsid w:val="00D75EA7"/>
    <w:rsid w:val="00D81ADF"/>
    <w:rsid w:val="00D81F21"/>
    <w:rsid w:val="00D864F2"/>
    <w:rsid w:val="00D92F95"/>
    <w:rsid w:val="00D943F8"/>
    <w:rsid w:val="00D95470"/>
    <w:rsid w:val="00D96B55"/>
    <w:rsid w:val="00DA2619"/>
    <w:rsid w:val="00DA4239"/>
    <w:rsid w:val="00DA65DE"/>
    <w:rsid w:val="00DB0B61"/>
    <w:rsid w:val="00DB1474"/>
    <w:rsid w:val="00DB2962"/>
    <w:rsid w:val="00DB52FB"/>
    <w:rsid w:val="00DC013B"/>
    <w:rsid w:val="00DC090B"/>
    <w:rsid w:val="00DC1679"/>
    <w:rsid w:val="00DC219B"/>
    <w:rsid w:val="00DC2CF1"/>
    <w:rsid w:val="00DC4FCF"/>
    <w:rsid w:val="00DC50E0"/>
    <w:rsid w:val="00DC6386"/>
    <w:rsid w:val="00DD1130"/>
    <w:rsid w:val="00DD1951"/>
    <w:rsid w:val="00DD487D"/>
    <w:rsid w:val="00DD4E83"/>
    <w:rsid w:val="00DD6628"/>
    <w:rsid w:val="00DD6945"/>
    <w:rsid w:val="00DE2D04"/>
    <w:rsid w:val="00DE3250"/>
    <w:rsid w:val="00DE451A"/>
    <w:rsid w:val="00DE6028"/>
    <w:rsid w:val="00DE78A3"/>
    <w:rsid w:val="00DF1A71"/>
    <w:rsid w:val="00DF50FC"/>
    <w:rsid w:val="00DF68C7"/>
    <w:rsid w:val="00DF731A"/>
    <w:rsid w:val="00E054BB"/>
    <w:rsid w:val="00E06B75"/>
    <w:rsid w:val="00E11332"/>
    <w:rsid w:val="00E11352"/>
    <w:rsid w:val="00E170DC"/>
    <w:rsid w:val="00E17546"/>
    <w:rsid w:val="00E210B5"/>
    <w:rsid w:val="00E261B3"/>
    <w:rsid w:val="00E26818"/>
    <w:rsid w:val="00E27FFC"/>
    <w:rsid w:val="00E30B15"/>
    <w:rsid w:val="00E33237"/>
    <w:rsid w:val="00E40181"/>
    <w:rsid w:val="00E54950"/>
    <w:rsid w:val="00E56A01"/>
    <w:rsid w:val="00E62622"/>
    <w:rsid w:val="00E629A1"/>
    <w:rsid w:val="00E6794C"/>
    <w:rsid w:val="00E71591"/>
    <w:rsid w:val="00E71CEB"/>
    <w:rsid w:val="00E7474F"/>
    <w:rsid w:val="00E80DE3"/>
    <w:rsid w:val="00E82C55"/>
    <w:rsid w:val="00E8787E"/>
    <w:rsid w:val="00E92AC3"/>
    <w:rsid w:val="00EA1360"/>
    <w:rsid w:val="00EA2F6A"/>
    <w:rsid w:val="00EB00E0"/>
    <w:rsid w:val="00EC059F"/>
    <w:rsid w:val="00EC1F24"/>
    <w:rsid w:val="00EC22F6"/>
    <w:rsid w:val="00EC40D5"/>
    <w:rsid w:val="00ED5B9B"/>
    <w:rsid w:val="00ED6BAD"/>
    <w:rsid w:val="00ED7447"/>
    <w:rsid w:val="00EE00D6"/>
    <w:rsid w:val="00EE11E7"/>
    <w:rsid w:val="00EE1488"/>
    <w:rsid w:val="00EE29AD"/>
    <w:rsid w:val="00EE3E24"/>
    <w:rsid w:val="00EE4D5D"/>
    <w:rsid w:val="00EE5131"/>
    <w:rsid w:val="00EF109B"/>
    <w:rsid w:val="00EF201C"/>
    <w:rsid w:val="00EF36AF"/>
    <w:rsid w:val="00EF55DF"/>
    <w:rsid w:val="00EF59A3"/>
    <w:rsid w:val="00EF6675"/>
    <w:rsid w:val="00F00F9C"/>
    <w:rsid w:val="00F01E5F"/>
    <w:rsid w:val="00F024F3"/>
    <w:rsid w:val="00F0283D"/>
    <w:rsid w:val="00F02ABA"/>
    <w:rsid w:val="00F0437A"/>
    <w:rsid w:val="00F101B8"/>
    <w:rsid w:val="00F11037"/>
    <w:rsid w:val="00F150E3"/>
    <w:rsid w:val="00F16F1B"/>
    <w:rsid w:val="00F250A9"/>
    <w:rsid w:val="00F267AF"/>
    <w:rsid w:val="00F30FF4"/>
    <w:rsid w:val="00F3122E"/>
    <w:rsid w:val="00F32368"/>
    <w:rsid w:val="00F331AD"/>
    <w:rsid w:val="00F35287"/>
    <w:rsid w:val="00F40A70"/>
    <w:rsid w:val="00F43A37"/>
    <w:rsid w:val="00F451AB"/>
    <w:rsid w:val="00F4641B"/>
    <w:rsid w:val="00F4672D"/>
    <w:rsid w:val="00F46EB8"/>
    <w:rsid w:val="00F50CD1"/>
    <w:rsid w:val="00F511E4"/>
    <w:rsid w:val="00F52D09"/>
    <w:rsid w:val="00F52E08"/>
    <w:rsid w:val="00F53A66"/>
    <w:rsid w:val="00F53DDD"/>
    <w:rsid w:val="00F5462D"/>
    <w:rsid w:val="00F55B21"/>
    <w:rsid w:val="00F56EF6"/>
    <w:rsid w:val="00F60082"/>
    <w:rsid w:val="00F61A9F"/>
    <w:rsid w:val="00F61B5F"/>
    <w:rsid w:val="00F64696"/>
    <w:rsid w:val="00F65AA9"/>
    <w:rsid w:val="00F6768F"/>
    <w:rsid w:val="00F712D8"/>
    <w:rsid w:val="00F72C2C"/>
    <w:rsid w:val="00F76CAB"/>
    <w:rsid w:val="00F772C6"/>
    <w:rsid w:val="00F815B5"/>
    <w:rsid w:val="00F84FA0"/>
    <w:rsid w:val="00F85195"/>
    <w:rsid w:val="00F868E3"/>
    <w:rsid w:val="00F938BA"/>
    <w:rsid w:val="00F97919"/>
    <w:rsid w:val="00FA2C46"/>
    <w:rsid w:val="00FA3525"/>
    <w:rsid w:val="00FA5A53"/>
    <w:rsid w:val="00FB2551"/>
    <w:rsid w:val="00FB4769"/>
    <w:rsid w:val="00FB4CDA"/>
    <w:rsid w:val="00FB6481"/>
    <w:rsid w:val="00FB6D36"/>
    <w:rsid w:val="00FC0965"/>
    <w:rsid w:val="00FC0F81"/>
    <w:rsid w:val="00FC252F"/>
    <w:rsid w:val="00FC395C"/>
    <w:rsid w:val="00FC5E8E"/>
    <w:rsid w:val="00FD3766"/>
    <w:rsid w:val="00FD47C4"/>
    <w:rsid w:val="00FD722A"/>
    <w:rsid w:val="00FE2DCF"/>
    <w:rsid w:val="00FE3FA7"/>
    <w:rsid w:val="00FF2A4E"/>
    <w:rsid w:val="00FF2FCE"/>
    <w:rsid w:val="00FF4DE4"/>
    <w:rsid w:val="00FF4F7D"/>
    <w:rsid w:val="00FF54DF"/>
    <w:rsid w:val="00FF6D9D"/>
    <w:rsid w:val="00FF7DD5"/>
    <w:rsid w:val="5147B186"/>
    <w:rsid w:val="661B05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C740C0"/>
  <w15:docId w15:val="{5ECDAFAA-C8F6-44A8-B201-73FC9FD86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72"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D46C92"/>
    <w:pPr>
      <w:spacing w:after="120" w:line="280" w:lineRule="atLeast"/>
    </w:pPr>
    <w:rPr>
      <w:rFonts w:ascii="Arial" w:hAnsi="Arial"/>
      <w:sz w:val="21"/>
      <w:lang w:eastAsia="en-US"/>
    </w:rPr>
  </w:style>
  <w:style w:type="paragraph" w:styleId="Heading1">
    <w:name w:val="heading 1"/>
    <w:next w:val="Body"/>
    <w:link w:val="Heading1Char"/>
    <w:uiPriority w:val="1"/>
    <w:qFormat/>
    <w:rsid w:val="00AD2087"/>
    <w:pPr>
      <w:keepNext/>
      <w:keepLines/>
      <w:spacing w:before="320" w:after="200" w:line="440" w:lineRule="atLeast"/>
      <w:outlineLvl w:val="0"/>
    </w:pPr>
    <w:rPr>
      <w:rFonts w:ascii="Arial" w:eastAsia="MS Gothic" w:hAnsi="Arial" w:cs="Arial"/>
      <w:bCs/>
      <w:color w:val="201547"/>
      <w:kern w:val="32"/>
      <w:sz w:val="40"/>
      <w:szCs w:val="40"/>
      <w:lang w:eastAsia="en-US"/>
    </w:rPr>
  </w:style>
  <w:style w:type="paragraph" w:styleId="Heading2">
    <w:name w:val="heading 2"/>
    <w:next w:val="Body"/>
    <w:link w:val="Heading2Char"/>
    <w:uiPriority w:val="1"/>
    <w:qFormat/>
    <w:rsid w:val="00315BD8"/>
    <w:pPr>
      <w:keepNext/>
      <w:keepLines/>
      <w:spacing w:before="240" w:after="9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1E0C5D"/>
    <w:pPr>
      <w:keepNext/>
      <w:keepLines/>
      <w:spacing w:before="280" w:after="120" w:line="310" w:lineRule="atLeast"/>
      <w:outlineLvl w:val="2"/>
    </w:pPr>
    <w:rPr>
      <w:rFonts w:ascii="Arial" w:eastAsia="MS Gothic" w:hAnsi="Arial"/>
      <w:bCs/>
      <w:color w:val="53565A"/>
      <w:sz w:val="27"/>
      <w:szCs w:val="26"/>
      <w:lang w:eastAsia="en-US"/>
    </w:rPr>
  </w:style>
  <w:style w:type="paragraph" w:styleId="Heading4">
    <w:name w:val="heading 4"/>
    <w:next w:val="Body"/>
    <w:link w:val="Heading4Char"/>
    <w:uiPriority w:val="1"/>
    <w:qFormat/>
    <w:rsid w:val="001E0C5D"/>
    <w:pPr>
      <w:keepNext/>
      <w:keepLines/>
      <w:spacing w:before="240" w:after="12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semiHidden/>
    <w:qFormat/>
    <w:rsid w:val="001E0C5D"/>
    <w:pPr>
      <w:keepNext/>
      <w:keepLines/>
      <w:spacing w:before="240" w:after="60" w:line="240" w:lineRule="atLeast"/>
      <w:outlineLvl w:val="4"/>
    </w:pPr>
    <w:rPr>
      <w:rFonts w:eastAsia="MS Mincho"/>
      <w:b/>
      <w:bCs/>
      <w:iCs/>
      <w:color w:val="53565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99"/>
    <w:rsid w:val="00AD2087"/>
    <w:rPr>
      <w:rFonts w:ascii="Arial" w:eastAsia="MS Gothic" w:hAnsi="Arial" w:cs="Arial"/>
      <w:bCs/>
      <w:color w:val="201547"/>
      <w:kern w:val="32"/>
      <w:sz w:val="40"/>
      <w:szCs w:val="40"/>
      <w:lang w:eastAsia="en-US"/>
    </w:rPr>
  </w:style>
  <w:style w:type="character" w:customStyle="1" w:styleId="Heading2Char">
    <w:name w:val="Heading 2 Char"/>
    <w:link w:val="Heading2"/>
    <w:uiPriority w:val="99"/>
    <w:rsid w:val="00315BD8"/>
    <w:rPr>
      <w:rFonts w:ascii="Arial" w:hAnsi="Arial"/>
      <w:b/>
      <w:color w:val="53565A"/>
      <w:sz w:val="32"/>
      <w:szCs w:val="28"/>
      <w:lang w:eastAsia="en-US"/>
    </w:rPr>
  </w:style>
  <w:style w:type="character" w:customStyle="1" w:styleId="Heading3Char">
    <w:name w:val="Heading 3 Char"/>
    <w:link w:val="Heading3"/>
    <w:uiPriority w:val="99"/>
    <w:rsid w:val="001E0C5D"/>
    <w:rPr>
      <w:rFonts w:ascii="Arial" w:eastAsia="MS Gothic" w:hAnsi="Arial"/>
      <w:bCs/>
      <w:color w:val="53565A"/>
      <w:sz w:val="27"/>
      <w:szCs w:val="26"/>
      <w:lang w:eastAsia="en-US"/>
    </w:rPr>
  </w:style>
  <w:style w:type="character" w:customStyle="1" w:styleId="Heading4Char">
    <w:name w:val="Heading 4 Char"/>
    <w:link w:val="Heading4"/>
    <w:uiPriority w:val="1"/>
    <w:rsid w:val="001E0C5D"/>
    <w:rPr>
      <w:rFonts w:ascii="Arial" w:eastAsia="MS Mincho" w:hAnsi="Arial"/>
      <w:b/>
      <w:bCs/>
      <w:color w:val="53565A"/>
      <w:sz w:val="24"/>
      <w:szCs w:val="22"/>
      <w:lang w:eastAsia="en-US"/>
    </w:rPr>
  </w:style>
  <w:style w:type="paragraph" w:styleId="Header">
    <w:name w:val="header"/>
    <w:basedOn w:val="Normal"/>
    <w:uiPriority w:val="10"/>
    <w:rsid w:val="00855920"/>
    <w:pPr>
      <w:spacing w:after="300" w:line="240" w:lineRule="auto"/>
    </w:pPr>
    <w:rPr>
      <w:rFonts w:cs="Arial"/>
      <w:b/>
      <w:color w:val="53565A"/>
      <w:sz w:val="18"/>
      <w:szCs w:val="18"/>
    </w:rPr>
  </w:style>
  <w:style w:type="paragraph" w:styleId="Footer">
    <w:name w:val="footer"/>
    <w:uiPriority w:val="8"/>
    <w:rsid w:val="00373890"/>
    <w:pPr>
      <w:spacing w:before="300"/>
      <w:jc w:val="right"/>
    </w:pPr>
    <w:rPr>
      <w:rFonts w:ascii="Arial" w:hAnsi="Arial" w:cs="Arial"/>
      <w:szCs w:val="18"/>
      <w:lang w:eastAsia="en-US"/>
    </w:rPr>
  </w:style>
  <w:style w:type="character" w:styleId="FollowedHyperlink">
    <w:name w:val="FollowedHyperlink"/>
    <w:uiPriority w:val="99"/>
    <w:rsid w:val="001E0C5D"/>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2365B4"/>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D46C92"/>
    <w:pPr>
      <w:keepNext/>
      <w:keepLines/>
      <w:tabs>
        <w:tab w:val="right" w:leader="dot" w:pos="10206"/>
      </w:tabs>
      <w:spacing w:before="160" w:after="60"/>
    </w:pPr>
    <w:rPr>
      <w:b/>
      <w:noProof/>
    </w:rPr>
  </w:style>
  <w:style w:type="character" w:customStyle="1" w:styleId="Heading5Char">
    <w:name w:val="Heading 5 Char"/>
    <w:link w:val="Heading5"/>
    <w:uiPriority w:val="9"/>
    <w:semiHidden/>
    <w:rsid w:val="001E0C5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factsheet">
    <w:name w:val="TOC heading fact sheet"/>
    <w:basedOn w:val="Heading2"/>
    <w:next w:val="Body"/>
    <w:link w:val="TOCheadingfactsheetChar"/>
    <w:uiPriority w:val="4"/>
    <w:rsid w:val="003B5733"/>
    <w:pPr>
      <w:spacing w:before="480" w:after="200" w:line="330" w:lineRule="atLeast"/>
      <w:outlineLvl w:val="9"/>
    </w:pPr>
    <w:rPr>
      <w:sz w:val="29"/>
    </w:rPr>
  </w:style>
  <w:style w:type="character" w:customStyle="1" w:styleId="TOCheadingfactsheetChar">
    <w:name w:val="TOC heading fact sheet Char"/>
    <w:link w:val="TOCheadingfactsheet"/>
    <w:uiPriority w:val="4"/>
    <w:rsid w:val="003B5733"/>
    <w:rPr>
      <w:rFonts w:ascii="Arial" w:hAnsi="Arial"/>
      <w:b/>
      <w:color w:val="53565A"/>
      <w:sz w:val="29"/>
      <w:szCs w:val="28"/>
      <w:lang w:eastAsia="en-US"/>
    </w:rPr>
  </w:style>
  <w:style w:type="paragraph" w:styleId="TOC2">
    <w:name w:val="toc 2"/>
    <w:basedOn w:val="Normal"/>
    <w:next w:val="Normal"/>
    <w:uiPriority w:val="39"/>
    <w:rsid w:val="00D46C92"/>
    <w:pPr>
      <w:keepLines/>
      <w:tabs>
        <w:tab w:val="right" w:leader="dot" w:pos="10206"/>
      </w:tabs>
      <w:spacing w:after="60"/>
    </w:pPr>
    <w:rPr>
      <w:noProof/>
    </w:rPr>
  </w:style>
  <w:style w:type="paragraph" w:styleId="TOC3">
    <w:name w:val="toc 3"/>
    <w:basedOn w:val="Normal"/>
    <w:next w:val="Normal"/>
    <w:uiPriority w:val="39"/>
    <w:rsid w:val="00D46C92"/>
    <w:pPr>
      <w:keepLines/>
      <w:tabs>
        <w:tab w:val="right" w:leader="dot" w:pos="10206"/>
      </w:tabs>
      <w:spacing w:after="60"/>
      <w:ind w:left="284"/>
    </w:pPr>
    <w:rPr>
      <w:rFonts w:cs="Arial"/>
    </w:rPr>
  </w:style>
  <w:style w:type="paragraph" w:styleId="TOC4">
    <w:name w:val="toc 4"/>
    <w:basedOn w:val="TOC3"/>
    <w:uiPriority w:val="39"/>
    <w:rsid w:val="00D46C92"/>
    <w:pPr>
      <w:ind w:left="567"/>
    </w:pPr>
  </w:style>
  <w:style w:type="paragraph" w:styleId="TOC5">
    <w:name w:val="toc 5"/>
    <w:basedOn w:val="TOC4"/>
    <w:rsid w:val="00DB1474"/>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basedOn w:val="Spacerparatopoffirstpage"/>
    <w:uiPriority w:val="5"/>
    <w:rsid w:val="00EC40D5"/>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4A4195"/>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AD2087"/>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3B5733"/>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8E7B49"/>
    <w:pPr>
      <w:numPr>
        <w:ilvl w:val="1"/>
        <w:numId w:val="7"/>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8E7B49"/>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8E7B49"/>
    <w:pPr>
      <w:numPr>
        <w:numId w:val="9"/>
      </w:numPr>
    </w:pPr>
  </w:style>
  <w:style w:type="numbering" w:customStyle="1" w:styleId="ZZTablebullets">
    <w:name w:val="ZZ Table bullets"/>
    <w:basedOn w:val="NoList"/>
    <w:rsid w:val="008E7B49"/>
    <w:pPr>
      <w:numPr>
        <w:numId w:val="9"/>
      </w:numPr>
    </w:pPr>
  </w:style>
  <w:style w:type="paragraph" w:customStyle="1" w:styleId="Tablecolhead">
    <w:name w:val="Table col head"/>
    <w:uiPriority w:val="3"/>
    <w:qFormat/>
    <w:rsid w:val="001E0C5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101001"/>
    <w:pPr>
      <w:numPr>
        <w:ilvl w:val="2"/>
        <w:numId w:val="2"/>
      </w:numPr>
    </w:pPr>
  </w:style>
  <w:style w:type="character" w:styleId="Hyperlink">
    <w:name w:val="Hyperlink"/>
    <w:uiPriority w:val="99"/>
    <w:rsid w:val="001E0C5D"/>
    <w:rPr>
      <w:color w:val="004C97"/>
      <w:u w:val="dotted"/>
    </w:rPr>
  </w:style>
  <w:style w:type="paragraph" w:customStyle="1" w:styleId="Documentsubtitle">
    <w:name w:val="Document subtitle"/>
    <w:uiPriority w:val="8"/>
    <w:rsid w:val="003B5733"/>
    <w:pPr>
      <w:spacing w:after="120"/>
    </w:pPr>
    <w:rPr>
      <w:rFonts w:ascii="Arial" w:hAnsi="Arial"/>
      <w:color w:val="53565A"/>
      <w:sz w:val="28"/>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8E7B49"/>
    <w:pPr>
      <w:numPr>
        <w:numId w:val="7"/>
      </w:numPr>
    </w:pPr>
  </w:style>
  <w:style w:type="numbering" w:customStyle="1" w:styleId="ZZNumbersdigit">
    <w:name w:val="ZZ Numbers digit"/>
    <w:rsid w:val="00101001"/>
    <w:pPr>
      <w:numPr>
        <w:numId w:val="2"/>
      </w:numPr>
    </w:pPr>
  </w:style>
  <w:style w:type="numbering" w:customStyle="1" w:styleId="ZZQuotebullets">
    <w:name w:val="ZZ Quote bullets"/>
    <w:basedOn w:val="ZZNumbersdigit"/>
    <w:rsid w:val="008E7B49"/>
    <w:pPr>
      <w:numPr>
        <w:numId w:val="11"/>
      </w:numPr>
    </w:pPr>
  </w:style>
  <w:style w:type="paragraph" w:customStyle="1" w:styleId="Numberdigit">
    <w:name w:val="Number digit"/>
    <w:basedOn w:val="Body"/>
    <w:uiPriority w:val="2"/>
    <w:rsid w:val="00857C5A"/>
    <w:pPr>
      <w:numPr>
        <w:numId w:val="2"/>
      </w:numPr>
    </w:pPr>
  </w:style>
  <w:style w:type="paragraph" w:customStyle="1" w:styleId="Numberloweralphaindent">
    <w:name w:val="Number lower alpha indent"/>
    <w:basedOn w:val="Body"/>
    <w:uiPriority w:val="3"/>
    <w:rsid w:val="00721CFB"/>
    <w:pPr>
      <w:numPr>
        <w:ilvl w:val="1"/>
        <w:numId w:val="20"/>
      </w:numPr>
    </w:pPr>
  </w:style>
  <w:style w:type="paragraph" w:customStyle="1" w:styleId="Numberdigitindent">
    <w:name w:val="Number digit indent"/>
    <w:basedOn w:val="Numberloweralphaindent"/>
    <w:uiPriority w:val="3"/>
    <w:rsid w:val="00101001"/>
    <w:pPr>
      <w:numPr>
        <w:numId w:val="2"/>
      </w:numPr>
    </w:pPr>
  </w:style>
  <w:style w:type="paragraph" w:customStyle="1" w:styleId="Numberloweralpha">
    <w:name w:val="Number lower alpha"/>
    <w:basedOn w:val="Body"/>
    <w:uiPriority w:val="3"/>
    <w:rsid w:val="00721CFB"/>
    <w:pPr>
      <w:numPr>
        <w:numId w:val="20"/>
      </w:numPr>
    </w:pPr>
  </w:style>
  <w:style w:type="paragraph" w:customStyle="1" w:styleId="Numberlowerroman">
    <w:name w:val="Number lower roman"/>
    <w:basedOn w:val="Body"/>
    <w:uiPriority w:val="3"/>
    <w:rsid w:val="00721CFB"/>
    <w:pPr>
      <w:numPr>
        <w:numId w:val="13"/>
      </w:numPr>
    </w:pPr>
  </w:style>
  <w:style w:type="paragraph" w:customStyle="1" w:styleId="Numberlowerromanindent">
    <w:name w:val="Number lower roman indent"/>
    <w:basedOn w:val="Body"/>
    <w:uiPriority w:val="3"/>
    <w:rsid w:val="00721CFB"/>
    <w:pPr>
      <w:numPr>
        <w:ilvl w:val="1"/>
        <w:numId w:val="13"/>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101001"/>
    <w:pPr>
      <w:numPr>
        <w:ilvl w:val="3"/>
        <w:numId w:val="2"/>
      </w:numPr>
    </w:pPr>
  </w:style>
  <w:style w:type="numbering" w:customStyle="1" w:styleId="ZZNumberslowerroman">
    <w:name w:val="ZZ Numbers lower roman"/>
    <w:basedOn w:val="ZZQuotebullets"/>
    <w:rsid w:val="00721CFB"/>
    <w:pPr>
      <w:numPr>
        <w:numId w:val="13"/>
      </w:numPr>
    </w:pPr>
  </w:style>
  <w:style w:type="numbering" w:customStyle="1" w:styleId="ZZNumbersloweralpha">
    <w:name w:val="ZZ Numbers lower alpha"/>
    <w:basedOn w:val="NoList"/>
    <w:rsid w:val="00721CFB"/>
    <w:pPr>
      <w:numPr>
        <w:numId w:val="20"/>
      </w:numPr>
    </w:pPr>
  </w:style>
  <w:style w:type="paragraph" w:customStyle="1" w:styleId="Quotebullet1">
    <w:name w:val="Quote bullet 1"/>
    <w:basedOn w:val="Quotetext"/>
    <w:rsid w:val="008E7B49"/>
    <w:pPr>
      <w:numPr>
        <w:numId w:val="11"/>
      </w:numPr>
    </w:pPr>
  </w:style>
  <w:style w:type="paragraph" w:customStyle="1" w:styleId="Quotebullet2">
    <w:name w:val="Quote bullet 2"/>
    <w:basedOn w:val="Quotetext"/>
    <w:rsid w:val="008E7B49"/>
    <w:pPr>
      <w:numPr>
        <w:ilvl w:val="1"/>
        <w:numId w:val="11"/>
      </w:numPr>
    </w:pPr>
  </w:style>
  <w:style w:type="paragraph" w:styleId="CommentText">
    <w:name w:val="annotation text"/>
    <w:basedOn w:val="Normal"/>
    <w:link w:val="CommentTextChar"/>
    <w:uiPriority w:val="99"/>
    <w:semiHidden/>
    <w:unhideWhenUsed/>
    <w:rsid w:val="00982454"/>
  </w:style>
  <w:style w:type="character" w:customStyle="1" w:styleId="CommentTextChar">
    <w:name w:val="Comment Text Char"/>
    <w:basedOn w:val="DefaultParagraphFont"/>
    <w:link w:val="CommentText"/>
    <w:uiPriority w:val="99"/>
    <w:semiHidden/>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3B573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BC3E8F"/>
    <w:pPr>
      <w:spacing w:after="60" w:line="270" w:lineRule="atLeast"/>
    </w:pPr>
    <w:rPr>
      <w:color w:val="000000" w:themeColor="text1"/>
      <w:sz w:val="20"/>
    </w:rPr>
  </w:style>
  <w:style w:type="paragraph" w:customStyle="1" w:styleId="Introtext">
    <w:name w:val="Intro text"/>
    <w:basedOn w:val="Body"/>
    <w:uiPriority w:val="11"/>
    <w:rsid w:val="00AD2087"/>
    <w:pPr>
      <w:spacing w:line="320" w:lineRule="atLeast"/>
    </w:pPr>
    <w:rPr>
      <w:color w:val="201547"/>
      <w:sz w:val="24"/>
    </w:rPr>
  </w:style>
  <w:style w:type="paragraph" w:customStyle="1" w:styleId="DHHSbody">
    <w:name w:val="DHHS body"/>
    <w:qFormat/>
    <w:rsid w:val="00914F6A"/>
    <w:pPr>
      <w:spacing w:after="120" w:line="270" w:lineRule="atLeast"/>
    </w:pPr>
    <w:rPr>
      <w:rFonts w:ascii="Arial" w:hAnsi="Arial"/>
      <w:sz w:val="21"/>
      <w:lang w:eastAsia="en-US"/>
    </w:rPr>
  </w:style>
  <w:style w:type="paragraph" w:customStyle="1" w:styleId="DHHSbullet1">
    <w:name w:val="DHHS bullet 1"/>
    <w:basedOn w:val="DHHSbody"/>
    <w:uiPriority w:val="99"/>
    <w:rsid w:val="00705615"/>
    <w:pPr>
      <w:spacing w:after="40"/>
      <w:ind w:left="284" w:hanging="284"/>
    </w:pPr>
  </w:style>
  <w:style w:type="paragraph" w:customStyle="1" w:styleId="DHHSfigurecaption">
    <w:name w:val="DHHS figure caption"/>
    <w:next w:val="DHHSbody"/>
    <w:uiPriority w:val="99"/>
    <w:rsid w:val="00705615"/>
    <w:pPr>
      <w:keepNext/>
      <w:keepLines/>
      <w:spacing w:before="240" w:after="120"/>
    </w:pPr>
    <w:rPr>
      <w:rFonts w:ascii="Arial" w:hAnsi="Arial"/>
      <w:b/>
      <w:lang w:eastAsia="en-US"/>
    </w:rPr>
  </w:style>
  <w:style w:type="paragraph" w:customStyle="1" w:styleId="DHHSbullet2">
    <w:name w:val="DHHS bullet 2"/>
    <w:basedOn w:val="DHHSbody"/>
    <w:uiPriority w:val="99"/>
    <w:rsid w:val="00705615"/>
    <w:pPr>
      <w:spacing w:after="40"/>
      <w:ind w:left="567" w:hanging="283"/>
    </w:pPr>
  </w:style>
  <w:style w:type="paragraph" w:customStyle="1" w:styleId="DHHStablebullet">
    <w:name w:val="DHHS table bullet"/>
    <w:basedOn w:val="Normal"/>
    <w:uiPriority w:val="99"/>
    <w:rsid w:val="00705615"/>
    <w:pPr>
      <w:spacing w:before="80" w:after="60" w:line="240" w:lineRule="auto"/>
      <w:ind w:left="227" w:hanging="227"/>
    </w:pPr>
    <w:rPr>
      <w:sz w:val="20"/>
    </w:rPr>
  </w:style>
  <w:style w:type="paragraph" w:customStyle="1" w:styleId="DHHSbulletindent">
    <w:name w:val="DHHS bullet indent"/>
    <w:basedOn w:val="DHHSbody"/>
    <w:uiPriority w:val="99"/>
    <w:rsid w:val="00705615"/>
    <w:pPr>
      <w:spacing w:after="40"/>
      <w:ind w:left="680" w:hanging="283"/>
    </w:pPr>
  </w:style>
  <w:style w:type="paragraph" w:customStyle="1" w:styleId="DHHSbullet1lastline">
    <w:name w:val="DHHS bullet 1 last line"/>
    <w:basedOn w:val="DHHSbullet1"/>
    <w:uiPriority w:val="99"/>
    <w:rsid w:val="00705615"/>
    <w:pPr>
      <w:spacing w:after="120"/>
    </w:pPr>
  </w:style>
  <w:style w:type="paragraph" w:customStyle="1" w:styleId="DHHSbullet2lastline">
    <w:name w:val="DHHS bullet 2 last line"/>
    <w:basedOn w:val="DHHSbullet2"/>
    <w:uiPriority w:val="99"/>
    <w:rsid w:val="00705615"/>
    <w:pPr>
      <w:spacing w:after="120"/>
    </w:pPr>
  </w:style>
  <w:style w:type="paragraph" w:customStyle="1" w:styleId="DHHSbulletindentlastline">
    <w:name w:val="DHHS bullet indent last line"/>
    <w:basedOn w:val="DHHSbody"/>
    <w:uiPriority w:val="99"/>
    <w:rsid w:val="00705615"/>
    <w:pPr>
      <w:ind w:left="680" w:hanging="283"/>
    </w:pPr>
  </w:style>
  <w:style w:type="paragraph" w:customStyle="1" w:styleId="DHHSaccessibilitypara">
    <w:name w:val="DHHS accessibility para"/>
    <w:uiPriority w:val="99"/>
    <w:rsid w:val="008A432E"/>
    <w:pPr>
      <w:spacing w:after="200" w:line="300" w:lineRule="atLeast"/>
    </w:pPr>
    <w:rPr>
      <w:rFonts w:ascii="Arial" w:hAnsi="Arial"/>
      <w:sz w:val="24"/>
      <w:szCs w:val="1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1871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health.vic.gov.au/public-health/tobacco-reforms"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www.health.vic.gov.au/public-health/tobacco-reforms" TargetMode="External"/><Relationship Id="rId20" Type="http://schemas.openxmlformats.org/officeDocument/2006/relationships/hyperlink" Target="https://www.health.vic.gov.au/public-health/tobacco-reform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health.vic.gov.au/public-health/tobacco-reforms"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www.legislation.vic.gov.au/" TargetMode="Externa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vic.gov.au/public-health/tobacco-reforms"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dtf.vic.gov.au/financial-management-government/indexation-fees-and-penal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0f2b5-5be5-4508-bce9-d7011ece0659" xsi:nil="true"/>
    <lcf76f155ced4ddcb4097134ff3c332f xmlns="aa80f1aa-98d0-4675-9c5b-0fcfe01630b8">
      <Terms xmlns="http://schemas.microsoft.com/office/infopath/2007/PartnerControls"/>
    </lcf76f155ced4ddcb4097134ff3c332f>
    <Comments xmlns="aa80f1aa-98d0-4675-9c5b-0fcfe01630b8" xsi:nil="true"/>
    <Photographer xmlns="aa80f1aa-98d0-4675-9c5b-0fcfe01630b8" xsi:nil="true"/>
    <Thumbnail xmlns="aa80f1aa-98d0-4675-9c5b-0fcfe01630b8" xsi:nil="true"/>
    <Permission xmlns="aa80f1aa-98d0-4675-9c5b-0fcfe01630b8">
      <Url xsi:nil="true"/>
      <Description xsi:nil="true"/>
    </Permiss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FE47368901504C80F2EA452DE0DA60" ma:contentTypeVersion="22" ma:contentTypeDescription="Create a new document." ma:contentTypeScope="" ma:versionID="3b8a711f5c21a1de8a64bfb896cdccb7">
  <xsd:schema xmlns:xsd="http://www.w3.org/2001/XMLSchema" xmlns:xs="http://www.w3.org/2001/XMLSchema" xmlns:p="http://schemas.microsoft.com/office/2006/metadata/properties" xmlns:ns2="aa80f1aa-98d0-4675-9c5b-0fcfe01630b8" xmlns:ns3="ba50ace1-54b1-4456-b9e6-7d97785800fa" xmlns:ns4="5ce0f2b5-5be5-4508-bce9-d7011ece0659" targetNamespace="http://schemas.microsoft.com/office/2006/metadata/properties" ma:root="true" ma:fieldsID="1b8f8b15450dc998ecb28631e56d7fbf" ns2:_="" ns3:_="" ns4:_="">
    <xsd:import namespace="aa80f1aa-98d0-4675-9c5b-0fcfe01630b8"/>
    <xsd:import namespace="ba50ace1-54b1-4456-b9e6-7d97785800fa"/>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Comments" minOccurs="0"/>
                <xsd:element ref="ns2:Photographer" minOccurs="0"/>
                <xsd:element ref="ns2:Permission" minOccurs="0"/>
                <xsd:element ref="ns2:MediaLengthInSeconds" minOccurs="0"/>
                <xsd:element ref="ns2:lcf76f155ced4ddcb4097134ff3c332f" minOccurs="0"/>
                <xsd:element ref="ns4:TaxCatchAll" minOccurs="0"/>
                <xsd:element ref="ns2:MediaServiceObjectDetectorVersions" minOccurs="0"/>
                <xsd:element ref="ns2:Thumbnai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80f1aa-98d0-4675-9c5b-0fcfe01630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Comments" ma:index="20" nillable="true" ma:displayName="Comments" ma:format="Dropdown" ma:internalName="Comments">
      <xsd:simpleType>
        <xsd:restriction base="dms:Note">
          <xsd:maxLength value="255"/>
        </xsd:restriction>
      </xsd:simpleType>
    </xsd:element>
    <xsd:element name="Photographer" ma:index="21" nillable="true" ma:displayName="Photographer" ma:format="Dropdown" ma:internalName="Photographer">
      <xsd:simpleType>
        <xsd:restriction base="dms:Text">
          <xsd:maxLength value="255"/>
        </xsd:restriction>
      </xsd:simpleType>
    </xsd:element>
    <xsd:element name="Permission" ma:index="23" nillable="true" ma:displayName="Permission" ma:description="Enter link to permission form." ma:format="Hyperlink" ma:internalName="Permission">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Thumbnail" ma:index="29" nillable="true" ma:displayName="Thumbnail" ma:format="Thumbnail" ma:internalName="Thumbnail">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a50ace1-54b1-4456-b9e6-7d97785800f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b8c6987e-c1ff-4d11-a5e2-933ea94ea730}" ma:internalName="TaxCatchAll" ma:showField="CatchAllData" ma:web="ba50ace1-54b1-4456-b9e6-7d97785800f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22"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AC28CD-794A-4DE5-9080-AF945367D2AC}">
  <ds:schemaRefs>
    <ds:schemaRef ds:uri="http://purl.org/dc/elements/1.1/"/>
    <ds:schemaRef ds:uri="ba50ace1-54b1-4456-b9e6-7d97785800fa"/>
    <ds:schemaRef ds:uri="aa80f1aa-98d0-4675-9c5b-0fcfe01630b8"/>
    <ds:schemaRef ds:uri="http://purl.org/dc/terms/"/>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5ce0f2b5-5be5-4508-bce9-d7011ece0659"/>
    <ds:schemaRef ds:uri="http://www.w3.org/XML/1998/namespace"/>
    <ds:schemaRef ds:uri="http://purl.org/dc/dcmitype/"/>
  </ds:schemaRefs>
</ds:datastoreItem>
</file>

<file path=customXml/itemProps2.xml><?xml version="1.0" encoding="utf-8"?>
<ds:datastoreItem xmlns:ds="http://schemas.openxmlformats.org/officeDocument/2006/customXml" ds:itemID="{693C696D-3F3F-4667-8F06-4751340FB3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80f1aa-98d0-4675-9c5b-0fcfe01630b8"/>
    <ds:schemaRef ds:uri="ba50ace1-54b1-4456-b9e6-7d97785800fa"/>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D3D053C6-3833-41EC-B2D5-C27F208B8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1406</Words>
  <Characters>8031</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DH navy factsheet</vt:lpstr>
    </vt:vector>
  </TitlesOfParts>
  <Manager/>
  <Company>Victoria State Government, Department of Health</Company>
  <LinksUpToDate>false</LinksUpToDate>
  <CharactersWithSpaces>9419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Smoke-free and vape-free outdoor dining factsheet - for organisers of food fairs and events</dc:title>
  <dc:subject/>
  <dc:creator>Alexandra Aked (Health)</dc:creator>
  <cp:keywords/>
  <dc:description/>
  <cp:lastModifiedBy>Fiona</cp:lastModifiedBy>
  <cp:revision>31</cp:revision>
  <cp:lastPrinted>2020-03-30T03:28:00Z</cp:lastPrinted>
  <dcterms:created xsi:type="dcterms:W3CDTF">2021-12-20T04:05:00Z</dcterms:created>
  <dcterms:modified xsi:type="dcterms:W3CDTF">2024-01-03T04:34:00Z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0x01010072FE47368901504C80F2EA452DE0DA60</vt:lpwstr>
  </property>
  <property fmtid="{D5CDD505-2E9C-101B-9397-08002B2CF9AE}" pid="4" name="version">
    <vt:lpwstr>v5 12032021</vt:lpwstr>
  </property>
  <property fmtid="{D5CDD505-2E9C-101B-9397-08002B2CF9AE}" pid="5" name="MSIP_Label_43e64453-338c-4f93-8a4d-0039a0a41f2a_Enabled">
    <vt:lpwstr>true</vt:lpwstr>
  </property>
  <property fmtid="{D5CDD505-2E9C-101B-9397-08002B2CF9AE}" pid="6" name="MSIP_Label_43e64453-338c-4f93-8a4d-0039a0a41f2a_SetDate">
    <vt:lpwstr>2021-12-20T05:48:31Z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54912b29-25c0-467c-aeba-e810dbabbcec</vt:lpwstr>
  </property>
  <property fmtid="{D5CDD505-2E9C-101B-9397-08002B2CF9AE}" pid="11" name="MSIP_Label_43e64453-338c-4f93-8a4d-0039a0a41f2a_ContentBits">
    <vt:lpwstr>2</vt:lpwstr>
  </property>
  <property fmtid="{D5CDD505-2E9C-101B-9397-08002B2CF9AE}" pid="12" name="MediaServiceImageTags">
    <vt:lpwstr/>
  </property>
</Properties>
</file>