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03D2E" w14:textId="77777777" w:rsidR="00002990" w:rsidRPr="003072C6" w:rsidRDefault="00606C23" w:rsidP="00A55989">
      <w:pPr>
        <w:pStyle w:val="DHHSbodynospace"/>
      </w:pPr>
      <w:r>
        <w:rPr>
          <w:noProof/>
        </w:rPr>
        <w:drawing>
          <wp:anchor distT="0" distB="0" distL="114300" distR="114300" simplePos="0" relativeHeight="251658240" behindDoc="1" locked="1" layoutInCell="0" allowOverlap="1" wp14:anchorId="180501D2" wp14:editId="0A9446DA">
            <wp:simplePos x="0" y="0"/>
            <wp:positionH relativeFrom="page">
              <wp:posOffset>0</wp:posOffset>
            </wp:positionH>
            <wp:positionV relativeFrom="page">
              <wp:posOffset>0</wp:posOffset>
            </wp:positionV>
            <wp:extent cx="7562215" cy="10697210"/>
            <wp:effectExtent l="0" t="0" r="635" b="8890"/>
            <wp:wrapNone/>
            <wp:docPr id="2"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stretch>
                      <a:fillRect/>
                    </a:stretch>
                  </pic:blipFill>
                  <pic:spPr bwMode="auto">
                    <a:xfrm>
                      <a:off x="0" y="0"/>
                      <a:ext cx="7562215" cy="106972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13" w:type="dxa"/>
        <w:tblCellMar>
          <w:left w:w="0" w:type="dxa"/>
          <w:right w:w="0" w:type="dxa"/>
        </w:tblCellMar>
        <w:tblLook w:val="0600" w:firstRow="0" w:lastRow="0" w:firstColumn="0" w:lastColumn="0" w:noHBand="1" w:noVBand="1"/>
      </w:tblPr>
      <w:tblGrid>
        <w:gridCol w:w="7371"/>
      </w:tblGrid>
      <w:tr w:rsidR="001817CD" w:rsidRPr="003072C6" w14:paraId="359865CE" w14:textId="77777777" w:rsidTr="00DE7B07">
        <w:trPr>
          <w:trHeight w:val="3988"/>
        </w:trPr>
        <w:tc>
          <w:tcPr>
            <w:tcW w:w="7938" w:type="dxa"/>
            <w:shd w:val="clear" w:color="auto" w:fill="auto"/>
          </w:tcPr>
          <w:p w14:paraId="713A7447" w14:textId="77777777" w:rsidR="00327934" w:rsidRDefault="00327934" w:rsidP="00E91933">
            <w:pPr>
              <w:pStyle w:val="DHHSreportsubtitlewhite"/>
              <w:rPr>
                <w:sz w:val="46"/>
                <w:szCs w:val="46"/>
              </w:rPr>
            </w:pPr>
            <w:r>
              <w:rPr>
                <w:sz w:val="46"/>
                <w:szCs w:val="46"/>
              </w:rPr>
              <w:t>CDIS Sleep and settling - outreach guide</w:t>
            </w:r>
          </w:p>
          <w:p w14:paraId="5EEDA1E0" w14:textId="5EDE8EC8" w:rsidR="00444D82" w:rsidRDefault="00327934" w:rsidP="00646495">
            <w:pPr>
              <w:pStyle w:val="DHHSmainsubheading"/>
              <w:rPr>
                <w:szCs w:val="28"/>
              </w:rPr>
            </w:pPr>
            <w:r>
              <w:rPr>
                <w:szCs w:val="28"/>
              </w:rPr>
              <w:t>Victorian Maternal and Child Health (MCH) Child Development</w:t>
            </w:r>
            <w:r w:rsidR="00646495">
              <w:rPr>
                <w:szCs w:val="28"/>
              </w:rPr>
              <w:t xml:space="preserve"> </w:t>
            </w:r>
            <w:r>
              <w:rPr>
                <w:szCs w:val="28"/>
              </w:rPr>
              <w:t>Information System (CDIS)</w:t>
            </w:r>
          </w:p>
          <w:p w14:paraId="7ACAC388" w14:textId="77777777" w:rsidR="00327934" w:rsidRDefault="00327934" w:rsidP="00327934">
            <w:pPr>
              <w:pStyle w:val="DHHSreportsubtitlewhite"/>
              <w:rPr>
                <w:szCs w:val="28"/>
              </w:rPr>
            </w:pPr>
          </w:p>
          <w:p w14:paraId="0116FE65" w14:textId="77777777" w:rsidR="00327934" w:rsidRDefault="00327934" w:rsidP="00327934">
            <w:pPr>
              <w:pStyle w:val="DHHSreportsubtitlewhite"/>
              <w:rPr>
                <w:szCs w:val="28"/>
              </w:rPr>
            </w:pPr>
          </w:p>
          <w:p w14:paraId="7A193F25" w14:textId="1B18717D" w:rsidR="00327934" w:rsidRPr="003072C6" w:rsidRDefault="00327934" w:rsidP="00327934">
            <w:pPr>
              <w:pStyle w:val="DHHSreportsubtitlewhite"/>
            </w:pPr>
          </w:p>
        </w:tc>
      </w:tr>
      <w:tr w:rsidR="001817CD" w:rsidRPr="003072C6" w14:paraId="6AF1372B" w14:textId="77777777" w:rsidTr="00DE7B07">
        <w:trPr>
          <w:trHeight w:val="4664"/>
        </w:trPr>
        <w:tc>
          <w:tcPr>
            <w:tcW w:w="10252" w:type="dxa"/>
            <w:shd w:val="clear" w:color="auto" w:fill="auto"/>
          </w:tcPr>
          <w:p w14:paraId="462A970A" w14:textId="01A32CB6" w:rsidR="00502B8F" w:rsidRPr="00327934" w:rsidRDefault="00502B8F" w:rsidP="00327934">
            <w:pPr>
              <w:pStyle w:val="Coverinstructions"/>
              <w:spacing w:before="800"/>
              <w:jc w:val="center"/>
              <w:rPr>
                <w:color w:val="FFFFFF" w:themeColor="background1"/>
                <w:sz w:val="144"/>
                <w:szCs w:val="144"/>
              </w:rPr>
            </w:pPr>
          </w:p>
        </w:tc>
      </w:tr>
    </w:tbl>
    <w:p w14:paraId="42DE52F9" w14:textId="77777777" w:rsidR="0069374A" w:rsidRPr="00256E7C" w:rsidRDefault="0069374A" w:rsidP="00256E7C">
      <w:pPr>
        <w:pStyle w:val="DHHSbody"/>
      </w:pPr>
    </w:p>
    <w:p w14:paraId="6621F917" w14:textId="77777777" w:rsidR="00C51B1C" w:rsidRPr="00256E7C" w:rsidRDefault="00C51B1C" w:rsidP="00256E7C">
      <w:pPr>
        <w:pStyle w:val="DHHSbody"/>
        <w:sectPr w:rsidR="00C51B1C" w:rsidRPr="00256E7C" w:rsidSect="00A55989">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tbl>
      <w:tblPr>
        <w:tblW w:w="0" w:type="auto"/>
        <w:tblCellMar>
          <w:top w:w="113" w:type="dxa"/>
          <w:left w:w="0" w:type="dxa"/>
          <w:bottom w:w="57" w:type="dxa"/>
          <w:right w:w="0" w:type="dxa"/>
        </w:tblCellMar>
        <w:tblLook w:val="0600" w:firstRow="0" w:lastRow="0" w:firstColumn="0" w:lastColumn="0" w:noHBand="1" w:noVBand="1"/>
      </w:tblPr>
      <w:tblGrid>
        <w:gridCol w:w="9401"/>
      </w:tblGrid>
      <w:tr w:rsidR="00564E8F" w:rsidRPr="003072C6" w14:paraId="190751DE" w14:textId="77777777" w:rsidTr="00DE7B07">
        <w:trPr>
          <w:trHeight w:val="4313"/>
        </w:trPr>
        <w:tc>
          <w:tcPr>
            <w:tcW w:w="9401" w:type="dxa"/>
          </w:tcPr>
          <w:p w14:paraId="79DC71D1" w14:textId="1BAEE034" w:rsidR="00564E8F" w:rsidRPr="00912C19" w:rsidRDefault="00564E8F" w:rsidP="00031263">
            <w:pPr>
              <w:pStyle w:val="DHHSbody"/>
              <w:rPr>
                <w:color w:val="007B4B"/>
                <w:sz w:val="26"/>
                <w:szCs w:val="26"/>
              </w:rPr>
            </w:pPr>
          </w:p>
        </w:tc>
      </w:tr>
      <w:tr w:rsidR="00564E8F" w:rsidRPr="003072C6" w14:paraId="51AC9F05" w14:textId="77777777" w:rsidTr="00DE7B07">
        <w:trPr>
          <w:trHeight w:val="5387"/>
        </w:trPr>
        <w:tc>
          <w:tcPr>
            <w:tcW w:w="9401" w:type="dxa"/>
            <w:vAlign w:val="bottom"/>
          </w:tcPr>
          <w:p w14:paraId="167403D1" w14:textId="77777777" w:rsidR="00C20BF6" w:rsidRDefault="00C20BF6" w:rsidP="00C20BF6">
            <w:pPr>
              <w:pStyle w:val="DHHSaccessibilitypara"/>
              <w:rPr>
                <w:lang w:val="en-US"/>
              </w:rPr>
            </w:pPr>
            <w:r>
              <w:rPr>
                <w:rStyle w:val="normaltextrun1"/>
                <w:rFonts w:cs="Arial"/>
              </w:rPr>
              <w:t xml:space="preserve">To receive this publication in an accessible format phone 1300 650 172, using the National Relay Service 13 36 77 if required, or </w:t>
            </w:r>
            <w:hyperlink r:id="rId18" w:tgtFrame="_blank" w:history="1">
              <w:r>
                <w:rPr>
                  <w:rStyle w:val="normaltextrun1"/>
                  <w:rFonts w:cs="Arial"/>
                  <w:color w:val="0072CE"/>
                  <w:u w:val="single"/>
                </w:rPr>
                <w:t>email Commissioning Performance and Improvement Aged and Community Based Health Care and Cancer Services</w:t>
              </w:r>
            </w:hyperlink>
            <w:r>
              <w:rPr>
                <w:rStyle w:val="normaltextrun1"/>
                <w:rFonts w:cs="Arial"/>
                <w:color w:val="0072CE"/>
                <w:u w:val="single"/>
              </w:rPr>
              <w:t xml:space="preserve"> </w:t>
            </w:r>
            <w:r>
              <w:rPr>
                <w:rStyle w:val="normaltextrun1"/>
                <w:rFonts w:cs="Arial"/>
              </w:rPr>
              <w:t>&lt;mch@dhhs.vic.gov.au&gt;</w:t>
            </w:r>
          </w:p>
          <w:p w14:paraId="7BC333DA" w14:textId="77777777" w:rsidR="00C20BF6" w:rsidRDefault="00C20BF6" w:rsidP="00C20BF6">
            <w:pPr>
              <w:pStyle w:val="DHHSbody"/>
            </w:pPr>
            <w:r>
              <w:rPr>
                <w:rStyle w:val="normaltextrun1"/>
              </w:rPr>
              <w:t>Authorised and published by the Victorian Government, 1 Treasury Place, Melbourne.</w:t>
            </w:r>
            <w:r>
              <w:rPr>
                <w:rStyle w:val="eop"/>
              </w:rPr>
              <w:t> </w:t>
            </w:r>
          </w:p>
          <w:p w14:paraId="0AA9249D" w14:textId="77777777" w:rsidR="00C20BF6" w:rsidRDefault="00C20BF6" w:rsidP="00C20BF6">
            <w:pPr>
              <w:pStyle w:val="DHHSbody"/>
              <w:rPr>
                <w:rStyle w:val="eop"/>
                <w:b/>
                <w:bCs/>
              </w:rPr>
            </w:pPr>
            <w:r>
              <w:rPr>
                <w:rStyle w:val="normaltextrun1"/>
              </w:rPr>
              <w:t>© State of Victoria, Australia, Department of Health and Human Services December 2020.</w:t>
            </w:r>
            <w:r>
              <w:rPr>
                <w:rStyle w:val="eop"/>
              </w:rPr>
              <w:t> </w:t>
            </w:r>
          </w:p>
          <w:p w14:paraId="15EE5C9A" w14:textId="77777777" w:rsidR="00551789" w:rsidRPr="004A0171" w:rsidRDefault="00551789" w:rsidP="00551789">
            <w:pPr>
              <w:pStyle w:val="DHHSbody"/>
            </w:pPr>
            <w:r w:rsidRPr="004A0171">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746330F2" w14:textId="77777777" w:rsidR="00551789" w:rsidRDefault="00551789" w:rsidP="00551789">
            <w:pPr>
              <w:pStyle w:val="DHHSbody"/>
            </w:pPr>
            <w:r w:rsidRPr="004A0171">
              <w:t>In this document, ‘Aboriginal’ refers to both Aboriginal and Torres Strait Islander people. ‘Indigenous’ or ‘Koori/</w:t>
            </w:r>
            <w:proofErr w:type="spellStart"/>
            <w:r w:rsidRPr="004A0171">
              <w:t>Koorie</w:t>
            </w:r>
            <w:proofErr w:type="spellEnd"/>
            <w:r w:rsidRPr="004A0171">
              <w:t>’ is retained when part of the title of a report, program or quotation.</w:t>
            </w:r>
          </w:p>
          <w:p w14:paraId="1C59AC2D" w14:textId="482F44DF" w:rsidR="00C20BF6" w:rsidRPr="003E488F" w:rsidRDefault="003E488F" w:rsidP="00C20BF6">
            <w:pPr>
              <w:pStyle w:val="DHHSbody"/>
            </w:pPr>
            <w:r w:rsidRPr="003E488F">
              <w:t xml:space="preserve">ISBN 978-1-76096-238-8 </w:t>
            </w:r>
            <w:r w:rsidR="00C20BF6" w:rsidRPr="003E488F">
              <w:t>(pdf/online/MS word)</w:t>
            </w:r>
          </w:p>
          <w:p w14:paraId="3354A78D" w14:textId="1C4CC03A" w:rsidR="00564E8F" w:rsidRPr="003072C6" w:rsidRDefault="00C20BF6" w:rsidP="00551789">
            <w:pPr>
              <w:pStyle w:val="DHHSbody"/>
            </w:pPr>
            <w:r>
              <w:rPr>
                <w:rStyle w:val="normaltextrun1"/>
              </w:rPr>
              <w:t xml:space="preserve">Available at </w:t>
            </w:r>
            <w:hyperlink r:id="rId19" w:tgtFrame="_blank" w:history="1">
              <w:r>
                <w:rPr>
                  <w:rStyle w:val="Hyperlink"/>
                </w:rPr>
                <w:t>health.vic – Child Development Information System</w:t>
              </w:r>
            </w:hyperlink>
            <w:r>
              <w:rPr>
                <w:rStyle w:val="normaltextrun1"/>
              </w:rPr>
              <w:t xml:space="preserve"> &lt;https://www2.health.vic.gov.au/primary-and-community-health/maternal-child-health/child-development-information-system&gt;</w:t>
            </w:r>
            <w:r>
              <w:rPr>
                <w:rStyle w:val="eop"/>
              </w:rPr>
              <w:t> </w:t>
            </w:r>
          </w:p>
        </w:tc>
      </w:tr>
      <w:tr w:rsidR="009906C7" w:rsidRPr="003072C6" w14:paraId="2511DDB7" w14:textId="77777777" w:rsidTr="00DE7B07">
        <w:tc>
          <w:tcPr>
            <w:tcW w:w="9401" w:type="dxa"/>
            <w:vAlign w:val="bottom"/>
          </w:tcPr>
          <w:p w14:paraId="665D51A4" w14:textId="77777777" w:rsidR="009906C7" w:rsidRPr="003072C6" w:rsidRDefault="009906C7" w:rsidP="003741AD">
            <w:pPr>
              <w:pStyle w:val="DHHSbodynospace"/>
            </w:pPr>
          </w:p>
        </w:tc>
      </w:tr>
    </w:tbl>
    <w:p w14:paraId="397386DA" w14:textId="77777777" w:rsidR="00ED4D17" w:rsidRPr="003072C6" w:rsidRDefault="00ED4D17" w:rsidP="003072C6">
      <w:pPr>
        <w:pStyle w:val="DHHSbody"/>
      </w:pPr>
    </w:p>
    <w:p w14:paraId="711D10E9" w14:textId="1EDBFA51" w:rsidR="00327934" w:rsidRDefault="00327934" w:rsidP="00327934">
      <w:pPr>
        <w:pStyle w:val="DHHSbody"/>
        <w:rPr>
          <w:b/>
          <w:bCs/>
          <w:noProof/>
          <w:color w:val="C5511A"/>
          <w:sz w:val="36"/>
          <w:szCs w:val="36"/>
        </w:rPr>
      </w:pPr>
    </w:p>
    <w:p w14:paraId="781EBD94" w14:textId="4E5BD3E5" w:rsidR="00ED7C97" w:rsidRDefault="00ED7C97" w:rsidP="00327934">
      <w:pPr>
        <w:pStyle w:val="DHHSbody"/>
        <w:rPr>
          <w:b/>
          <w:bCs/>
          <w:noProof/>
          <w:color w:val="C5511A"/>
          <w:sz w:val="36"/>
          <w:szCs w:val="36"/>
        </w:rPr>
      </w:pPr>
    </w:p>
    <w:p w14:paraId="33DCDF38" w14:textId="3B6C37D1" w:rsidR="00ED7C97" w:rsidRDefault="00ED7C97" w:rsidP="00327934">
      <w:pPr>
        <w:pStyle w:val="DHHSbody"/>
        <w:rPr>
          <w:b/>
          <w:bCs/>
          <w:noProof/>
          <w:color w:val="C5511A"/>
          <w:sz w:val="36"/>
          <w:szCs w:val="36"/>
        </w:rPr>
      </w:pPr>
    </w:p>
    <w:p w14:paraId="41A629E9" w14:textId="1EA2B972" w:rsidR="00ED7C97" w:rsidRDefault="00ED7C97" w:rsidP="00327934">
      <w:pPr>
        <w:pStyle w:val="DHHSbody"/>
        <w:rPr>
          <w:b/>
          <w:bCs/>
          <w:noProof/>
          <w:color w:val="C5511A"/>
          <w:sz w:val="36"/>
          <w:szCs w:val="36"/>
        </w:rPr>
      </w:pPr>
    </w:p>
    <w:p w14:paraId="63B1102C" w14:textId="1AC645F2" w:rsidR="00ED7C97" w:rsidRDefault="00ED7C97" w:rsidP="00327934">
      <w:pPr>
        <w:pStyle w:val="DHHSbody"/>
        <w:rPr>
          <w:b/>
          <w:bCs/>
          <w:noProof/>
          <w:color w:val="C5511A"/>
          <w:sz w:val="36"/>
          <w:szCs w:val="36"/>
        </w:rPr>
      </w:pPr>
    </w:p>
    <w:p w14:paraId="43762636" w14:textId="77777777" w:rsidR="00ED7C97" w:rsidRDefault="00ED7C97" w:rsidP="00327934">
      <w:pPr>
        <w:pStyle w:val="DHHSbody"/>
        <w:rPr>
          <w:b/>
          <w:bCs/>
          <w:noProof/>
          <w:color w:val="C5511A"/>
          <w:sz w:val="36"/>
          <w:szCs w:val="36"/>
        </w:rPr>
      </w:pPr>
    </w:p>
    <w:p w14:paraId="3C4CB41B" w14:textId="55FD4A6D" w:rsidR="00327934" w:rsidRDefault="00327934" w:rsidP="00327934">
      <w:pPr>
        <w:pStyle w:val="DHHSbody"/>
        <w:rPr>
          <w:noProof/>
        </w:rPr>
      </w:pPr>
      <w:r>
        <w:rPr>
          <w:b/>
          <w:bCs/>
          <w:noProof/>
          <w:color w:val="C5511A"/>
          <w:sz w:val="36"/>
          <w:szCs w:val="36"/>
        </w:rPr>
        <w:lastRenderedPageBreak/>
        <w:t>Table of Contents</w:t>
      </w:r>
    </w:p>
    <w:p w14:paraId="5AC4BEC5" w14:textId="267F4EF3" w:rsidR="000C43EC" w:rsidRDefault="00327934">
      <w:pPr>
        <w:pStyle w:val="TOC1"/>
        <w:tabs>
          <w:tab w:val="left" w:pos="567"/>
        </w:tabs>
        <w:rPr>
          <w:rFonts w:asciiTheme="minorHAnsi" w:eastAsiaTheme="minorEastAsia" w:hAnsiTheme="minorHAnsi" w:cstheme="minorBidi"/>
          <w:b w:val="0"/>
          <w:sz w:val="22"/>
          <w:szCs w:val="22"/>
          <w:lang w:eastAsia="en-AU"/>
        </w:rPr>
      </w:pPr>
      <w:r>
        <w:rPr>
          <w:b w:val="0"/>
          <w:bCs/>
          <w:i/>
          <w:iCs/>
        </w:rPr>
        <w:fldChar w:fldCharType="begin"/>
      </w:r>
      <w:r>
        <w:rPr>
          <w:b w:val="0"/>
          <w:bCs/>
          <w:i/>
          <w:iCs/>
        </w:rPr>
        <w:instrText xml:space="preserve"> TOC \o "1-2" \h \z \u </w:instrText>
      </w:r>
      <w:r>
        <w:rPr>
          <w:b w:val="0"/>
          <w:bCs/>
          <w:i/>
          <w:iCs/>
        </w:rPr>
        <w:fldChar w:fldCharType="separate"/>
      </w:r>
      <w:hyperlink w:anchor="_Toc58333105" w:history="1">
        <w:r w:rsidR="000C43EC" w:rsidRPr="0030312B">
          <w:rPr>
            <w:rStyle w:val="Hyperlink"/>
            <w:rFonts w:eastAsia="MS Gothic"/>
          </w:rPr>
          <w:t>1</w:t>
        </w:r>
        <w:r w:rsidR="000C43EC">
          <w:rPr>
            <w:rFonts w:asciiTheme="minorHAnsi" w:eastAsiaTheme="minorEastAsia" w:hAnsiTheme="minorHAnsi" w:cstheme="minorBidi"/>
            <w:b w:val="0"/>
            <w:sz w:val="22"/>
            <w:szCs w:val="22"/>
            <w:lang w:eastAsia="en-AU"/>
          </w:rPr>
          <w:tab/>
        </w:r>
        <w:r w:rsidR="000C43EC" w:rsidRPr="0030312B">
          <w:rPr>
            <w:rStyle w:val="Hyperlink"/>
          </w:rPr>
          <w:t>Overview</w:t>
        </w:r>
        <w:r w:rsidR="000C43EC">
          <w:rPr>
            <w:webHidden/>
          </w:rPr>
          <w:tab/>
        </w:r>
        <w:r w:rsidR="000C43EC">
          <w:rPr>
            <w:webHidden/>
          </w:rPr>
          <w:fldChar w:fldCharType="begin"/>
        </w:r>
        <w:r w:rsidR="000C43EC">
          <w:rPr>
            <w:webHidden/>
          </w:rPr>
          <w:instrText xml:space="preserve"> PAGEREF _Toc58333105 \h </w:instrText>
        </w:r>
        <w:r w:rsidR="000C43EC">
          <w:rPr>
            <w:webHidden/>
          </w:rPr>
        </w:r>
        <w:r w:rsidR="000C43EC">
          <w:rPr>
            <w:webHidden/>
          </w:rPr>
          <w:fldChar w:fldCharType="separate"/>
        </w:r>
        <w:r w:rsidR="000C43EC">
          <w:rPr>
            <w:webHidden/>
          </w:rPr>
          <w:t>4</w:t>
        </w:r>
        <w:r w:rsidR="000C43EC">
          <w:rPr>
            <w:webHidden/>
          </w:rPr>
          <w:fldChar w:fldCharType="end"/>
        </w:r>
      </w:hyperlink>
    </w:p>
    <w:p w14:paraId="48D7700C" w14:textId="2FF61A2E" w:rsidR="000C43EC" w:rsidRDefault="000C43EC">
      <w:pPr>
        <w:pStyle w:val="TOC2"/>
        <w:tabs>
          <w:tab w:val="left" w:pos="567"/>
        </w:tabs>
        <w:rPr>
          <w:rFonts w:asciiTheme="minorHAnsi" w:eastAsiaTheme="minorEastAsia" w:hAnsiTheme="minorHAnsi" w:cstheme="minorBidi"/>
          <w:sz w:val="22"/>
          <w:szCs w:val="22"/>
          <w:lang w:eastAsia="en-AU"/>
        </w:rPr>
      </w:pPr>
      <w:hyperlink w:anchor="_Toc58333106" w:history="1">
        <w:r w:rsidRPr="0030312B">
          <w:rPr>
            <w:rStyle w:val="Hyperlink"/>
          </w:rPr>
          <w:t>1.1</w:t>
        </w:r>
        <w:r>
          <w:rPr>
            <w:rFonts w:asciiTheme="minorHAnsi" w:eastAsiaTheme="minorEastAsia" w:hAnsiTheme="minorHAnsi" w:cstheme="minorBidi"/>
            <w:sz w:val="22"/>
            <w:szCs w:val="22"/>
            <w:lang w:eastAsia="en-AU"/>
          </w:rPr>
          <w:tab/>
        </w:r>
        <w:r w:rsidRPr="0030312B">
          <w:rPr>
            <w:rStyle w:val="Hyperlink"/>
          </w:rPr>
          <w:t>Integrated programs</w:t>
        </w:r>
        <w:r>
          <w:rPr>
            <w:webHidden/>
          </w:rPr>
          <w:tab/>
        </w:r>
        <w:r>
          <w:rPr>
            <w:webHidden/>
          </w:rPr>
          <w:fldChar w:fldCharType="begin"/>
        </w:r>
        <w:r>
          <w:rPr>
            <w:webHidden/>
          </w:rPr>
          <w:instrText xml:space="preserve"> PAGEREF _Toc58333106 \h </w:instrText>
        </w:r>
        <w:r>
          <w:rPr>
            <w:webHidden/>
          </w:rPr>
        </w:r>
        <w:r>
          <w:rPr>
            <w:webHidden/>
          </w:rPr>
          <w:fldChar w:fldCharType="separate"/>
        </w:r>
        <w:r>
          <w:rPr>
            <w:webHidden/>
          </w:rPr>
          <w:t>4</w:t>
        </w:r>
        <w:r>
          <w:rPr>
            <w:webHidden/>
          </w:rPr>
          <w:fldChar w:fldCharType="end"/>
        </w:r>
      </w:hyperlink>
    </w:p>
    <w:p w14:paraId="0BF24618" w14:textId="26F1E828" w:rsidR="000C43EC" w:rsidRDefault="000C43EC">
      <w:pPr>
        <w:pStyle w:val="TOC2"/>
        <w:tabs>
          <w:tab w:val="left" w:pos="567"/>
        </w:tabs>
        <w:rPr>
          <w:rFonts w:asciiTheme="minorHAnsi" w:eastAsiaTheme="minorEastAsia" w:hAnsiTheme="minorHAnsi" w:cstheme="minorBidi"/>
          <w:sz w:val="22"/>
          <w:szCs w:val="22"/>
          <w:lang w:eastAsia="en-AU"/>
        </w:rPr>
      </w:pPr>
      <w:hyperlink w:anchor="_Toc58333107" w:history="1">
        <w:r w:rsidRPr="0030312B">
          <w:rPr>
            <w:rStyle w:val="Hyperlink"/>
          </w:rPr>
          <w:t>1.2</w:t>
        </w:r>
        <w:r>
          <w:rPr>
            <w:rFonts w:asciiTheme="minorHAnsi" w:eastAsiaTheme="minorEastAsia" w:hAnsiTheme="minorHAnsi" w:cstheme="minorBidi"/>
            <w:sz w:val="22"/>
            <w:szCs w:val="22"/>
            <w:lang w:eastAsia="en-AU"/>
          </w:rPr>
          <w:tab/>
        </w:r>
        <w:r w:rsidRPr="0030312B">
          <w:rPr>
            <w:rStyle w:val="Hyperlink"/>
          </w:rPr>
          <w:t>Cases</w:t>
        </w:r>
        <w:r>
          <w:rPr>
            <w:webHidden/>
          </w:rPr>
          <w:tab/>
        </w:r>
        <w:r>
          <w:rPr>
            <w:webHidden/>
          </w:rPr>
          <w:fldChar w:fldCharType="begin"/>
        </w:r>
        <w:r>
          <w:rPr>
            <w:webHidden/>
          </w:rPr>
          <w:instrText xml:space="preserve"> PAGEREF _Toc58333107 \h </w:instrText>
        </w:r>
        <w:r>
          <w:rPr>
            <w:webHidden/>
          </w:rPr>
        </w:r>
        <w:r>
          <w:rPr>
            <w:webHidden/>
          </w:rPr>
          <w:fldChar w:fldCharType="separate"/>
        </w:r>
        <w:r>
          <w:rPr>
            <w:webHidden/>
          </w:rPr>
          <w:t>4</w:t>
        </w:r>
        <w:r>
          <w:rPr>
            <w:webHidden/>
          </w:rPr>
          <w:fldChar w:fldCharType="end"/>
        </w:r>
      </w:hyperlink>
    </w:p>
    <w:p w14:paraId="6877B001" w14:textId="43755A00" w:rsidR="000C43EC" w:rsidRDefault="000C43EC">
      <w:pPr>
        <w:pStyle w:val="TOC2"/>
        <w:tabs>
          <w:tab w:val="left" w:pos="567"/>
        </w:tabs>
        <w:rPr>
          <w:rFonts w:asciiTheme="minorHAnsi" w:eastAsiaTheme="minorEastAsia" w:hAnsiTheme="minorHAnsi" w:cstheme="minorBidi"/>
          <w:sz w:val="22"/>
          <w:szCs w:val="22"/>
          <w:lang w:eastAsia="en-AU"/>
        </w:rPr>
      </w:pPr>
      <w:hyperlink w:anchor="_Toc58333108" w:history="1">
        <w:r w:rsidRPr="0030312B">
          <w:rPr>
            <w:rStyle w:val="Hyperlink"/>
          </w:rPr>
          <w:t>1.3</w:t>
        </w:r>
        <w:r>
          <w:rPr>
            <w:rFonts w:asciiTheme="minorHAnsi" w:eastAsiaTheme="minorEastAsia" w:hAnsiTheme="minorHAnsi" w:cstheme="minorBidi"/>
            <w:sz w:val="22"/>
            <w:szCs w:val="22"/>
            <w:lang w:eastAsia="en-AU"/>
          </w:rPr>
          <w:tab/>
        </w:r>
        <w:bookmarkStart w:id="0" w:name="_GoBack"/>
        <w:bookmarkEnd w:id="0"/>
        <w:r w:rsidRPr="0030312B">
          <w:rPr>
            <w:rStyle w:val="Hyperlink"/>
          </w:rPr>
          <w:t>Family enrolments, lead clients, and non-lead clients</w:t>
        </w:r>
        <w:r>
          <w:rPr>
            <w:webHidden/>
          </w:rPr>
          <w:tab/>
        </w:r>
        <w:r>
          <w:rPr>
            <w:webHidden/>
          </w:rPr>
          <w:fldChar w:fldCharType="begin"/>
        </w:r>
        <w:r>
          <w:rPr>
            <w:webHidden/>
          </w:rPr>
          <w:instrText xml:space="preserve"> PAGEREF _Toc58333108 \h </w:instrText>
        </w:r>
        <w:r>
          <w:rPr>
            <w:webHidden/>
          </w:rPr>
        </w:r>
        <w:r>
          <w:rPr>
            <w:webHidden/>
          </w:rPr>
          <w:fldChar w:fldCharType="separate"/>
        </w:r>
        <w:r>
          <w:rPr>
            <w:webHidden/>
          </w:rPr>
          <w:t>4</w:t>
        </w:r>
        <w:r>
          <w:rPr>
            <w:webHidden/>
          </w:rPr>
          <w:fldChar w:fldCharType="end"/>
        </w:r>
      </w:hyperlink>
    </w:p>
    <w:p w14:paraId="52A7F36C" w14:textId="70C316E3" w:rsidR="000C43EC" w:rsidRDefault="000C43EC">
      <w:pPr>
        <w:pStyle w:val="TOC1"/>
        <w:tabs>
          <w:tab w:val="left" w:pos="567"/>
        </w:tabs>
        <w:rPr>
          <w:rFonts w:asciiTheme="minorHAnsi" w:eastAsiaTheme="minorEastAsia" w:hAnsiTheme="minorHAnsi" w:cstheme="minorBidi"/>
          <w:b w:val="0"/>
          <w:sz w:val="22"/>
          <w:szCs w:val="22"/>
          <w:lang w:eastAsia="en-AU"/>
        </w:rPr>
      </w:pPr>
      <w:hyperlink w:anchor="_Toc58333109" w:history="1">
        <w:r w:rsidRPr="0030312B">
          <w:rPr>
            <w:rStyle w:val="Hyperlink"/>
          </w:rPr>
          <w:t>2</w:t>
        </w:r>
        <w:r>
          <w:rPr>
            <w:rFonts w:asciiTheme="minorHAnsi" w:eastAsiaTheme="minorEastAsia" w:hAnsiTheme="minorHAnsi" w:cstheme="minorBidi"/>
            <w:b w:val="0"/>
            <w:sz w:val="22"/>
            <w:szCs w:val="22"/>
            <w:lang w:eastAsia="en-AU"/>
          </w:rPr>
          <w:tab/>
        </w:r>
        <w:r w:rsidRPr="0030312B">
          <w:rPr>
            <w:rStyle w:val="Hyperlink"/>
          </w:rPr>
          <w:t>Referring a family into the Sleep &amp; Settling - Outreach Program</w:t>
        </w:r>
        <w:r>
          <w:rPr>
            <w:webHidden/>
          </w:rPr>
          <w:tab/>
        </w:r>
        <w:r>
          <w:rPr>
            <w:webHidden/>
          </w:rPr>
          <w:fldChar w:fldCharType="begin"/>
        </w:r>
        <w:r>
          <w:rPr>
            <w:webHidden/>
          </w:rPr>
          <w:instrText xml:space="preserve"> PAGEREF _Toc58333109 \h </w:instrText>
        </w:r>
        <w:r>
          <w:rPr>
            <w:webHidden/>
          </w:rPr>
        </w:r>
        <w:r>
          <w:rPr>
            <w:webHidden/>
          </w:rPr>
          <w:fldChar w:fldCharType="separate"/>
        </w:r>
        <w:r>
          <w:rPr>
            <w:webHidden/>
          </w:rPr>
          <w:t>6</w:t>
        </w:r>
        <w:r>
          <w:rPr>
            <w:webHidden/>
          </w:rPr>
          <w:fldChar w:fldCharType="end"/>
        </w:r>
      </w:hyperlink>
    </w:p>
    <w:p w14:paraId="10326701" w14:textId="7F7C5F6C" w:rsidR="000C43EC" w:rsidRDefault="000C43EC">
      <w:pPr>
        <w:pStyle w:val="TOC2"/>
        <w:tabs>
          <w:tab w:val="left" w:pos="567"/>
        </w:tabs>
        <w:rPr>
          <w:rFonts w:asciiTheme="minorHAnsi" w:eastAsiaTheme="minorEastAsia" w:hAnsiTheme="minorHAnsi" w:cstheme="minorBidi"/>
          <w:sz w:val="22"/>
          <w:szCs w:val="22"/>
          <w:lang w:eastAsia="en-AU"/>
        </w:rPr>
      </w:pPr>
      <w:hyperlink w:anchor="_Toc58333110" w:history="1">
        <w:r w:rsidRPr="0030312B">
          <w:rPr>
            <w:rStyle w:val="Hyperlink"/>
          </w:rPr>
          <w:t>2.1</w:t>
        </w:r>
        <w:r>
          <w:rPr>
            <w:rFonts w:asciiTheme="minorHAnsi" w:eastAsiaTheme="minorEastAsia" w:hAnsiTheme="minorHAnsi" w:cstheme="minorBidi"/>
            <w:sz w:val="22"/>
            <w:szCs w:val="22"/>
            <w:lang w:eastAsia="en-AU"/>
          </w:rPr>
          <w:tab/>
        </w:r>
        <w:r w:rsidRPr="0030312B">
          <w:rPr>
            <w:rStyle w:val="Hyperlink"/>
          </w:rPr>
          <w:t>Referral into the Sleep &amp; Settling - Outreach Program</w:t>
        </w:r>
        <w:r>
          <w:rPr>
            <w:webHidden/>
          </w:rPr>
          <w:tab/>
        </w:r>
        <w:r>
          <w:rPr>
            <w:webHidden/>
          </w:rPr>
          <w:fldChar w:fldCharType="begin"/>
        </w:r>
        <w:r>
          <w:rPr>
            <w:webHidden/>
          </w:rPr>
          <w:instrText xml:space="preserve"> PAGEREF _Toc58333110 \h </w:instrText>
        </w:r>
        <w:r>
          <w:rPr>
            <w:webHidden/>
          </w:rPr>
        </w:r>
        <w:r>
          <w:rPr>
            <w:webHidden/>
          </w:rPr>
          <w:fldChar w:fldCharType="separate"/>
        </w:r>
        <w:r>
          <w:rPr>
            <w:webHidden/>
          </w:rPr>
          <w:t>6</w:t>
        </w:r>
        <w:r>
          <w:rPr>
            <w:webHidden/>
          </w:rPr>
          <w:fldChar w:fldCharType="end"/>
        </w:r>
      </w:hyperlink>
    </w:p>
    <w:p w14:paraId="78A652FF" w14:textId="49590F50" w:rsidR="000C43EC" w:rsidRDefault="000C43EC">
      <w:pPr>
        <w:pStyle w:val="TOC2"/>
        <w:tabs>
          <w:tab w:val="left" w:pos="567"/>
        </w:tabs>
        <w:rPr>
          <w:rFonts w:asciiTheme="minorHAnsi" w:eastAsiaTheme="minorEastAsia" w:hAnsiTheme="minorHAnsi" w:cstheme="minorBidi"/>
          <w:sz w:val="22"/>
          <w:szCs w:val="22"/>
          <w:lang w:eastAsia="en-AU"/>
        </w:rPr>
      </w:pPr>
      <w:hyperlink w:anchor="_Toc58333111" w:history="1">
        <w:r w:rsidRPr="0030312B">
          <w:rPr>
            <w:rStyle w:val="Hyperlink"/>
          </w:rPr>
          <w:t>2.2</w:t>
        </w:r>
        <w:r>
          <w:rPr>
            <w:rFonts w:asciiTheme="minorHAnsi" w:eastAsiaTheme="minorEastAsia" w:hAnsiTheme="minorHAnsi" w:cstheme="minorBidi"/>
            <w:sz w:val="22"/>
            <w:szCs w:val="22"/>
            <w:lang w:eastAsia="en-AU"/>
          </w:rPr>
          <w:tab/>
        </w:r>
        <w:r w:rsidRPr="0030312B">
          <w:rPr>
            <w:rStyle w:val="Hyperlink"/>
          </w:rPr>
          <w:t>Referral management (for managers/coordinators)</w:t>
        </w:r>
        <w:r>
          <w:rPr>
            <w:webHidden/>
          </w:rPr>
          <w:tab/>
        </w:r>
        <w:r>
          <w:rPr>
            <w:webHidden/>
          </w:rPr>
          <w:fldChar w:fldCharType="begin"/>
        </w:r>
        <w:r>
          <w:rPr>
            <w:webHidden/>
          </w:rPr>
          <w:instrText xml:space="preserve"> PAGEREF _Toc58333111 \h </w:instrText>
        </w:r>
        <w:r>
          <w:rPr>
            <w:webHidden/>
          </w:rPr>
        </w:r>
        <w:r>
          <w:rPr>
            <w:webHidden/>
          </w:rPr>
          <w:fldChar w:fldCharType="separate"/>
        </w:r>
        <w:r>
          <w:rPr>
            <w:webHidden/>
          </w:rPr>
          <w:t>7</w:t>
        </w:r>
        <w:r>
          <w:rPr>
            <w:webHidden/>
          </w:rPr>
          <w:fldChar w:fldCharType="end"/>
        </w:r>
      </w:hyperlink>
    </w:p>
    <w:p w14:paraId="1FCB0556" w14:textId="17649908" w:rsidR="000C43EC" w:rsidRDefault="000C43EC">
      <w:pPr>
        <w:pStyle w:val="TOC1"/>
        <w:tabs>
          <w:tab w:val="left" w:pos="567"/>
        </w:tabs>
        <w:rPr>
          <w:rFonts w:asciiTheme="minorHAnsi" w:eastAsiaTheme="minorEastAsia" w:hAnsiTheme="minorHAnsi" w:cstheme="minorBidi"/>
          <w:b w:val="0"/>
          <w:sz w:val="22"/>
          <w:szCs w:val="22"/>
          <w:lang w:eastAsia="en-AU"/>
        </w:rPr>
      </w:pPr>
      <w:hyperlink w:anchor="_Toc58333112" w:history="1">
        <w:r w:rsidRPr="0030312B">
          <w:rPr>
            <w:rStyle w:val="Hyperlink"/>
          </w:rPr>
          <w:t>3</w:t>
        </w:r>
        <w:r>
          <w:rPr>
            <w:rFonts w:asciiTheme="minorHAnsi" w:eastAsiaTheme="minorEastAsia" w:hAnsiTheme="minorHAnsi" w:cstheme="minorBidi"/>
            <w:b w:val="0"/>
            <w:sz w:val="22"/>
            <w:szCs w:val="22"/>
            <w:lang w:eastAsia="en-AU"/>
          </w:rPr>
          <w:tab/>
        </w:r>
        <w:r w:rsidRPr="0030312B">
          <w:rPr>
            <w:rStyle w:val="Hyperlink"/>
          </w:rPr>
          <w:t>Managing a case</w:t>
        </w:r>
        <w:r>
          <w:rPr>
            <w:webHidden/>
          </w:rPr>
          <w:tab/>
        </w:r>
        <w:r>
          <w:rPr>
            <w:webHidden/>
          </w:rPr>
          <w:fldChar w:fldCharType="begin"/>
        </w:r>
        <w:r>
          <w:rPr>
            <w:webHidden/>
          </w:rPr>
          <w:instrText xml:space="preserve"> PAGEREF _Toc58333112 \h </w:instrText>
        </w:r>
        <w:r>
          <w:rPr>
            <w:webHidden/>
          </w:rPr>
        </w:r>
        <w:r>
          <w:rPr>
            <w:webHidden/>
          </w:rPr>
          <w:fldChar w:fldCharType="separate"/>
        </w:r>
        <w:r>
          <w:rPr>
            <w:webHidden/>
          </w:rPr>
          <w:t>8</w:t>
        </w:r>
        <w:r>
          <w:rPr>
            <w:webHidden/>
          </w:rPr>
          <w:fldChar w:fldCharType="end"/>
        </w:r>
      </w:hyperlink>
    </w:p>
    <w:p w14:paraId="4A988218" w14:textId="0B62137D" w:rsidR="000C43EC" w:rsidRDefault="000C43EC">
      <w:pPr>
        <w:pStyle w:val="TOC2"/>
        <w:tabs>
          <w:tab w:val="left" w:pos="567"/>
        </w:tabs>
        <w:rPr>
          <w:rFonts w:asciiTheme="minorHAnsi" w:eastAsiaTheme="minorEastAsia" w:hAnsiTheme="minorHAnsi" w:cstheme="minorBidi"/>
          <w:sz w:val="22"/>
          <w:szCs w:val="22"/>
          <w:lang w:eastAsia="en-AU"/>
        </w:rPr>
      </w:pPr>
      <w:hyperlink w:anchor="_Toc58333113" w:history="1">
        <w:r w:rsidRPr="0030312B">
          <w:rPr>
            <w:rStyle w:val="Hyperlink"/>
          </w:rPr>
          <w:t>3.1</w:t>
        </w:r>
        <w:r>
          <w:rPr>
            <w:rFonts w:asciiTheme="minorHAnsi" w:eastAsiaTheme="minorEastAsia" w:hAnsiTheme="minorHAnsi" w:cstheme="minorBidi"/>
            <w:sz w:val="22"/>
            <w:szCs w:val="22"/>
            <w:lang w:eastAsia="en-AU"/>
          </w:rPr>
          <w:tab/>
        </w:r>
        <w:r w:rsidRPr="0030312B">
          <w:rPr>
            <w:rStyle w:val="Hyperlink"/>
          </w:rPr>
          <w:t>Case Summary Screen</w:t>
        </w:r>
        <w:r>
          <w:rPr>
            <w:webHidden/>
          </w:rPr>
          <w:tab/>
        </w:r>
        <w:r>
          <w:rPr>
            <w:webHidden/>
          </w:rPr>
          <w:fldChar w:fldCharType="begin"/>
        </w:r>
        <w:r>
          <w:rPr>
            <w:webHidden/>
          </w:rPr>
          <w:instrText xml:space="preserve"> PAGEREF _Toc58333113 \h </w:instrText>
        </w:r>
        <w:r>
          <w:rPr>
            <w:webHidden/>
          </w:rPr>
        </w:r>
        <w:r>
          <w:rPr>
            <w:webHidden/>
          </w:rPr>
          <w:fldChar w:fldCharType="separate"/>
        </w:r>
        <w:r>
          <w:rPr>
            <w:webHidden/>
          </w:rPr>
          <w:t>8</w:t>
        </w:r>
        <w:r>
          <w:rPr>
            <w:webHidden/>
          </w:rPr>
          <w:fldChar w:fldCharType="end"/>
        </w:r>
      </w:hyperlink>
    </w:p>
    <w:p w14:paraId="57C3A1FE" w14:textId="768B8571" w:rsidR="000C43EC" w:rsidRDefault="000C43EC">
      <w:pPr>
        <w:pStyle w:val="TOC2"/>
        <w:tabs>
          <w:tab w:val="left" w:pos="567"/>
        </w:tabs>
        <w:rPr>
          <w:rFonts w:asciiTheme="minorHAnsi" w:eastAsiaTheme="minorEastAsia" w:hAnsiTheme="minorHAnsi" w:cstheme="minorBidi"/>
          <w:sz w:val="22"/>
          <w:szCs w:val="22"/>
          <w:lang w:eastAsia="en-AU"/>
        </w:rPr>
      </w:pPr>
      <w:hyperlink w:anchor="_Toc58333114" w:history="1">
        <w:r w:rsidRPr="0030312B">
          <w:rPr>
            <w:rStyle w:val="Hyperlink"/>
          </w:rPr>
          <w:t>3.2</w:t>
        </w:r>
        <w:r>
          <w:rPr>
            <w:rFonts w:asciiTheme="minorHAnsi" w:eastAsiaTheme="minorEastAsia" w:hAnsiTheme="minorHAnsi" w:cstheme="minorBidi"/>
            <w:sz w:val="22"/>
            <w:szCs w:val="22"/>
            <w:lang w:eastAsia="en-AU"/>
          </w:rPr>
          <w:tab/>
        </w:r>
        <w:r w:rsidRPr="0030312B">
          <w:rPr>
            <w:rStyle w:val="Hyperlink"/>
          </w:rPr>
          <w:t>Programs Active List</w:t>
        </w:r>
        <w:r>
          <w:rPr>
            <w:webHidden/>
          </w:rPr>
          <w:tab/>
        </w:r>
        <w:r>
          <w:rPr>
            <w:webHidden/>
          </w:rPr>
          <w:fldChar w:fldCharType="begin"/>
        </w:r>
        <w:r>
          <w:rPr>
            <w:webHidden/>
          </w:rPr>
          <w:instrText xml:space="preserve"> PAGEREF _Toc58333114 \h </w:instrText>
        </w:r>
        <w:r>
          <w:rPr>
            <w:webHidden/>
          </w:rPr>
        </w:r>
        <w:r>
          <w:rPr>
            <w:webHidden/>
          </w:rPr>
          <w:fldChar w:fldCharType="separate"/>
        </w:r>
        <w:r>
          <w:rPr>
            <w:webHidden/>
          </w:rPr>
          <w:t>12</w:t>
        </w:r>
        <w:r>
          <w:rPr>
            <w:webHidden/>
          </w:rPr>
          <w:fldChar w:fldCharType="end"/>
        </w:r>
      </w:hyperlink>
    </w:p>
    <w:p w14:paraId="072A6DDC" w14:textId="13975A90" w:rsidR="000C43EC" w:rsidRDefault="000C43EC">
      <w:pPr>
        <w:pStyle w:val="TOC1"/>
        <w:tabs>
          <w:tab w:val="left" w:pos="567"/>
        </w:tabs>
        <w:rPr>
          <w:rFonts w:asciiTheme="minorHAnsi" w:eastAsiaTheme="minorEastAsia" w:hAnsiTheme="minorHAnsi" w:cstheme="minorBidi"/>
          <w:b w:val="0"/>
          <w:sz w:val="22"/>
          <w:szCs w:val="22"/>
          <w:lang w:eastAsia="en-AU"/>
        </w:rPr>
      </w:pPr>
      <w:hyperlink w:anchor="_Toc58333115" w:history="1">
        <w:r w:rsidRPr="0030312B">
          <w:rPr>
            <w:rStyle w:val="Hyperlink"/>
            <w:rFonts w:eastAsia="MS Gothic"/>
          </w:rPr>
          <w:t>4</w:t>
        </w:r>
        <w:r>
          <w:rPr>
            <w:rFonts w:asciiTheme="minorHAnsi" w:eastAsiaTheme="minorEastAsia" w:hAnsiTheme="minorHAnsi" w:cstheme="minorBidi"/>
            <w:b w:val="0"/>
            <w:sz w:val="22"/>
            <w:szCs w:val="22"/>
            <w:lang w:eastAsia="en-AU"/>
          </w:rPr>
          <w:tab/>
        </w:r>
        <w:r w:rsidRPr="0030312B">
          <w:rPr>
            <w:rStyle w:val="Hyperlink"/>
          </w:rPr>
          <w:t>Delivering consultations as part of an active case</w:t>
        </w:r>
        <w:r>
          <w:rPr>
            <w:webHidden/>
          </w:rPr>
          <w:tab/>
        </w:r>
        <w:r>
          <w:rPr>
            <w:webHidden/>
          </w:rPr>
          <w:fldChar w:fldCharType="begin"/>
        </w:r>
        <w:r>
          <w:rPr>
            <w:webHidden/>
          </w:rPr>
          <w:instrText xml:space="preserve"> PAGEREF _Toc58333115 \h </w:instrText>
        </w:r>
        <w:r>
          <w:rPr>
            <w:webHidden/>
          </w:rPr>
        </w:r>
        <w:r>
          <w:rPr>
            <w:webHidden/>
          </w:rPr>
          <w:fldChar w:fldCharType="separate"/>
        </w:r>
        <w:r>
          <w:rPr>
            <w:webHidden/>
          </w:rPr>
          <w:t>14</w:t>
        </w:r>
        <w:r>
          <w:rPr>
            <w:webHidden/>
          </w:rPr>
          <w:fldChar w:fldCharType="end"/>
        </w:r>
      </w:hyperlink>
    </w:p>
    <w:p w14:paraId="01C54992" w14:textId="11043E8E" w:rsidR="000C43EC" w:rsidRDefault="000C43EC">
      <w:pPr>
        <w:pStyle w:val="TOC2"/>
        <w:tabs>
          <w:tab w:val="left" w:pos="567"/>
        </w:tabs>
        <w:rPr>
          <w:rFonts w:asciiTheme="minorHAnsi" w:eastAsiaTheme="minorEastAsia" w:hAnsiTheme="minorHAnsi" w:cstheme="minorBidi"/>
          <w:sz w:val="22"/>
          <w:szCs w:val="22"/>
          <w:lang w:eastAsia="en-AU"/>
        </w:rPr>
      </w:pPr>
      <w:hyperlink w:anchor="_Toc58333116" w:history="1">
        <w:r w:rsidRPr="0030312B">
          <w:rPr>
            <w:rStyle w:val="Hyperlink"/>
          </w:rPr>
          <w:t>4.1</w:t>
        </w:r>
        <w:r>
          <w:rPr>
            <w:rFonts w:asciiTheme="minorHAnsi" w:eastAsiaTheme="minorEastAsia" w:hAnsiTheme="minorHAnsi" w:cstheme="minorBidi"/>
            <w:sz w:val="22"/>
            <w:szCs w:val="22"/>
            <w:lang w:eastAsia="en-AU"/>
          </w:rPr>
          <w:tab/>
        </w:r>
        <w:r w:rsidRPr="0030312B">
          <w:rPr>
            <w:rStyle w:val="Hyperlink"/>
          </w:rPr>
          <w:t>Creating a consultation</w:t>
        </w:r>
        <w:r>
          <w:rPr>
            <w:webHidden/>
          </w:rPr>
          <w:tab/>
        </w:r>
        <w:r>
          <w:rPr>
            <w:webHidden/>
          </w:rPr>
          <w:fldChar w:fldCharType="begin"/>
        </w:r>
        <w:r>
          <w:rPr>
            <w:webHidden/>
          </w:rPr>
          <w:instrText xml:space="preserve"> PAGEREF _Toc58333116 \h </w:instrText>
        </w:r>
        <w:r>
          <w:rPr>
            <w:webHidden/>
          </w:rPr>
        </w:r>
        <w:r>
          <w:rPr>
            <w:webHidden/>
          </w:rPr>
          <w:fldChar w:fldCharType="separate"/>
        </w:r>
        <w:r>
          <w:rPr>
            <w:webHidden/>
          </w:rPr>
          <w:t>14</w:t>
        </w:r>
        <w:r>
          <w:rPr>
            <w:webHidden/>
          </w:rPr>
          <w:fldChar w:fldCharType="end"/>
        </w:r>
      </w:hyperlink>
    </w:p>
    <w:p w14:paraId="08A425CF" w14:textId="2CAD51CF" w:rsidR="000C43EC" w:rsidRDefault="000C43EC">
      <w:pPr>
        <w:pStyle w:val="TOC2"/>
        <w:tabs>
          <w:tab w:val="left" w:pos="567"/>
        </w:tabs>
        <w:rPr>
          <w:rFonts w:asciiTheme="minorHAnsi" w:eastAsiaTheme="minorEastAsia" w:hAnsiTheme="minorHAnsi" w:cstheme="minorBidi"/>
          <w:sz w:val="22"/>
          <w:szCs w:val="22"/>
          <w:lang w:eastAsia="en-AU"/>
        </w:rPr>
      </w:pPr>
      <w:hyperlink w:anchor="_Toc58333117" w:history="1">
        <w:r w:rsidRPr="0030312B">
          <w:rPr>
            <w:rStyle w:val="Hyperlink"/>
          </w:rPr>
          <w:t>4.2</w:t>
        </w:r>
        <w:r>
          <w:rPr>
            <w:rFonts w:asciiTheme="minorHAnsi" w:eastAsiaTheme="minorEastAsia" w:hAnsiTheme="minorHAnsi" w:cstheme="minorBidi"/>
            <w:sz w:val="22"/>
            <w:szCs w:val="22"/>
            <w:lang w:eastAsia="en-AU"/>
          </w:rPr>
          <w:tab/>
        </w:r>
        <w:r w:rsidRPr="0030312B">
          <w:rPr>
            <w:rStyle w:val="Hyperlink"/>
          </w:rPr>
          <w:t>Selecting the Consultation Type</w:t>
        </w:r>
        <w:r>
          <w:rPr>
            <w:webHidden/>
          </w:rPr>
          <w:tab/>
        </w:r>
        <w:r>
          <w:rPr>
            <w:webHidden/>
          </w:rPr>
          <w:fldChar w:fldCharType="begin"/>
        </w:r>
        <w:r>
          <w:rPr>
            <w:webHidden/>
          </w:rPr>
          <w:instrText xml:space="preserve"> PAGEREF _Toc58333117 \h </w:instrText>
        </w:r>
        <w:r>
          <w:rPr>
            <w:webHidden/>
          </w:rPr>
        </w:r>
        <w:r>
          <w:rPr>
            <w:webHidden/>
          </w:rPr>
          <w:fldChar w:fldCharType="separate"/>
        </w:r>
        <w:r>
          <w:rPr>
            <w:webHidden/>
          </w:rPr>
          <w:t>14</w:t>
        </w:r>
        <w:r>
          <w:rPr>
            <w:webHidden/>
          </w:rPr>
          <w:fldChar w:fldCharType="end"/>
        </w:r>
      </w:hyperlink>
    </w:p>
    <w:p w14:paraId="1C4B196C" w14:textId="29D38809" w:rsidR="000C43EC" w:rsidRDefault="000C43EC">
      <w:pPr>
        <w:pStyle w:val="TOC2"/>
        <w:tabs>
          <w:tab w:val="left" w:pos="567"/>
        </w:tabs>
        <w:rPr>
          <w:rFonts w:asciiTheme="minorHAnsi" w:eastAsiaTheme="minorEastAsia" w:hAnsiTheme="minorHAnsi" w:cstheme="minorBidi"/>
          <w:sz w:val="22"/>
          <w:szCs w:val="22"/>
          <w:lang w:eastAsia="en-AU"/>
        </w:rPr>
      </w:pPr>
      <w:hyperlink w:anchor="_Toc58333118" w:history="1">
        <w:r w:rsidRPr="0030312B">
          <w:rPr>
            <w:rStyle w:val="Hyperlink"/>
          </w:rPr>
          <w:t>4.3</w:t>
        </w:r>
        <w:r>
          <w:rPr>
            <w:rFonts w:asciiTheme="minorHAnsi" w:eastAsiaTheme="minorEastAsia" w:hAnsiTheme="minorHAnsi" w:cstheme="minorBidi"/>
            <w:sz w:val="22"/>
            <w:szCs w:val="22"/>
            <w:lang w:eastAsia="en-AU"/>
          </w:rPr>
          <w:tab/>
        </w:r>
        <w:r w:rsidRPr="0030312B">
          <w:rPr>
            <w:rStyle w:val="Hyperlink"/>
          </w:rPr>
          <w:t>Family included as part of this enrolment</w:t>
        </w:r>
        <w:r>
          <w:rPr>
            <w:webHidden/>
          </w:rPr>
          <w:tab/>
        </w:r>
        <w:r>
          <w:rPr>
            <w:webHidden/>
          </w:rPr>
          <w:fldChar w:fldCharType="begin"/>
        </w:r>
        <w:r>
          <w:rPr>
            <w:webHidden/>
          </w:rPr>
          <w:instrText xml:space="preserve"> PAGEREF _Toc58333118 \h </w:instrText>
        </w:r>
        <w:r>
          <w:rPr>
            <w:webHidden/>
          </w:rPr>
        </w:r>
        <w:r>
          <w:rPr>
            <w:webHidden/>
          </w:rPr>
          <w:fldChar w:fldCharType="separate"/>
        </w:r>
        <w:r>
          <w:rPr>
            <w:webHidden/>
          </w:rPr>
          <w:t>15</w:t>
        </w:r>
        <w:r>
          <w:rPr>
            <w:webHidden/>
          </w:rPr>
          <w:fldChar w:fldCharType="end"/>
        </w:r>
      </w:hyperlink>
    </w:p>
    <w:p w14:paraId="081AF695" w14:textId="41180772" w:rsidR="000C43EC" w:rsidRDefault="000C43EC">
      <w:pPr>
        <w:pStyle w:val="TOC2"/>
        <w:tabs>
          <w:tab w:val="left" w:pos="567"/>
        </w:tabs>
        <w:rPr>
          <w:rFonts w:asciiTheme="minorHAnsi" w:eastAsiaTheme="minorEastAsia" w:hAnsiTheme="minorHAnsi" w:cstheme="minorBidi"/>
          <w:sz w:val="22"/>
          <w:szCs w:val="22"/>
          <w:lang w:eastAsia="en-AU"/>
        </w:rPr>
      </w:pPr>
      <w:hyperlink w:anchor="_Toc58333119" w:history="1">
        <w:r w:rsidRPr="0030312B">
          <w:rPr>
            <w:rStyle w:val="Hyperlink"/>
          </w:rPr>
          <w:t>4.4</w:t>
        </w:r>
        <w:r>
          <w:rPr>
            <w:rFonts w:asciiTheme="minorHAnsi" w:eastAsiaTheme="minorEastAsia" w:hAnsiTheme="minorHAnsi" w:cstheme="minorBidi"/>
            <w:sz w:val="22"/>
            <w:szCs w:val="22"/>
            <w:lang w:eastAsia="en-AU"/>
          </w:rPr>
          <w:tab/>
        </w:r>
        <w:r w:rsidRPr="0030312B">
          <w:rPr>
            <w:rStyle w:val="Hyperlink"/>
          </w:rPr>
          <w:t>Strategies and Approaches</w:t>
        </w:r>
        <w:r>
          <w:rPr>
            <w:webHidden/>
          </w:rPr>
          <w:tab/>
        </w:r>
        <w:r>
          <w:rPr>
            <w:webHidden/>
          </w:rPr>
          <w:fldChar w:fldCharType="begin"/>
        </w:r>
        <w:r>
          <w:rPr>
            <w:webHidden/>
          </w:rPr>
          <w:instrText xml:space="preserve"> PAGEREF _Toc58333119 \h </w:instrText>
        </w:r>
        <w:r>
          <w:rPr>
            <w:webHidden/>
          </w:rPr>
        </w:r>
        <w:r>
          <w:rPr>
            <w:webHidden/>
          </w:rPr>
          <w:fldChar w:fldCharType="separate"/>
        </w:r>
        <w:r>
          <w:rPr>
            <w:webHidden/>
          </w:rPr>
          <w:t>15</w:t>
        </w:r>
        <w:r>
          <w:rPr>
            <w:webHidden/>
          </w:rPr>
          <w:fldChar w:fldCharType="end"/>
        </w:r>
      </w:hyperlink>
    </w:p>
    <w:p w14:paraId="0D7258C2" w14:textId="6E77C6C5" w:rsidR="000C43EC" w:rsidRDefault="000C43EC">
      <w:pPr>
        <w:pStyle w:val="TOC2"/>
        <w:tabs>
          <w:tab w:val="left" w:pos="567"/>
        </w:tabs>
        <w:rPr>
          <w:rFonts w:asciiTheme="minorHAnsi" w:eastAsiaTheme="minorEastAsia" w:hAnsiTheme="minorHAnsi" w:cstheme="minorBidi"/>
          <w:sz w:val="22"/>
          <w:szCs w:val="22"/>
          <w:lang w:eastAsia="en-AU"/>
        </w:rPr>
      </w:pPr>
      <w:hyperlink w:anchor="_Toc58333120" w:history="1">
        <w:r w:rsidRPr="0030312B">
          <w:rPr>
            <w:rStyle w:val="Hyperlink"/>
          </w:rPr>
          <w:t>4.5</w:t>
        </w:r>
        <w:r>
          <w:rPr>
            <w:rFonts w:asciiTheme="minorHAnsi" w:eastAsiaTheme="minorEastAsia" w:hAnsiTheme="minorHAnsi" w:cstheme="minorBidi"/>
            <w:sz w:val="22"/>
            <w:szCs w:val="22"/>
            <w:lang w:eastAsia="en-AU"/>
          </w:rPr>
          <w:tab/>
        </w:r>
        <w:r w:rsidRPr="0030312B">
          <w:rPr>
            <w:rStyle w:val="Hyperlink"/>
          </w:rPr>
          <w:t>Weight and Growth</w:t>
        </w:r>
        <w:r>
          <w:rPr>
            <w:webHidden/>
          </w:rPr>
          <w:tab/>
        </w:r>
        <w:r>
          <w:rPr>
            <w:webHidden/>
          </w:rPr>
          <w:fldChar w:fldCharType="begin"/>
        </w:r>
        <w:r>
          <w:rPr>
            <w:webHidden/>
          </w:rPr>
          <w:instrText xml:space="preserve"> PAGEREF _Toc58333120 \h </w:instrText>
        </w:r>
        <w:r>
          <w:rPr>
            <w:webHidden/>
          </w:rPr>
        </w:r>
        <w:r>
          <w:rPr>
            <w:webHidden/>
          </w:rPr>
          <w:fldChar w:fldCharType="separate"/>
        </w:r>
        <w:r>
          <w:rPr>
            <w:webHidden/>
          </w:rPr>
          <w:t>15</w:t>
        </w:r>
        <w:r>
          <w:rPr>
            <w:webHidden/>
          </w:rPr>
          <w:fldChar w:fldCharType="end"/>
        </w:r>
      </w:hyperlink>
    </w:p>
    <w:p w14:paraId="76C3C328" w14:textId="24F615EC" w:rsidR="000C43EC" w:rsidRDefault="000C43EC">
      <w:pPr>
        <w:pStyle w:val="TOC2"/>
        <w:tabs>
          <w:tab w:val="left" w:pos="567"/>
        </w:tabs>
        <w:rPr>
          <w:rFonts w:asciiTheme="minorHAnsi" w:eastAsiaTheme="minorEastAsia" w:hAnsiTheme="minorHAnsi" w:cstheme="minorBidi"/>
          <w:sz w:val="22"/>
          <w:szCs w:val="22"/>
          <w:lang w:eastAsia="en-AU"/>
        </w:rPr>
      </w:pPr>
      <w:hyperlink w:anchor="_Toc58333121" w:history="1">
        <w:r w:rsidRPr="0030312B">
          <w:rPr>
            <w:rStyle w:val="Hyperlink"/>
          </w:rPr>
          <w:t>4.6</w:t>
        </w:r>
        <w:r>
          <w:rPr>
            <w:rFonts w:asciiTheme="minorHAnsi" w:eastAsiaTheme="minorEastAsia" w:hAnsiTheme="minorHAnsi" w:cstheme="minorBidi"/>
            <w:sz w:val="22"/>
            <w:szCs w:val="22"/>
            <w:lang w:eastAsia="en-AU"/>
          </w:rPr>
          <w:tab/>
        </w:r>
        <w:r w:rsidRPr="0030312B">
          <w:rPr>
            <w:rStyle w:val="Hyperlink"/>
          </w:rPr>
          <w:t>Nutrition</w:t>
        </w:r>
        <w:r>
          <w:rPr>
            <w:webHidden/>
          </w:rPr>
          <w:tab/>
        </w:r>
        <w:r>
          <w:rPr>
            <w:webHidden/>
          </w:rPr>
          <w:fldChar w:fldCharType="begin"/>
        </w:r>
        <w:r>
          <w:rPr>
            <w:webHidden/>
          </w:rPr>
          <w:instrText xml:space="preserve"> PAGEREF _Toc58333121 \h </w:instrText>
        </w:r>
        <w:r>
          <w:rPr>
            <w:webHidden/>
          </w:rPr>
        </w:r>
        <w:r>
          <w:rPr>
            <w:webHidden/>
          </w:rPr>
          <w:fldChar w:fldCharType="separate"/>
        </w:r>
        <w:r>
          <w:rPr>
            <w:webHidden/>
          </w:rPr>
          <w:t>16</w:t>
        </w:r>
        <w:r>
          <w:rPr>
            <w:webHidden/>
          </w:rPr>
          <w:fldChar w:fldCharType="end"/>
        </w:r>
      </w:hyperlink>
    </w:p>
    <w:p w14:paraId="4F22D253" w14:textId="102B1F8F" w:rsidR="000C43EC" w:rsidRDefault="000C43EC">
      <w:pPr>
        <w:pStyle w:val="TOC2"/>
        <w:tabs>
          <w:tab w:val="left" w:pos="567"/>
        </w:tabs>
        <w:rPr>
          <w:rFonts w:asciiTheme="minorHAnsi" w:eastAsiaTheme="minorEastAsia" w:hAnsiTheme="minorHAnsi" w:cstheme="minorBidi"/>
          <w:sz w:val="22"/>
          <w:szCs w:val="22"/>
          <w:lang w:eastAsia="en-AU"/>
        </w:rPr>
      </w:pPr>
      <w:hyperlink w:anchor="_Toc58333122" w:history="1">
        <w:r w:rsidRPr="0030312B">
          <w:rPr>
            <w:rStyle w:val="Hyperlink"/>
          </w:rPr>
          <w:t>4.7</w:t>
        </w:r>
        <w:r>
          <w:rPr>
            <w:rFonts w:asciiTheme="minorHAnsi" w:eastAsiaTheme="minorEastAsia" w:hAnsiTheme="minorHAnsi" w:cstheme="minorBidi"/>
            <w:sz w:val="22"/>
            <w:szCs w:val="22"/>
            <w:lang w:eastAsia="en-AU"/>
          </w:rPr>
          <w:tab/>
        </w:r>
        <w:r w:rsidRPr="0030312B">
          <w:rPr>
            <w:rStyle w:val="Hyperlink"/>
          </w:rPr>
          <w:t>Sleep and Settling Program Plan</w:t>
        </w:r>
        <w:r>
          <w:rPr>
            <w:webHidden/>
          </w:rPr>
          <w:tab/>
        </w:r>
        <w:r>
          <w:rPr>
            <w:webHidden/>
          </w:rPr>
          <w:fldChar w:fldCharType="begin"/>
        </w:r>
        <w:r>
          <w:rPr>
            <w:webHidden/>
          </w:rPr>
          <w:instrText xml:space="preserve"> PAGEREF _Toc58333122 \h </w:instrText>
        </w:r>
        <w:r>
          <w:rPr>
            <w:webHidden/>
          </w:rPr>
        </w:r>
        <w:r>
          <w:rPr>
            <w:webHidden/>
          </w:rPr>
          <w:fldChar w:fldCharType="separate"/>
        </w:r>
        <w:r>
          <w:rPr>
            <w:webHidden/>
          </w:rPr>
          <w:t>16</w:t>
        </w:r>
        <w:r>
          <w:rPr>
            <w:webHidden/>
          </w:rPr>
          <w:fldChar w:fldCharType="end"/>
        </w:r>
      </w:hyperlink>
    </w:p>
    <w:p w14:paraId="05EB94E5" w14:textId="5EC9C674" w:rsidR="000C43EC" w:rsidRDefault="000C43EC">
      <w:pPr>
        <w:pStyle w:val="TOC2"/>
        <w:tabs>
          <w:tab w:val="left" w:pos="567"/>
        </w:tabs>
        <w:rPr>
          <w:rFonts w:asciiTheme="minorHAnsi" w:eastAsiaTheme="minorEastAsia" w:hAnsiTheme="minorHAnsi" w:cstheme="minorBidi"/>
          <w:sz w:val="22"/>
          <w:szCs w:val="22"/>
          <w:lang w:eastAsia="en-AU"/>
        </w:rPr>
      </w:pPr>
      <w:hyperlink w:anchor="_Toc58333123" w:history="1">
        <w:r w:rsidRPr="0030312B">
          <w:rPr>
            <w:rStyle w:val="Hyperlink"/>
          </w:rPr>
          <w:t>4.8</w:t>
        </w:r>
        <w:r>
          <w:rPr>
            <w:rFonts w:asciiTheme="minorHAnsi" w:eastAsiaTheme="minorEastAsia" w:hAnsiTheme="minorHAnsi" w:cstheme="minorBidi"/>
            <w:sz w:val="22"/>
            <w:szCs w:val="22"/>
            <w:lang w:eastAsia="en-AU"/>
          </w:rPr>
          <w:tab/>
        </w:r>
        <w:r w:rsidRPr="0030312B">
          <w:rPr>
            <w:rStyle w:val="Hyperlink"/>
          </w:rPr>
          <w:t>Assessments / Interventions</w:t>
        </w:r>
        <w:r>
          <w:rPr>
            <w:webHidden/>
          </w:rPr>
          <w:tab/>
        </w:r>
        <w:r>
          <w:rPr>
            <w:webHidden/>
          </w:rPr>
          <w:fldChar w:fldCharType="begin"/>
        </w:r>
        <w:r>
          <w:rPr>
            <w:webHidden/>
          </w:rPr>
          <w:instrText xml:space="preserve"> PAGEREF _Toc58333123 \h </w:instrText>
        </w:r>
        <w:r>
          <w:rPr>
            <w:webHidden/>
          </w:rPr>
        </w:r>
        <w:r>
          <w:rPr>
            <w:webHidden/>
          </w:rPr>
          <w:fldChar w:fldCharType="separate"/>
        </w:r>
        <w:r>
          <w:rPr>
            <w:webHidden/>
          </w:rPr>
          <w:t>16</w:t>
        </w:r>
        <w:r>
          <w:rPr>
            <w:webHidden/>
          </w:rPr>
          <w:fldChar w:fldCharType="end"/>
        </w:r>
      </w:hyperlink>
    </w:p>
    <w:p w14:paraId="39BBC765" w14:textId="17C914AD" w:rsidR="000C43EC" w:rsidRPr="00B02077" w:rsidRDefault="000C43EC">
      <w:pPr>
        <w:pStyle w:val="TOC2"/>
        <w:tabs>
          <w:tab w:val="left" w:pos="567"/>
        </w:tabs>
        <w:rPr>
          <w:rFonts w:asciiTheme="minorHAnsi" w:eastAsiaTheme="minorEastAsia" w:hAnsiTheme="minorHAnsi" w:cstheme="minorBidi"/>
          <w:sz w:val="22"/>
          <w:szCs w:val="22"/>
          <w:lang w:eastAsia="en-AU"/>
        </w:rPr>
      </w:pPr>
      <w:hyperlink w:anchor="_Toc58333124" w:history="1">
        <w:r w:rsidRPr="00B02077">
          <w:rPr>
            <w:rStyle w:val="Hyperlink"/>
          </w:rPr>
          <w:t>4.9</w:t>
        </w:r>
        <w:r w:rsidRPr="00B02077">
          <w:rPr>
            <w:rFonts w:asciiTheme="minorHAnsi" w:eastAsiaTheme="minorEastAsia" w:hAnsiTheme="minorHAnsi" w:cstheme="minorBidi"/>
            <w:sz w:val="22"/>
            <w:szCs w:val="22"/>
            <w:lang w:eastAsia="en-AU"/>
          </w:rPr>
          <w:tab/>
        </w:r>
        <w:r w:rsidRPr="00B02077">
          <w:rPr>
            <w:rStyle w:val="Hyperlink"/>
          </w:rPr>
          <w:t>Counselling</w:t>
        </w:r>
        <w:r w:rsidRPr="00B02077">
          <w:rPr>
            <w:webHidden/>
          </w:rPr>
          <w:tab/>
        </w:r>
        <w:r w:rsidRPr="00B02077">
          <w:rPr>
            <w:webHidden/>
          </w:rPr>
          <w:fldChar w:fldCharType="begin"/>
        </w:r>
        <w:r w:rsidRPr="00B02077">
          <w:rPr>
            <w:webHidden/>
          </w:rPr>
          <w:instrText xml:space="preserve"> PAGEREF _Toc58333124 \h </w:instrText>
        </w:r>
        <w:r w:rsidRPr="00B02077">
          <w:rPr>
            <w:webHidden/>
          </w:rPr>
        </w:r>
        <w:r w:rsidRPr="00B02077">
          <w:rPr>
            <w:webHidden/>
          </w:rPr>
          <w:fldChar w:fldCharType="separate"/>
        </w:r>
        <w:r w:rsidRPr="00B02077">
          <w:rPr>
            <w:webHidden/>
          </w:rPr>
          <w:t>17</w:t>
        </w:r>
        <w:r w:rsidRPr="00B02077">
          <w:rPr>
            <w:webHidden/>
          </w:rPr>
          <w:fldChar w:fldCharType="end"/>
        </w:r>
      </w:hyperlink>
    </w:p>
    <w:p w14:paraId="73DD3BFD" w14:textId="3CDF14B8" w:rsidR="000C43EC" w:rsidRPr="00B02077" w:rsidRDefault="000C43EC">
      <w:pPr>
        <w:pStyle w:val="TOC2"/>
        <w:tabs>
          <w:tab w:val="left" w:pos="851"/>
        </w:tabs>
        <w:rPr>
          <w:rFonts w:asciiTheme="minorHAnsi" w:eastAsiaTheme="minorEastAsia" w:hAnsiTheme="minorHAnsi" w:cstheme="minorBidi"/>
          <w:sz w:val="22"/>
          <w:szCs w:val="22"/>
          <w:lang w:eastAsia="en-AU"/>
        </w:rPr>
      </w:pPr>
      <w:hyperlink w:anchor="_Toc58333125" w:history="1">
        <w:r w:rsidRPr="00B02077">
          <w:rPr>
            <w:rStyle w:val="Hyperlink"/>
          </w:rPr>
          <w:t>4.10</w:t>
        </w:r>
        <w:r w:rsidRPr="00B02077">
          <w:rPr>
            <w:rFonts w:asciiTheme="minorHAnsi" w:eastAsiaTheme="minorEastAsia" w:hAnsiTheme="minorHAnsi" w:cstheme="minorBidi"/>
            <w:sz w:val="22"/>
            <w:szCs w:val="22"/>
            <w:lang w:eastAsia="en-AU"/>
          </w:rPr>
          <w:tab/>
        </w:r>
        <w:r w:rsidRPr="00B02077">
          <w:rPr>
            <w:rStyle w:val="Hyperlink"/>
          </w:rPr>
          <w:t>Referrals from this assessment</w:t>
        </w:r>
        <w:r w:rsidRPr="00B02077">
          <w:rPr>
            <w:webHidden/>
          </w:rPr>
          <w:tab/>
        </w:r>
        <w:r w:rsidRPr="00B02077">
          <w:rPr>
            <w:webHidden/>
          </w:rPr>
          <w:fldChar w:fldCharType="begin"/>
        </w:r>
        <w:r w:rsidRPr="00B02077">
          <w:rPr>
            <w:webHidden/>
          </w:rPr>
          <w:instrText xml:space="preserve"> PAGEREF _Toc58333125 \h </w:instrText>
        </w:r>
        <w:r w:rsidRPr="00B02077">
          <w:rPr>
            <w:webHidden/>
          </w:rPr>
        </w:r>
        <w:r w:rsidRPr="00B02077">
          <w:rPr>
            <w:webHidden/>
          </w:rPr>
          <w:fldChar w:fldCharType="separate"/>
        </w:r>
        <w:r w:rsidRPr="00B02077">
          <w:rPr>
            <w:webHidden/>
          </w:rPr>
          <w:t>17</w:t>
        </w:r>
        <w:r w:rsidRPr="00B02077">
          <w:rPr>
            <w:webHidden/>
          </w:rPr>
          <w:fldChar w:fldCharType="end"/>
        </w:r>
      </w:hyperlink>
    </w:p>
    <w:p w14:paraId="095351FF" w14:textId="670A2AAC" w:rsidR="000C43EC" w:rsidRPr="00B02077" w:rsidRDefault="000C43EC">
      <w:pPr>
        <w:pStyle w:val="TOC2"/>
        <w:tabs>
          <w:tab w:val="left" w:pos="851"/>
        </w:tabs>
        <w:rPr>
          <w:rFonts w:asciiTheme="minorHAnsi" w:eastAsiaTheme="minorEastAsia" w:hAnsiTheme="minorHAnsi" w:cstheme="minorBidi"/>
          <w:sz w:val="22"/>
          <w:szCs w:val="22"/>
          <w:lang w:eastAsia="en-AU"/>
        </w:rPr>
      </w:pPr>
      <w:hyperlink w:anchor="_Toc58333126" w:history="1">
        <w:r w:rsidRPr="00B02077">
          <w:rPr>
            <w:rStyle w:val="Hyperlink"/>
          </w:rPr>
          <w:t>4.11</w:t>
        </w:r>
        <w:r w:rsidRPr="00B02077">
          <w:rPr>
            <w:rFonts w:asciiTheme="minorHAnsi" w:eastAsiaTheme="minorEastAsia" w:hAnsiTheme="minorHAnsi" w:cstheme="minorBidi"/>
            <w:sz w:val="22"/>
            <w:szCs w:val="22"/>
            <w:lang w:eastAsia="en-AU"/>
          </w:rPr>
          <w:tab/>
        </w:r>
        <w:r w:rsidRPr="00B02077">
          <w:rPr>
            <w:rStyle w:val="Hyperlink"/>
          </w:rPr>
          <w:t>Notes</w:t>
        </w:r>
        <w:r w:rsidRPr="00B02077">
          <w:rPr>
            <w:webHidden/>
          </w:rPr>
          <w:tab/>
        </w:r>
        <w:r w:rsidRPr="00B02077">
          <w:rPr>
            <w:webHidden/>
          </w:rPr>
          <w:fldChar w:fldCharType="begin"/>
        </w:r>
        <w:r w:rsidRPr="00B02077">
          <w:rPr>
            <w:webHidden/>
          </w:rPr>
          <w:instrText xml:space="preserve"> PAGEREF _Toc58333126 \h </w:instrText>
        </w:r>
        <w:r w:rsidRPr="00B02077">
          <w:rPr>
            <w:webHidden/>
          </w:rPr>
        </w:r>
        <w:r w:rsidRPr="00B02077">
          <w:rPr>
            <w:webHidden/>
          </w:rPr>
          <w:fldChar w:fldCharType="separate"/>
        </w:r>
        <w:r w:rsidRPr="00B02077">
          <w:rPr>
            <w:webHidden/>
          </w:rPr>
          <w:t>18</w:t>
        </w:r>
        <w:r w:rsidRPr="00B02077">
          <w:rPr>
            <w:webHidden/>
          </w:rPr>
          <w:fldChar w:fldCharType="end"/>
        </w:r>
      </w:hyperlink>
    </w:p>
    <w:p w14:paraId="5C7D6B7E" w14:textId="68A88AB9" w:rsidR="000C43EC" w:rsidRDefault="000C43EC">
      <w:pPr>
        <w:pStyle w:val="TOC2"/>
        <w:tabs>
          <w:tab w:val="left" w:pos="851"/>
        </w:tabs>
        <w:rPr>
          <w:rFonts w:asciiTheme="minorHAnsi" w:eastAsiaTheme="minorEastAsia" w:hAnsiTheme="minorHAnsi" w:cstheme="minorBidi"/>
          <w:sz w:val="22"/>
          <w:szCs w:val="22"/>
          <w:lang w:eastAsia="en-AU"/>
        </w:rPr>
      </w:pPr>
      <w:hyperlink w:anchor="_Toc58333127" w:history="1">
        <w:r w:rsidRPr="0030312B">
          <w:rPr>
            <w:rStyle w:val="Hyperlink"/>
          </w:rPr>
          <w:t>4.12</w:t>
        </w:r>
        <w:r>
          <w:rPr>
            <w:rFonts w:asciiTheme="minorHAnsi" w:eastAsiaTheme="minorEastAsia" w:hAnsiTheme="minorHAnsi" w:cstheme="minorBidi"/>
            <w:sz w:val="22"/>
            <w:szCs w:val="22"/>
            <w:lang w:eastAsia="en-AU"/>
          </w:rPr>
          <w:tab/>
        </w:r>
        <w:r w:rsidRPr="0030312B">
          <w:rPr>
            <w:rStyle w:val="Hyperlink"/>
          </w:rPr>
          <w:t>Next Program Step</w:t>
        </w:r>
        <w:r>
          <w:rPr>
            <w:webHidden/>
          </w:rPr>
          <w:tab/>
        </w:r>
        <w:r>
          <w:rPr>
            <w:webHidden/>
          </w:rPr>
          <w:fldChar w:fldCharType="begin"/>
        </w:r>
        <w:r>
          <w:rPr>
            <w:webHidden/>
          </w:rPr>
          <w:instrText xml:space="preserve"> PAGEREF _Toc58333127 \h </w:instrText>
        </w:r>
        <w:r>
          <w:rPr>
            <w:webHidden/>
          </w:rPr>
        </w:r>
        <w:r>
          <w:rPr>
            <w:webHidden/>
          </w:rPr>
          <w:fldChar w:fldCharType="separate"/>
        </w:r>
        <w:r>
          <w:rPr>
            <w:webHidden/>
          </w:rPr>
          <w:t>18</w:t>
        </w:r>
        <w:r>
          <w:rPr>
            <w:webHidden/>
          </w:rPr>
          <w:fldChar w:fldCharType="end"/>
        </w:r>
      </w:hyperlink>
    </w:p>
    <w:p w14:paraId="5291A208" w14:textId="17A047BC" w:rsidR="000C43EC" w:rsidRDefault="000C43EC">
      <w:pPr>
        <w:pStyle w:val="TOC2"/>
        <w:tabs>
          <w:tab w:val="left" w:pos="851"/>
        </w:tabs>
        <w:rPr>
          <w:rFonts w:asciiTheme="minorHAnsi" w:eastAsiaTheme="minorEastAsia" w:hAnsiTheme="minorHAnsi" w:cstheme="minorBidi"/>
          <w:sz w:val="22"/>
          <w:szCs w:val="22"/>
          <w:lang w:eastAsia="en-AU"/>
        </w:rPr>
      </w:pPr>
      <w:hyperlink w:anchor="_Toc58333128" w:history="1">
        <w:r w:rsidRPr="0030312B">
          <w:rPr>
            <w:rStyle w:val="Hyperlink"/>
          </w:rPr>
          <w:t>4.13</w:t>
        </w:r>
        <w:r>
          <w:rPr>
            <w:rFonts w:asciiTheme="minorHAnsi" w:eastAsiaTheme="minorEastAsia" w:hAnsiTheme="minorHAnsi" w:cstheme="minorBidi"/>
            <w:sz w:val="22"/>
            <w:szCs w:val="22"/>
            <w:lang w:eastAsia="en-AU"/>
          </w:rPr>
          <w:tab/>
        </w:r>
        <w:r w:rsidRPr="0030312B">
          <w:rPr>
            <w:rStyle w:val="Hyperlink"/>
          </w:rPr>
          <w:t>Delivering multiple consultation types at the same appointment</w:t>
        </w:r>
        <w:r>
          <w:rPr>
            <w:webHidden/>
          </w:rPr>
          <w:tab/>
        </w:r>
        <w:r>
          <w:rPr>
            <w:webHidden/>
          </w:rPr>
          <w:fldChar w:fldCharType="begin"/>
        </w:r>
        <w:r>
          <w:rPr>
            <w:webHidden/>
          </w:rPr>
          <w:instrText xml:space="preserve"> PAGEREF _Toc58333128 \h </w:instrText>
        </w:r>
        <w:r>
          <w:rPr>
            <w:webHidden/>
          </w:rPr>
        </w:r>
        <w:r>
          <w:rPr>
            <w:webHidden/>
          </w:rPr>
          <w:fldChar w:fldCharType="separate"/>
        </w:r>
        <w:r>
          <w:rPr>
            <w:webHidden/>
          </w:rPr>
          <w:t>18</w:t>
        </w:r>
        <w:r>
          <w:rPr>
            <w:webHidden/>
          </w:rPr>
          <w:fldChar w:fldCharType="end"/>
        </w:r>
      </w:hyperlink>
    </w:p>
    <w:p w14:paraId="3801DDE8" w14:textId="02355D5C" w:rsidR="000C43EC" w:rsidRDefault="000C43EC">
      <w:pPr>
        <w:pStyle w:val="TOC1"/>
        <w:tabs>
          <w:tab w:val="left" w:pos="567"/>
        </w:tabs>
        <w:rPr>
          <w:rFonts w:asciiTheme="minorHAnsi" w:eastAsiaTheme="minorEastAsia" w:hAnsiTheme="minorHAnsi" w:cstheme="minorBidi"/>
          <w:b w:val="0"/>
          <w:sz w:val="22"/>
          <w:szCs w:val="22"/>
          <w:lang w:eastAsia="en-AU"/>
        </w:rPr>
      </w:pPr>
      <w:hyperlink w:anchor="_Toc58333129" w:history="1">
        <w:r w:rsidRPr="0030312B">
          <w:rPr>
            <w:rStyle w:val="Hyperlink"/>
            <w:rFonts w:eastAsia="MS Gothic"/>
          </w:rPr>
          <w:t>5</w:t>
        </w:r>
        <w:r>
          <w:rPr>
            <w:rFonts w:asciiTheme="minorHAnsi" w:eastAsiaTheme="minorEastAsia" w:hAnsiTheme="minorHAnsi" w:cstheme="minorBidi"/>
            <w:b w:val="0"/>
            <w:sz w:val="22"/>
            <w:szCs w:val="22"/>
            <w:lang w:eastAsia="en-AU"/>
          </w:rPr>
          <w:tab/>
        </w:r>
        <w:r w:rsidRPr="0030312B">
          <w:rPr>
            <w:rStyle w:val="Hyperlink"/>
          </w:rPr>
          <w:t>Delivering 'Client Not Present' actions as part of a case</w:t>
        </w:r>
        <w:r>
          <w:rPr>
            <w:webHidden/>
          </w:rPr>
          <w:tab/>
        </w:r>
        <w:r>
          <w:rPr>
            <w:webHidden/>
          </w:rPr>
          <w:fldChar w:fldCharType="begin"/>
        </w:r>
        <w:r>
          <w:rPr>
            <w:webHidden/>
          </w:rPr>
          <w:instrText xml:space="preserve"> PAGEREF _Toc58333129 \h </w:instrText>
        </w:r>
        <w:r>
          <w:rPr>
            <w:webHidden/>
          </w:rPr>
        </w:r>
        <w:r>
          <w:rPr>
            <w:webHidden/>
          </w:rPr>
          <w:fldChar w:fldCharType="separate"/>
        </w:r>
        <w:r>
          <w:rPr>
            <w:webHidden/>
          </w:rPr>
          <w:t>20</w:t>
        </w:r>
        <w:r>
          <w:rPr>
            <w:webHidden/>
          </w:rPr>
          <w:fldChar w:fldCharType="end"/>
        </w:r>
      </w:hyperlink>
    </w:p>
    <w:p w14:paraId="3AAACE52" w14:textId="1783E5A9" w:rsidR="000C43EC" w:rsidRDefault="000C43EC">
      <w:pPr>
        <w:pStyle w:val="TOC1"/>
        <w:tabs>
          <w:tab w:val="left" w:pos="567"/>
        </w:tabs>
        <w:rPr>
          <w:rFonts w:asciiTheme="minorHAnsi" w:eastAsiaTheme="minorEastAsia" w:hAnsiTheme="minorHAnsi" w:cstheme="minorBidi"/>
          <w:b w:val="0"/>
          <w:sz w:val="22"/>
          <w:szCs w:val="22"/>
          <w:lang w:eastAsia="en-AU"/>
        </w:rPr>
      </w:pPr>
      <w:hyperlink w:anchor="_Toc58333130" w:history="1">
        <w:r w:rsidRPr="0030312B">
          <w:rPr>
            <w:rStyle w:val="Hyperlink"/>
            <w:rFonts w:eastAsia="MS Gothic"/>
          </w:rPr>
          <w:t>6</w:t>
        </w:r>
        <w:r>
          <w:rPr>
            <w:rFonts w:asciiTheme="minorHAnsi" w:eastAsiaTheme="minorEastAsia" w:hAnsiTheme="minorHAnsi" w:cstheme="minorBidi"/>
            <w:b w:val="0"/>
            <w:sz w:val="22"/>
            <w:szCs w:val="22"/>
            <w:lang w:eastAsia="en-AU"/>
          </w:rPr>
          <w:tab/>
        </w:r>
        <w:r w:rsidRPr="0030312B">
          <w:rPr>
            <w:rStyle w:val="Hyperlink"/>
          </w:rPr>
          <w:t>Closing a case</w:t>
        </w:r>
        <w:r>
          <w:rPr>
            <w:webHidden/>
          </w:rPr>
          <w:tab/>
        </w:r>
        <w:r>
          <w:rPr>
            <w:webHidden/>
          </w:rPr>
          <w:fldChar w:fldCharType="begin"/>
        </w:r>
        <w:r>
          <w:rPr>
            <w:webHidden/>
          </w:rPr>
          <w:instrText xml:space="preserve"> PAGEREF _Toc58333130 \h </w:instrText>
        </w:r>
        <w:r>
          <w:rPr>
            <w:webHidden/>
          </w:rPr>
        </w:r>
        <w:r>
          <w:rPr>
            <w:webHidden/>
          </w:rPr>
          <w:fldChar w:fldCharType="separate"/>
        </w:r>
        <w:r>
          <w:rPr>
            <w:webHidden/>
          </w:rPr>
          <w:t>21</w:t>
        </w:r>
        <w:r>
          <w:rPr>
            <w:webHidden/>
          </w:rPr>
          <w:fldChar w:fldCharType="end"/>
        </w:r>
      </w:hyperlink>
    </w:p>
    <w:p w14:paraId="45B9ECBE" w14:textId="5C77136C" w:rsidR="000C43EC" w:rsidRDefault="000C43EC">
      <w:pPr>
        <w:pStyle w:val="TOC2"/>
        <w:tabs>
          <w:tab w:val="left" w:pos="567"/>
        </w:tabs>
        <w:rPr>
          <w:rFonts w:asciiTheme="minorHAnsi" w:eastAsiaTheme="minorEastAsia" w:hAnsiTheme="minorHAnsi" w:cstheme="minorBidi"/>
          <w:sz w:val="22"/>
          <w:szCs w:val="22"/>
          <w:lang w:eastAsia="en-AU"/>
        </w:rPr>
      </w:pPr>
      <w:hyperlink w:anchor="_Toc58333131" w:history="1">
        <w:r w:rsidRPr="0030312B">
          <w:rPr>
            <w:rStyle w:val="Hyperlink"/>
          </w:rPr>
          <w:t>6.1</w:t>
        </w:r>
        <w:r>
          <w:rPr>
            <w:rFonts w:asciiTheme="minorHAnsi" w:eastAsiaTheme="minorEastAsia" w:hAnsiTheme="minorHAnsi" w:cstheme="minorBidi"/>
            <w:sz w:val="22"/>
            <w:szCs w:val="22"/>
            <w:lang w:eastAsia="en-AU"/>
          </w:rPr>
          <w:tab/>
        </w:r>
        <w:r w:rsidRPr="0030312B">
          <w:rPr>
            <w:rStyle w:val="Hyperlink"/>
          </w:rPr>
          <w:t>Close a case via a Consultation screen</w:t>
        </w:r>
        <w:r>
          <w:rPr>
            <w:webHidden/>
          </w:rPr>
          <w:tab/>
        </w:r>
        <w:r>
          <w:rPr>
            <w:webHidden/>
          </w:rPr>
          <w:fldChar w:fldCharType="begin"/>
        </w:r>
        <w:r>
          <w:rPr>
            <w:webHidden/>
          </w:rPr>
          <w:instrText xml:space="preserve"> PAGEREF _Toc58333131 \h </w:instrText>
        </w:r>
        <w:r>
          <w:rPr>
            <w:webHidden/>
          </w:rPr>
        </w:r>
        <w:r>
          <w:rPr>
            <w:webHidden/>
          </w:rPr>
          <w:fldChar w:fldCharType="separate"/>
        </w:r>
        <w:r>
          <w:rPr>
            <w:webHidden/>
          </w:rPr>
          <w:t>21</w:t>
        </w:r>
        <w:r>
          <w:rPr>
            <w:webHidden/>
          </w:rPr>
          <w:fldChar w:fldCharType="end"/>
        </w:r>
      </w:hyperlink>
    </w:p>
    <w:p w14:paraId="08BBFD68" w14:textId="76B6FBF4" w:rsidR="000C43EC" w:rsidRDefault="000C43EC">
      <w:pPr>
        <w:pStyle w:val="TOC2"/>
        <w:tabs>
          <w:tab w:val="left" w:pos="567"/>
        </w:tabs>
        <w:rPr>
          <w:rFonts w:asciiTheme="minorHAnsi" w:eastAsiaTheme="minorEastAsia" w:hAnsiTheme="minorHAnsi" w:cstheme="minorBidi"/>
          <w:sz w:val="22"/>
          <w:szCs w:val="22"/>
          <w:lang w:eastAsia="en-AU"/>
        </w:rPr>
      </w:pPr>
      <w:hyperlink w:anchor="_Toc58333132" w:history="1">
        <w:r w:rsidRPr="0030312B">
          <w:rPr>
            <w:rStyle w:val="Hyperlink"/>
          </w:rPr>
          <w:t>6.2</w:t>
        </w:r>
        <w:r>
          <w:rPr>
            <w:rFonts w:asciiTheme="minorHAnsi" w:eastAsiaTheme="minorEastAsia" w:hAnsiTheme="minorHAnsi" w:cstheme="minorBidi"/>
            <w:sz w:val="22"/>
            <w:szCs w:val="22"/>
            <w:lang w:eastAsia="en-AU"/>
          </w:rPr>
          <w:tab/>
        </w:r>
        <w:r w:rsidRPr="0030312B">
          <w:rPr>
            <w:rStyle w:val="Hyperlink"/>
          </w:rPr>
          <w:t>Close a case via the Edit Program screen</w:t>
        </w:r>
        <w:r>
          <w:rPr>
            <w:webHidden/>
          </w:rPr>
          <w:tab/>
        </w:r>
        <w:r>
          <w:rPr>
            <w:webHidden/>
          </w:rPr>
          <w:fldChar w:fldCharType="begin"/>
        </w:r>
        <w:r>
          <w:rPr>
            <w:webHidden/>
          </w:rPr>
          <w:instrText xml:space="preserve"> PAGEREF _Toc58333132 \h </w:instrText>
        </w:r>
        <w:r>
          <w:rPr>
            <w:webHidden/>
          </w:rPr>
        </w:r>
        <w:r>
          <w:rPr>
            <w:webHidden/>
          </w:rPr>
          <w:fldChar w:fldCharType="separate"/>
        </w:r>
        <w:r>
          <w:rPr>
            <w:webHidden/>
          </w:rPr>
          <w:t>21</w:t>
        </w:r>
        <w:r>
          <w:rPr>
            <w:webHidden/>
          </w:rPr>
          <w:fldChar w:fldCharType="end"/>
        </w:r>
      </w:hyperlink>
    </w:p>
    <w:p w14:paraId="2EF54417" w14:textId="0C83DA45" w:rsidR="000C43EC" w:rsidRDefault="000C43EC">
      <w:pPr>
        <w:pStyle w:val="TOC2"/>
        <w:tabs>
          <w:tab w:val="left" w:pos="567"/>
        </w:tabs>
        <w:rPr>
          <w:rFonts w:asciiTheme="minorHAnsi" w:eastAsiaTheme="minorEastAsia" w:hAnsiTheme="minorHAnsi" w:cstheme="minorBidi"/>
          <w:sz w:val="22"/>
          <w:szCs w:val="22"/>
          <w:lang w:eastAsia="en-AU"/>
        </w:rPr>
      </w:pPr>
      <w:hyperlink w:anchor="_Toc58333133" w:history="1">
        <w:r w:rsidRPr="0030312B">
          <w:rPr>
            <w:rStyle w:val="Hyperlink"/>
          </w:rPr>
          <w:t>6.3</w:t>
        </w:r>
        <w:r>
          <w:rPr>
            <w:rFonts w:asciiTheme="minorHAnsi" w:eastAsiaTheme="minorEastAsia" w:hAnsiTheme="minorHAnsi" w:cstheme="minorBidi"/>
            <w:sz w:val="22"/>
            <w:szCs w:val="22"/>
            <w:lang w:eastAsia="en-AU"/>
          </w:rPr>
          <w:tab/>
        </w:r>
        <w:r w:rsidRPr="0030312B">
          <w:rPr>
            <w:rStyle w:val="Hyperlink"/>
          </w:rPr>
          <w:t>Reopen a case via the Edit Program screen</w:t>
        </w:r>
        <w:r>
          <w:rPr>
            <w:webHidden/>
          </w:rPr>
          <w:tab/>
        </w:r>
        <w:r>
          <w:rPr>
            <w:webHidden/>
          </w:rPr>
          <w:fldChar w:fldCharType="begin"/>
        </w:r>
        <w:r>
          <w:rPr>
            <w:webHidden/>
          </w:rPr>
          <w:instrText xml:space="preserve"> PAGEREF _Toc58333133 \h </w:instrText>
        </w:r>
        <w:r>
          <w:rPr>
            <w:webHidden/>
          </w:rPr>
        </w:r>
        <w:r>
          <w:rPr>
            <w:webHidden/>
          </w:rPr>
          <w:fldChar w:fldCharType="separate"/>
        </w:r>
        <w:r>
          <w:rPr>
            <w:webHidden/>
          </w:rPr>
          <w:t>21</w:t>
        </w:r>
        <w:r>
          <w:rPr>
            <w:webHidden/>
          </w:rPr>
          <w:fldChar w:fldCharType="end"/>
        </w:r>
      </w:hyperlink>
    </w:p>
    <w:p w14:paraId="124200DF" w14:textId="2AB82F0A" w:rsidR="000C43EC" w:rsidRDefault="000C43EC">
      <w:pPr>
        <w:pStyle w:val="TOC2"/>
        <w:tabs>
          <w:tab w:val="left" w:pos="567"/>
        </w:tabs>
        <w:rPr>
          <w:rFonts w:asciiTheme="minorHAnsi" w:eastAsiaTheme="minorEastAsia" w:hAnsiTheme="minorHAnsi" w:cstheme="minorBidi"/>
          <w:sz w:val="22"/>
          <w:szCs w:val="22"/>
          <w:lang w:eastAsia="en-AU"/>
        </w:rPr>
      </w:pPr>
      <w:hyperlink w:anchor="_Toc58333134" w:history="1">
        <w:r w:rsidRPr="0030312B">
          <w:rPr>
            <w:rStyle w:val="Hyperlink"/>
          </w:rPr>
          <w:t>6.4</w:t>
        </w:r>
        <w:r>
          <w:rPr>
            <w:rFonts w:asciiTheme="minorHAnsi" w:eastAsiaTheme="minorEastAsia" w:hAnsiTheme="minorHAnsi" w:cstheme="minorBidi"/>
            <w:sz w:val="22"/>
            <w:szCs w:val="22"/>
            <w:lang w:eastAsia="en-AU"/>
          </w:rPr>
          <w:tab/>
        </w:r>
        <w:r w:rsidRPr="0030312B">
          <w:rPr>
            <w:rStyle w:val="Hyperlink"/>
          </w:rPr>
          <w:t>Access the Case Summary Screen of a closed case</w:t>
        </w:r>
        <w:r>
          <w:rPr>
            <w:webHidden/>
          </w:rPr>
          <w:tab/>
        </w:r>
        <w:r>
          <w:rPr>
            <w:webHidden/>
          </w:rPr>
          <w:fldChar w:fldCharType="begin"/>
        </w:r>
        <w:r>
          <w:rPr>
            <w:webHidden/>
          </w:rPr>
          <w:instrText xml:space="preserve"> PAGEREF _Toc58333134 \h </w:instrText>
        </w:r>
        <w:r>
          <w:rPr>
            <w:webHidden/>
          </w:rPr>
        </w:r>
        <w:r>
          <w:rPr>
            <w:webHidden/>
          </w:rPr>
          <w:fldChar w:fldCharType="separate"/>
        </w:r>
        <w:r>
          <w:rPr>
            <w:webHidden/>
          </w:rPr>
          <w:t>22</w:t>
        </w:r>
        <w:r>
          <w:rPr>
            <w:webHidden/>
          </w:rPr>
          <w:fldChar w:fldCharType="end"/>
        </w:r>
      </w:hyperlink>
    </w:p>
    <w:p w14:paraId="09282EAD" w14:textId="269EE9EA" w:rsidR="000C43EC" w:rsidRDefault="000C43EC">
      <w:pPr>
        <w:pStyle w:val="TOC1"/>
        <w:tabs>
          <w:tab w:val="left" w:pos="567"/>
        </w:tabs>
        <w:rPr>
          <w:rFonts w:asciiTheme="minorHAnsi" w:eastAsiaTheme="minorEastAsia" w:hAnsiTheme="minorHAnsi" w:cstheme="minorBidi"/>
          <w:b w:val="0"/>
          <w:sz w:val="22"/>
          <w:szCs w:val="22"/>
          <w:lang w:eastAsia="en-AU"/>
        </w:rPr>
      </w:pPr>
      <w:hyperlink w:anchor="_Toc58333135" w:history="1">
        <w:r w:rsidRPr="0030312B">
          <w:rPr>
            <w:rStyle w:val="Hyperlink"/>
          </w:rPr>
          <w:t>7</w:t>
        </w:r>
        <w:r>
          <w:rPr>
            <w:rFonts w:asciiTheme="minorHAnsi" w:eastAsiaTheme="minorEastAsia" w:hAnsiTheme="minorHAnsi" w:cstheme="minorBidi"/>
            <w:b w:val="0"/>
            <w:sz w:val="22"/>
            <w:szCs w:val="22"/>
            <w:lang w:eastAsia="en-AU"/>
          </w:rPr>
          <w:tab/>
        </w:r>
        <w:r w:rsidRPr="0030312B">
          <w:rPr>
            <w:rStyle w:val="Hyperlink"/>
          </w:rPr>
          <w:t>Transferring active clients</w:t>
        </w:r>
        <w:r>
          <w:rPr>
            <w:webHidden/>
          </w:rPr>
          <w:tab/>
        </w:r>
        <w:r>
          <w:rPr>
            <w:webHidden/>
          </w:rPr>
          <w:fldChar w:fldCharType="begin"/>
        </w:r>
        <w:r>
          <w:rPr>
            <w:webHidden/>
          </w:rPr>
          <w:instrText xml:space="preserve"> PAGEREF _Toc58333135 \h </w:instrText>
        </w:r>
        <w:r>
          <w:rPr>
            <w:webHidden/>
          </w:rPr>
        </w:r>
        <w:r>
          <w:rPr>
            <w:webHidden/>
          </w:rPr>
          <w:fldChar w:fldCharType="separate"/>
        </w:r>
        <w:r>
          <w:rPr>
            <w:webHidden/>
          </w:rPr>
          <w:t>22</w:t>
        </w:r>
        <w:r>
          <w:rPr>
            <w:webHidden/>
          </w:rPr>
          <w:fldChar w:fldCharType="end"/>
        </w:r>
      </w:hyperlink>
    </w:p>
    <w:p w14:paraId="65935725" w14:textId="36CD8B3F" w:rsidR="000C43EC" w:rsidRDefault="000C43EC">
      <w:pPr>
        <w:pStyle w:val="TOC1"/>
        <w:tabs>
          <w:tab w:val="left" w:pos="567"/>
        </w:tabs>
        <w:rPr>
          <w:rFonts w:asciiTheme="minorHAnsi" w:eastAsiaTheme="minorEastAsia" w:hAnsiTheme="minorHAnsi" w:cstheme="minorBidi"/>
          <w:b w:val="0"/>
          <w:sz w:val="22"/>
          <w:szCs w:val="22"/>
          <w:lang w:eastAsia="en-AU"/>
        </w:rPr>
      </w:pPr>
      <w:hyperlink w:anchor="_Toc58333136" w:history="1">
        <w:r w:rsidRPr="0030312B">
          <w:rPr>
            <w:rStyle w:val="Hyperlink"/>
            <w:rFonts w:eastAsia="MS Gothic"/>
          </w:rPr>
          <w:t>8</w:t>
        </w:r>
        <w:r>
          <w:rPr>
            <w:rFonts w:asciiTheme="minorHAnsi" w:eastAsiaTheme="minorEastAsia" w:hAnsiTheme="minorHAnsi" w:cstheme="minorBidi"/>
            <w:b w:val="0"/>
            <w:sz w:val="22"/>
            <w:szCs w:val="22"/>
            <w:lang w:eastAsia="en-AU"/>
          </w:rPr>
          <w:tab/>
        </w:r>
        <w:r w:rsidRPr="0030312B">
          <w:rPr>
            <w:rStyle w:val="Hyperlink"/>
          </w:rPr>
          <w:t>Non-lead client redirections</w:t>
        </w:r>
        <w:r>
          <w:rPr>
            <w:webHidden/>
          </w:rPr>
          <w:tab/>
        </w:r>
        <w:r>
          <w:rPr>
            <w:webHidden/>
          </w:rPr>
          <w:fldChar w:fldCharType="begin"/>
        </w:r>
        <w:r>
          <w:rPr>
            <w:webHidden/>
          </w:rPr>
          <w:instrText xml:space="preserve"> PAGEREF _Toc58333136 \h </w:instrText>
        </w:r>
        <w:r>
          <w:rPr>
            <w:webHidden/>
          </w:rPr>
        </w:r>
        <w:r>
          <w:rPr>
            <w:webHidden/>
          </w:rPr>
          <w:fldChar w:fldCharType="separate"/>
        </w:r>
        <w:r>
          <w:rPr>
            <w:webHidden/>
          </w:rPr>
          <w:t>23</w:t>
        </w:r>
        <w:r>
          <w:rPr>
            <w:webHidden/>
          </w:rPr>
          <w:fldChar w:fldCharType="end"/>
        </w:r>
      </w:hyperlink>
    </w:p>
    <w:p w14:paraId="60831E66" w14:textId="3E4E3346" w:rsidR="000C43EC" w:rsidRDefault="000C43EC">
      <w:pPr>
        <w:pStyle w:val="TOC1"/>
        <w:tabs>
          <w:tab w:val="left" w:pos="567"/>
        </w:tabs>
        <w:rPr>
          <w:rFonts w:asciiTheme="minorHAnsi" w:eastAsiaTheme="minorEastAsia" w:hAnsiTheme="minorHAnsi" w:cstheme="minorBidi"/>
          <w:b w:val="0"/>
          <w:sz w:val="22"/>
          <w:szCs w:val="22"/>
          <w:lang w:eastAsia="en-AU"/>
        </w:rPr>
      </w:pPr>
      <w:hyperlink w:anchor="_Toc58333137" w:history="1">
        <w:r w:rsidRPr="0030312B">
          <w:rPr>
            <w:rStyle w:val="Hyperlink"/>
            <w:rFonts w:eastAsia="MS Gothic"/>
          </w:rPr>
          <w:t>9</w:t>
        </w:r>
        <w:r>
          <w:rPr>
            <w:rFonts w:asciiTheme="minorHAnsi" w:eastAsiaTheme="minorEastAsia" w:hAnsiTheme="minorHAnsi" w:cstheme="minorBidi"/>
            <w:b w:val="0"/>
            <w:sz w:val="22"/>
            <w:szCs w:val="22"/>
            <w:lang w:eastAsia="en-AU"/>
          </w:rPr>
          <w:tab/>
        </w:r>
        <w:r w:rsidRPr="0030312B">
          <w:rPr>
            <w:rStyle w:val="Hyperlink"/>
          </w:rPr>
          <w:t>Recording history / notes for Integrated Programs</w:t>
        </w:r>
        <w:r>
          <w:rPr>
            <w:webHidden/>
          </w:rPr>
          <w:tab/>
        </w:r>
        <w:r>
          <w:rPr>
            <w:webHidden/>
          </w:rPr>
          <w:fldChar w:fldCharType="begin"/>
        </w:r>
        <w:r>
          <w:rPr>
            <w:webHidden/>
          </w:rPr>
          <w:instrText xml:space="preserve"> PAGEREF _Toc58333137 \h </w:instrText>
        </w:r>
        <w:r>
          <w:rPr>
            <w:webHidden/>
          </w:rPr>
        </w:r>
        <w:r>
          <w:rPr>
            <w:webHidden/>
          </w:rPr>
          <w:fldChar w:fldCharType="separate"/>
        </w:r>
        <w:r>
          <w:rPr>
            <w:webHidden/>
          </w:rPr>
          <w:t>24</w:t>
        </w:r>
        <w:r>
          <w:rPr>
            <w:webHidden/>
          </w:rPr>
          <w:fldChar w:fldCharType="end"/>
        </w:r>
      </w:hyperlink>
    </w:p>
    <w:p w14:paraId="213227D7" w14:textId="4FA2C87F" w:rsidR="000C43EC" w:rsidRDefault="000C43EC">
      <w:pPr>
        <w:pStyle w:val="TOC2"/>
        <w:tabs>
          <w:tab w:val="left" w:pos="567"/>
        </w:tabs>
        <w:rPr>
          <w:rFonts w:asciiTheme="minorHAnsi" w:eastAsiaTheme="minorEastAsia" w:hAnsiTheme="minorHAnsi" w:cstheme="minorBidi"/>
          <w:sz w:val="22"/>
          <w:szCs w:val="22"/>
          <w:lang w:eastAsia="en-AU"/>
        </w:rPr>
      </w:pPr>
      <w:hyperlink w:anchor="_Toc58333138" w:history="1">
        <w:r w:rsidRPr="0030312B">
          <w:rPr>
            <w:rStyle w:val="Hyperlink"/>
          </w:rPr>
          <w:t>9.1</w:t>
        </w:r>
        <w:r>
          <w:rPr>
            <w:rFonts w:asciiTheme="minorHAnsi" w:eastAsiaTheme="minorEastAsia" w:hAnsiTheme="minorHAnsi" w:cstheme="minorBidi"/>
            <w:sz w:val="22"/>
            <w:szCs w:val="22"/>
            <w:lang w:eastAsia="en-AU"/>
          </w:rPr>
          <w:tab/>
        </w:r>
        <w:r w:rsidRPr="0030312B">
          <w:rPr>
            <w:rStyle w:val="Hyperlink"/>
          </w:rPr>
          <w:t>Lead clients</w:t>
        </w:r>
        <w:r>
          <w:rPr>
            <w:webHidden/>
          </w:rPr>
          <w:tab/>
        </w:r>
        <w:r>
          <w:rPr>
            <w:webHidden/>
          </w:rPr>
          <w:fldChar w:fldCharType="begin"/>
        </w:r>
        <w:r>
          <w:rPr>
            <w:webHidden/>
          </w:rPr>
          <w:instrText xml:space="preserve"> PAGEREF _Toc58333138 \h </w:instrText>
        </w:r>
        <w:r>
          <w:rPr>
            <w:webHidden/>
          </w:rPr>
        </w:r>
        <w:r>
          <w:rPr>
            <w:webHidden/>
          </w:rPr>
          <w:fldChar w:fldCharType="separate"/>
        </w:r>
        <w:r>
          <w:rPr>
            <w:webHidden/>
          </w:rPr>
          <w:t>24</w:t>
        </w:r>
        <w:r>
          <w:rPr>
            <w:webHidden/>
          </w:rPr>
          <w:fldChar w:fldCharType="end"/>
        </w:r>
      </w:hyperlink>
    </w:p>
    <w:p w14:paraId="1C2F3574" w14:textId="07802D90" w:rsidR="000C43EC" w:rsidRDefault="000C43EC">
      <w:pPr>
        <w:pStyle w:val="TOC2"/>
        <w:tabs>
          <w:tab w:val="left" w:pos="567"/>
        </w:tabs>
        <w:rPr>
          <w:rFonts w:asciiTheme="minorHAnsi" w:eastAsiaTheme="minorEastAsia" w:hAnsiTheme="minorHAnsi" w:cstheme="minorBidi"/>
          <w:sz w:val="22"/>
          <w:szCs w:val="22"/>
          <w:lang w:eastAsia="en-AU"/>
        </w:rPr>
      </w:pPr>
      <w:hyperlink w:anchor="_Toc58333139" w:history="1">
        <w:r w:rsidRPr="0030312B">
          <w:rPr>
            <w:rStyle w:val="Hyperlink"/>
          </w:rPr>
          <w:t>9.2</w:t>
        </w:r>
        <w:r>
          <w:rPr>
            <w:rFonts w:asciiTheme="minorHAnsi" w:eastAsiaTheme="minorEastAsia" w:hAnsiTheme="minorHAnsi" w:cstheme="minorBidi"/>
            <w:sz w:val="22"/>
            <w:szCs w:val="22"/>
            <w:lang w:eastAsia="en-AU"/>
          </w:rPr>
          <w:tab/>
        </w:r>
        <w:r w:rsidRPr="0030312B">
          <w:rPr>
            <w:rStyle w:val="Hyperlink"/>
          </w:rPr>
          <w:t>Non-lead clients</w:t>
        </w:r>
        <w:r>
          <w:rPr>
            <w:webHidden/>
          </w:rPr>
          <w:tab/>
        </w:r>
        <w:r>
          <w:rPr>
            <w:webHidden/>
          </w:rPr>
          <w:fldChar w:fldCharType="begin"/>
        </w:r>
        <w:r>
          <w:rPr>
            <w:webHidden/>
          </w:rPr>
          <w:instrText xml:space="preserve"> PAGEREF _Toc58333139 \h </w:instrText>
        </w:r>
        <w:r>
          <w:rPr>
            <w:webHidden/>
          </w:rPr>
        </w:r>
        <w:r>
          <w:rPr>
            <w:webHidden/>
          </w:rPr>
          <w:fldChar w:fldCharType="separate"/>
        </w:r>
        <w:r>
          <w:rPr>
            <w:webHidden/>
          </w:rPr>
          <w:t>25</w:t>
        </w:r>
        <w:r>
          <w:rPr>
            <w:webHidden/>
          </w:rPr>
          <w:fldChar w:fldCharType="end"/>
        </w:r>
      </w:hyperlink>
    </w:p>
    <w:p w14:paraId="5A226E84" w14:textId="33BB8B9A" w:rsidR="000C43EC" w:rsidRDefault="000C43EC">
      <w:pPr>
        <w:pStyle w:val="TOC1"/>
        <w:tabs>
          <w:tab w:val="left" w:pos="567"/>
        </w:tabs>
        <w:rPr>
          <w:rFonts w:asciiTheme="minorHAnsi" w:eastAsiaTheme="minorEastAsia" w:hAnsiTheme="minorHAnsi" w:cstheme="minorBidi"/>
          <w:b w:val="0"/>
          <w:sz w:val="22"/>
          <w:szCs w:val="22"/>
          <w:lang w:eastAsia="en-AU"/>
        </w:rPr>
      </w:pPr>
      <w:hyperlink w:anchor="_Toc58333140" w:history="1">
        <w:r w:rsidRPr="0030312B">
          <w:rPr>
            <w:rStyle w:val="Hyperlink"/>
            <w:rFonts w:eastAsia="MS Gothic"/>
          </w:rPr>
          <w:t>10</w:t>
        </w:r>
        <w:r>
          <w:rPr>
            <w:rFonts w:asciiTheme="minorHAnsi" w:eastAsiaTheme="minorEastAsia" w:hAnsiTheme="minorHAnsi" w:cstheme="minorBidi"/>
            <w:b w:val="0"/>
            <w:sz w:val="22"/>
            <w:szCs w:val="22"/>
            <w:lang w:eastAsia="en-AU"/>
          </w:rPr>
          <w:tab/>
        </w:r>
        <w:r w:rsidRPr="0030312B">
          <w:rPr>
            <w:rStyle w:val="Hyperlink"/>
          </w:rPr>
          <w:t>Automatic enrolment (bypassing referral)</w:t>
        </w:r>
        <w:r>
          <w:rPr>
            <w:webHidden/>
          </w:rPr>
          <w:tab/>
        </w:r>
        <w:r>
          <w:rPr>
            <w:webHidden/>
          </w:rPr>
          <w:fldChar w:fldCharType="begin"/>
        </w:r>
        <w:r>
          <w:rPr>
            <w:webHidden/>
          </w:rPr>
          <w:instrText xml:space="preserve"> PAGEREF _Toc58333140 \h </w:instrText>
        </w:r>
        <w:r>
          <w:rPr>
            <w:webHidden/>
          </w:rPr>
        </w:r>
        <w:r>
          <w:rPr>
            <w:webHidden/>
          </w:rPr>
          <w:fldChar w:fldCharType="separate"/>
        </w:r>
        <w:r>
          <w:rPr>
            <w:webHidden/>
          </w:rPr>
          <w:t>26</w:t>
        </w:r>
        <w:r>
          <w:rPr>
            <w:webHidden/>
          </w:rPr>
          <w:fldChar w:fldCharType="end"/>
        </w:r>
      </w:hyperlink>
    </w:p>
    <w:p w14:paraId="46404C16" w14:textId="75F6B3D0" w:rsidR="00327934" w:rsidRDefault="00327934" w:rsidP="00327934">
      <w:pPr>
        <w:pStyle w:val="DHHSbody"/>
        <w:spacing w:after="40"/>
        <w:sectPr w:rsidR="00327934">
          <w:pgSz w:w="11906" w:h="16838"/>
          <w:pgMar w:top="1418" w:right="851" w:bottom="1134" w:left="851" w:header="567" w:footer="510" w:gutter="0"/>
          <w:cols w:space="720"/>
        </w:sectPr>
      </w:pPr>
      <w:r>
        <w:rPr>
          <w:rFonts w:asciiTheme="minorHAnsi" w:eastAsia="Times New Roman" w:hAnsiTheme="minorHAnsi" w:cstheme="minorHAnsi"/>
          <w:b/>
          <w:bCs/>
          <w:i/>
          <w:iCs/>
          <w:noProof/>
          <w:sz w:val="24"/>
          <w:szCs w:val="24"/>
        </w:rPr>
        <w:fldChar w:fldCharType="end"/>
      </w:r>
    </w:p>
    <w:p w14:paraId="2BB3C355" w14:textId="73B56B10" w:rsidR="00327934" w:rsidRDefault="00327934" w:rsidP="00327934">
      <w:pPr>
        <w:rPr>
          <w:rFonts w:ascii="Arial" w:eastAsia="MS Gothic" w:hAnsi="Arial" w:cs="Arial"/>
          <w:b/>
          <w:color w:val="C5511A"/>
          <w:kern w:val="32"/>
          <w:sz w:val="36"/>
          <w:szCs w:val="40"/>
        </w:rPr>
      </w:pPr>
      <w:bookmarkStart w:id="1" w:name="_Ref47084657"/>
    </w:p>
    <w:p w14:paraId="2A595777" w14:textId="1B12F439" w:rsidR="00327934" w:rsidRPr="00327934" w:rsidRDefault="00327934" w:rsidP="00327934">
      <w:pPr>
        <w:pStyle w:val="Heading1"/>
        <w:numPr>
          <w:ilvl w:val="0"/>
          <w:numId w:val="13"/>
        </w:numPr>
        <w:rPr>
          <w:rFonts w:eastAsia="MS Gothic"/>
        </w:rPr>
      </w:pPr>
      <w:bookmarkStart w:id="2" w:name="_Toc58333105"/>
      <w:r w:rsidRPr="00327934">
        <w:t>Overview</w:t>
      </w:r>
      <w:bookmarkEnd w:id="1"/>
      <w:bookmarkEnd w:id="2"/>
    </w:p>
    <w:p w14:paraId="407D43ED" w14:textId="77777777" w:rsidR="00327934" w:rsidRDefault="00327934" w:rsidP="00327934">
      <w:pPr>
        <w:pStyle w:val="Heading2"/>
        <w:numPr>
          <w:ilvl w:val="1"/>
          <w:numId w:val="13"/>
        </w:numPr>
      </w:pPr>
      <w:bookmarkStart w:id="3" w:name="_Toc58333106"/>
      <w:r>
        <w:t>Integrated programs</w:t>
      </w:r>
      <w:bookmarkEnd w:id="3"/>
    </w:p>
    <w:p w14:paraId="20A3B0D1" w14:textId="77777777" w:rsidR="00327934" w:rsidRDefault="00327934" w:rsidP="00327934">
      <w:pPr>
        <w:pStyle w:val="DHHSbody"/>
      </w:pPr>
      <w:r>
        <w:t>CDIS has been enabled with a range of additional capabilities to support specific “Integrated” programs that are</w:t>
      </w:r>
    </w:p>
    <w:p w14:paraId="42C313F9" w14:textId="77777777" w:rsidR="00327934" w:rsidRDefault="00327934" w:rsidP="005133CB">
      <w:pPr>
        <w:pStyle w:val="DHHSbullet1"/>
      </w:pPr>
      <w:r>
        <w:t>delivered in accordance with a Model of Care</w:t>
      </w:r>
    </w:p>
    <w:p w14:paraId="50E20D53" w14:textId="77777777" w:rsidR="00327934" w:rsidRDefault="00327934" w:rsidP="005133CB">
      <w:pPr>
        <w:pStyle w:val="DHHSbullet1"/>
      </w:pPr>
      <w:r>
        <w:t xml:space="preserve">include plans and goals, which are then worked on over a series of consultations </w:t>
      </w:r>
    </w:p>
    <w:p w14:paraId="0B260924" w14:textId="77777777" w:rsidR="00327934" w:rsidRDefault="00327934" w:rsidP="005133CB">
      <w:pPr>
        <w:pStyle w:val="DHHSbullet1"/>
      </w:pPr>
      <w:r>
        <w:t xml:space="preserve">may be delivered to multiple members of a family, including multiple clients during a single consultation. </w:t>
      </w:r>
    </w:p>
    <w:p w14:paraId="4D395157" w14:textId="77777777" w:rsidR="00327934" w:rsidRDefault="00327934" w:rsidP="00327934">
      <w:pPr>
        <w:pStyle w:val="DHHSbody"/>
      </w:pPr>
      <w:r>
        <w:t>The additional capabilities include:</w:t>
      </w:r>
    </w:p>
    <w:p w14:paraId="2AF25757" w14:textId="77777777" w:rsidR="00327934" w:rsidRDefault="00327934" w:rsidP="005133CB">
      <w:pPr>
        <w:pStyle w:val="DHHSbullet1"/>
      </w:pPr>
      <w:r>
        <w:t xml:space="preserve">the ability to link consultations and ‘Client Not Present’ records to cases </w:t>
      </w:r>
    </w:p>
    <w:p w14:paraId="2E0D6B30" w14:textId="77777777" w:rsidR="00327934" w:rsidRDefault="00327934" w:rsidP="005133CB">
      <w:pPr>
        <w:pStyle w:val="DHHSbullet1"/>
      </w:pPr>
      <w:r>
        <w:t>the ability to link multiple family members to the one case</w:t>
      </w:r>
    </w:p>
    <w:p w14:paraId="53D5EE52" w14:textId="77777777" w:rsidR="00327934" w:rsidRDefault="00327934" w:rsidP="005133CB">
      <w:pPr>
        <w:pStyle w:val="DHHSbullet1"/>
      </w:pPr>
      <w:r>
        <w:t xml:space="preserve">the ability to select multiple family members as the clients of a single consultation </w:t>
      </w:r>
    </w:p>
    <w:p w14:paraId="5124B07B" w14:textId="77777777" w:rsidR="00327934" w:rsidRDefault="00327934" w:rsidP="005133CB">
      <w:pPr>
        <w:pStyle w:val="DHHSbullet1"/>
      </w:pPr>
      <w:r>
        <w:t xml:space="preserve">a Case Summary Screen to manage and update case management plans, including: </w:t>
      </w:r>
    </w:p>
    <w:p w14:paraId="07933FB8" w14:textId="77777777" w:rsidR="00327934" w:rsidRDefault="00327934" w:rsidP="005133CB">
      <w:pPr>
        <w:pStyle w:val="DHHSbullet2"/>
      </w:pPr>
      <w:r>
        <w:t>managing issues and goals</w:t>
      </w:r>
    </w:p>
    <w:p w14:paraId="370031F0" w14:textId="77777777" w:rsidR="00327934" w:rsidRDefault="00327934" w:rsidP="005133CB">
      <w:pPr>
        <w:pStyle w:val="DHHSbullet2"/>
      </w:pPr>
      <w:r>
        <w:t>reviewing previous and upcoming consultations</w:t>
      </w:r>
    </w:p>
    <w:p w14:paraId="1D889197" w14:textId="77777777" w:rsidR="00327934" w:rsidRDefault="00327934" w:rsidP="00327934">
      <w:pPr>
        <w:pStyle w:val="DHHSbody"/>
      </w:pPr>
      <w:r>
        <w:t>As of December 2020, this functionality has been enabled for the following programs:</w:t>
      </w:r>
    </w:p>
    <w:p w14:paraId="1B4619AF" w14:textId="77777777" w:rsidR="00327934" w:rsidRDefault="00327934" w:rsidP="005133CB">
      <w:pPr>
        <w:pStyle w:val="DHHSbullet1"/>
      </w:pPr>
      <w:r>
        <w:t>Enhanced MCH</w:t>
      </w:r>
    </w:p>
    <w:p w14:paraId="6B542184" w14:textId="77777777" w:rsidR="00327934" w:rsidRDefault="00327934" w:rsidP="005133CB">
      <w:pPr>
        <w:pStyle w:val="DHHSbullet1"/>
      </w:pPr>
      <w:r>
        <w:t>Sleep &amp; Settling - Outreach</w:t>
      </w:r>
    </w:p>
    <w:p w14:paraId="1596C815" w14:textId="77777777" w:rsidR="00327934" w:rsidRDefault="00327934" w:rsidP="00327934">
      <w:pPr>
        <w:pStyle w:val="Heading2"/>
        <w:numPr>
          <w:ilvl w:val="1"/>
          <w:numId w:val="13"/>
        </w:numPr>
      </w:pPr>
      <w:bookmarkStart w:id="4" w:name="_Toc58333107"/>
      <w:r>
        <w:t>Cases</w:t>
      </w:r>
      <w:bookmarkEnd w:id="4"/>
    </w:p>
    <w:p w14:paraId="54867C4F" w14:textId="77777777" w:rsidR="00327934" w:rsidRDefault="00327934" w:rsidP="00327934">
      <w:pPr>
        <w:pStyle w:val="DHHSbody"/>
      </w:pPr>
      <w:r>
        <w:t>A case is an instance of program service delivery that has a start date and, when closed, an end date. A case should commence and conclude with appropriate program entry and closure activities, as per the Sleep and settling model of care (2019). Whilst an Integrated Program is active (from start date to end date), consultations and ‘Client Not Present’ actions that are attributed to that program are included as part of that case.</w:t>
      </w:r>
    </w:p>
    <w:p w14:paraId="465BC2C2" w14:textId="77777777" w:rsidR="00327934" w:rsidRDefault="00327934" w:rsidP="00327934">
      <w:pPr>
        <w:pStyle w:val="Heading2"/>
        <w:numPr>
          <w:ilvl w:val="1"/>
          <w:numId w:val="13"/>
        </w:numPr>
      </w:pPr>
      <w:bookmarkStart w:id="5" w:name="_Toc58333108"/>
      <w:r>
        <w:t>Family enrolments, lead clients, and non-lead clients</w:t>
      </w:r>
      <w:bookmarkEnd w:id="5"/>
    </w:p>
    <w:p w14:paraId="494B6112" w14:textId="77777777" w:rsidR="00327934" w:rsidRDefault="00327934" w:rsidP="00327934">
      <w:pPr>
        <w:pStyle w:val="DHHSbody"/>
      </w:pPr>
      <w:r>
        <w:t>Integrated Programs can have multiple family members enrolled in the same case, otherwise referred to as a ‘family enrolment’. Each case must have a lead client and can then optionally have any number of non-lead clients.</w:t>
      </w:r>
    </w:p>
    <w:p w14:paraId="6BD7CC26" w14:textId="77777777" w:rsidR="00327934" w:rsidRPr="006E3570" w:rsidRDefault="00327934" w:rsidP="00327934">
      <w:pPr>
        <w:pStyle w:val="DHHSbody"/>
        <w:rPr>
          <w:b/>
          <w:bCs/>
        </w:rPr>
      </w:pPr>
      <w:r w:rsidRPr="006E3570">
        <w:rPr>
          <w:b/>
          <w:bCs/>
        </w:rPr>
        <w:t>Lead clients must be a primary carer or carer of another client in CDIS.</w:t>
      </w:r>
    </w:p>
    <w:p w14:paraId="50BFBB20" w14:textId="77777777" w:rsidR="00327934" w:rsidRDefault="00327934" w:rsidP="00327934">
      <w:pPr>
        <w:pStyle w:val="DHHSbody"/>
      </w:pPr>
      <w:r>
        <w:t>Practically, this means that for most cases, the lead client will be a parent/carer.</w:t>
      </w:r>
    </w:p>
    <w:p w14:paraId="667A9510" w14:textId="77777777" w:rsidR="00327934" w:rsidRDefault="00327934" w:rsidP="00327934">
      <w:pPr>
        <w:pStyle w:val="DHHSbody"/>
      </w:pPr>
      <w:r>
        <w:t>Non-lead clients must have a relationship with the lead client in order to be added to the case in CDIS.</w:t>
      </w:r>
    </w:p>
    <w:p w14:paraId="07B569DF" w14:textId="77777777" w:rsidR="00327934" w:rsidRDefault="00327934" w:rsidP="00327934">
      <w:pPr>
        <w:pStyle w:val="DHHSbody"/>
        <w:rPr>
          <w:noProof/>
        </w:rPr>
      </w:pPr>
      <w:r>
        <w:t>Clients can only lead one case of the Enhanced MCH or Sleep and Settling - Outreach program at any given time, however they can be enrolled as non-lead clients in multiple cases of the same program simultaneously.</w:t>
      </w:r>
    </w:p>
    <w:p w14:paraId="27069B8C" w14:textId="164E85D0" w:rsidR="00327934" w:rsidRDefault="00327934" w:rsidP="00327934">
      <w:pPr>
        <w:pStyle w:val="DHHSbody"/>
        <w:keepNext/>
        <w:jc w:val="center"/>
      </w:pPr>
      <w:r>
        <w:rPr>
          <w:noProof/>
        </w:rPr>
        <w:lastRenderedPageBreak/>
        <mc:AlternateContent>
          <mc:Choice Requires="wpg">
            <w:drawing>
              <wp:inline distT="0" distB="0" distL="0" distR="0" wp14:anchorId="055A0BC9" wp14:editId="02CA86CB">
                <wp:extent cx="5248275" cy="2238375"/>
                <wp:effectExtent l="0" t="0" r="28575" b="28575"/>
                <wp:docPr id="24" name="Group 24" descr="Figure shows child in the middle of the picture lives across two households, and is simultaneously enrolled as a non-lead client in two cases of the same program - one in each househo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2238375"/>
                          <a:chOff x="0" y="0"/>
                          <a:chExt cx="52482" cy="22383"/>
                        </a:xfrm>
                      </wpg:grpSpPr>
                      <pic:pic xmlns:pic="http://schemas.openxmlformats.org/drawingml/2006/picture">
                        <pic:nvPicPr>
                          <pic:cNvPr id="25" name="Graphic 19" descr="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54" y="3524"/>
                            <a:ext cx="9144"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Graphic 20" descr="Wo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477" y="9620"/>
                            <a:ext cx="9144"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Graphic 21" descr="Child with ballo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002" y="9620"/>
                            <a:ext cx="9144"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Graphic 23" descr="Man with ca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814" y="9620"/>
                            <a:ext cx="9144" cy="9144"/>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9"/>
                        <wps:cNvSpPr txBox="1">
                          <a:spLocks noChangeArrowheads="1"/>
                        </wps:cNvSpPr>
                        <wps:spPr bwMode="auto">
                          <a:xfrm>
                            <a:off x="17240" y="762"/>
                            <a:ext cx="13621" cy="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1064F" w14:textId="77777777" w:rsidR="001B3A3B" w:rsidRDefault="001B3A3B" w:rsidP="00327934">
                              <w:pPr>
                                <w:jc w:val="center"/>
                                <w:rPr>
                                  <w:b/>
                                  <w:bCs/>
                                  <w:color w:val="4472C4" w:themeColor="accent1"/>
                                </w:rPr>
                              </w:pPr>
                              <w:r>
                                <w:rPr>
                                  <w:b/>
                                  <w:bCs/>
                                  <w:color w:val="4472C4" w:themeColor="accent1"/>
                                </w:rPr>
                                <w:t>Case A</w:t>
                              </w:r>
                            </w:p>
                          </w:txbxContent>
                        </wps:txbx>
                        <wps:bodyPr rot="0" vert="horz" wrap="square" lIns="91440" tIns="45720" rIns="91440" bIns="45720" anchor="t" anchorCtr="0" upright="1">
                          <a:spAutoFit/>
                        </wps:bodyPr>
                      </wps:wsp>
                      <wps:wsp>
                        <wps:cNvPr id="30" name="Text Box 10"/>
                        <wps:cNvSpPr txBox="1">
                          <a:spLocks noChangeArrowheads="1"/>
                        </wps:cNvSpPr>
                        <wps:spPr bwMode="auto">
                          <a:xfrm>
                            <a:off x="32385" y="762"/>
                            <a:ext cx="14484" cy="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B662D" w14:textId="77777777" w:rsidR="001B3A3B" w:rsidRDefault="001B3A3B" w:rsidP="00327934">
                              <w:pPr>
                                <w:jc w:val="center"/>
                                <w:rPr>
                                  <w:b/>
                                  <w:bCs/>
                                  <w:color w:val="ED7D31" w:themeColor="accent2"/>
                                </w:rPr>
                              </w:pPr>
                              <w:r>
                                <w:rPr>
                                  <w:b/>
                                  <w:bCs/>
                                  <w:color w:val="ED7D31" w:themeColor="accent2"/>
                                </w:rPr>
                                <w:t>Case B</w:t>
                              </w:r>
                            </w:p>
                          </w:txbxContent>
                        </wps:txbx>
                        <wps:bodyPr rot="0" vert="horz" wrap="square" lIns="91440" tIns="45720" rIns="91440" bIns="45720" anchor="t" anchorCtr="0" upright="1">
                          <a:spAutoFit/>
                        </wps:bodyPr>
                      </wps:wsp>
                      <pic:pic xmlns:pic="http://schemas.openxmlformats.org/drawingml/2006/picture">
                        <pic:nvPicPr>
                          <pic:cNvPr id="31" name="Graphic 22" descr="Bab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050" y="15430"/>
                            <a:ext cx="3333" cy="3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Graphic 24" descr="Child with ballo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336" y="9620"/>
                            <a:ext cx="9144"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Graphic 27" descr="Wo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385" y="9620"/>
                            <a:ext cx="9144" cy="9144"/>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14"/>
                        <wps:cNvSpPr txBox="1">
                          <a:spLocks noChangeArrowheads="1"/>
                        </wps:cNvSpPr>
                        <wps:spPr bwMode="auto">
                          <a:xfrm>
                            <a:off x="0" y="13906"/>
                            <a:ext cx="12293" cy="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C880F" w14:textId="77777777" w:rsidR="001B3A3B" w:rsidRDefault="001B3A3B" w:rsidP="00327934">
                              <w:pPr>
                                <w:jc w:val="right"/>
                              </w:pPr>
                              <w:r>
                                <w:t xml:space="preserve">Non-lead clients </w:t>
                              </w:r>
                              <w:r>
                                <w:rPr>
                                  <w:rFonts w:ascii="Wingdings" w:eastAsia="Wingdings" w:hAnsi="Wingdings" w:cs="Wingdings"/>
                                </w:rPr>
                                <w:t>à</w:t>
                              </w:r>
                            </w:p>
                          </w:txbxContent>
                        </wps:txbx>
                        <wps:bodyPr rot="0" vert="horz" wrap="square" lIns="91440" tIns="45720" rIns="91440" bIns="45720" anchor="t" anchorCtr="0" upright="1">
                          <a:spAutoFit/>
                        </wps:bodyPr>
                      </wps:wsp>
                      <wps:wsp>
                        <wps:cNvPr id="35" name="Oval 192"/>
                        <wps:cNvSpPr>
                          <a:spLocks noChangeArrowheads="1"/>
                        </wps:cNvSpPr>
                        <wps:spPr bwMode="auto">
                          <a:xfrm>
                            <a:off x="12382" y="0"/>
                            <a:ext cx="23527" cy="22383"/>
                          </a:xfrm>
                          <a:prstGeom prst="ellipse">
                            <a:avLst/>
                          </a:prstGeom>
                          <a:noFill/>
                          <a:ln w="25400">
                            <a:solidFill>
                              <a:schemeClr val="accent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Oval 193"/>
                        <wps:cNvSpPr>
                          <a:spLocks noChangeArrowheads="1"/>
                        </wps:cNvSpPr>
                        <wps:spPr bwMode="auto">
                          <a:xfrm>
                            <a:off x="27051" y="95"/>
                            <a:ext cx="25431" cy="22193"/>
                          </a:xfrm>
                          <a:prstGeom prst="ellipse">
                            <a:avLst/>
                          </a:prstGeom>
                          <a:noFill/>
                          <a:ln w="254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Text Box 17"/>
                        <wps:cNvSpPr txBox="1">
                          <a:spLocks noChangeArrowheads="1"/>
                        </wps:cNvSpPr>
                        <wps:spPr bwMode="auto">
                          <a:xfrm>
                            <a:off x="0" y="5905"/>
                            <a:ext cx="12293" cy="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AF43C" w14:textId="77777777" w:rsidR="001B3A3B" w:rsidRDefault="001B3A3B" w:rsidP="00327934">
                              <w:pPr>
                                <w:jc w:val="right"/>
                              </w:pPr>
                              <w:r>
                                <w:t xml:space="preserve">Lead clients </w:t>
                              </w:r>
                              <w:r>
                                <w:rPr>
                                  <w:rFonts w:ascii="Wingdings" w:eastAsia="Wingdings" w:hAnsi="Wingdings" w:cs="Wingdings"/>
                                </w:rPr>
                                <w:t>à</w:t>
                              </w:r>
                            </w:p>
                          </w:txbxContent>
                        </wps:txbx>
                        <wps:bodyPr rot="0" vert="horz" wrap="square" lIns="91440" tIns="45720" rIns="91440" bIns="45720" anchor="t" anchorCtr="0" upright="1">
                          <a:spAutoFit/>
                        </wps:bodyPr>
                      </wps:wsp>
                      <pic:pic xmlns:pic="http://schemas.openxmlformats.org/drawingml/2006/picture">
                        <pic:nvPicPr>
                          <pic:cNvPr id="38" name="Graphic 195" descr="Wo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814" y="3238"/>
                            <a:ext cx="9144" cy="9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5A0BC9" id="Group 24" o:spid="_x0000_s1026" alt="Figure shows child in the middle of the picture lives across two households, and is simultaneously enrolled as a non-lead client in two cases of the same program - one in each household." style="width:413.25pt;height:176.25pt;mso-position-horizontal-relative:char;mso-position-vertical-relative:line" coordsize="52482,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27" type="#_x0000_t75" alt="Man" style="position:absolute;left:16954;top:352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">
                  <v:imagedata r:id="rId27" o:title="Man"/>
                </v:shape>
                <v:shape id="Graphic 20" o:spid="_x0000_s1028" type="#_x0000_t75" alt="Woman" style="position:absolute;left:12477;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">
                  <v:imagedata r:id="rId28" o:title="Woman"/>
                </v:shape>
                <v:shape id="Graphic 21" o:spid="_x0000_s1029" type="#_x0000_t75" alt="Child with balloon" style="position:absolute;left:20002;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">
                  <v:imagedata r:id="rId29" o:title="Child with balloon"/>
                </v:shape>
                <v:shape id="Graphic 23" o:spid="_x0000_s1030" type="#_x0000_t75" alt="Man with cane" style="position:absolute;left:41814;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">
                  <v:imagedata r:id="rId30" o:title="Man with cane"/>
                </v:shape>
                <v:shapetype id="_x0000_t202" coordsize="21600,21600" o:spt="202" path="m,l,21600r21600,l21600,xe">
                  <v:stroke joinstyle="miter"/>
                  <v:path gradientshapeok="t" o:connecttype="rect"/>
                </v:shapetype>
                <v:shape id="Text Box 9" o:spid="_x0000_s1031" type="#_x0000_t202" style="position:absolute;left:17240;top:762;width:136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6A51064F" w14:textId="77777777" w:rsidR="001B3A3B" w:rsidRDefault="001B3A3B" w:rsidP="00327934">
                        <w:pPr>
                          <w:jc w:val="center"/>
                          <w:rPr>
                            <w:b/>
                            <w:bCs/>
                            <w:color w:val="4472C4" w:themeColor="accent1"/>
                          </w:rPr>
                        </w:pPr>
                        <w:r>
                          <w:rPr>
                            <w:b/>
                            <w:bCs/>
                            <w:color w:val="4472C4" w:themeColor="accent1"/>
                          </w:rPr>
                          <w:t>Case A</w:t>
                        </w:r>
                      </w:p>
                    </w:txbxContent>
                  </v:textbox>
                </v:shape>
                <v:shape id="Text Box 10" o:spid="_x0000_s1032" type="#_x0000_t202" style="position:absolute;left:32385;top:762;width:144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67CB662D" w14:textId="77777777" w:rsidR="001B3A3B" w:rsidRDefault="001B3A3B" w:rsidP="00327934">
                        <w:pPr>
                          <w:jc w:val="center"/>
                          <w:rPr>
                            <w:b/>
                            <w:bCs/>
                            <w:color w:val="ED7D31" w:themeColor="accent2"/>
                          </w:rPr>
                        </w:pPr>
                        <w:r>
                          <w:rPr>
                            <w:b/>
                            <w:bCs/>
                            <w:color w:val="ED7D31" w:themeColor="accent2"/>
                          </w:rPr>
                          <w:t>Case B</w:t>
                        </w:r>
                      </w:p>
                    </w:txbxContent>
                  </v:textbox>
                </v:shape>
                <v:shape id="Graphic 22" o:spid="_x0000_s1033" type="#_x0000_t75" alt="Baby" style="position:absolute;left:19050;top:15430;width:3333;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">
                  <v:imagedata r:id="rId31" o:title="Baby"/>
                </v:shape>
                <v:shape id="Graphic 24" o:spid="_x0000_s1034" type="#_x0000_t75" alt="Child with balloon" style="position:absolute;left:27336;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">
                  <v:imagedata r:id="rId32" o:title="Child with balloon"/>
                </v:shape>
                <v:shape id="Graphic 27" o:spid="_x0000_s1035" type="#_x0000_t75" alt="Woman" style="position:absolute;left:34385;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">
                  <v:imagedata r:id="rId33" o:title="Woman"/>
                </v:shape>
                <v:shape id="Text Box 14" o:spid="_x0000_s1036" type="#_x0000_t202" style="position:absolute;top:13906;width:1229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1D8C880F" w14:textId="77777777" w:rsidR="001B3A3B" w:rsidRDefault="001B3A3B" w:rsidP="00327934">
                        <w:pPr>
                          <w:jc w:val="right"/>
                        </w:pPr>
                        <w:r>
                          <w:t xml:space="preserve">Non-lead clients </w:t>
                        </w:r>
                        <w:r>
                          <w:rPr>
                            <w:rFonts w:ascii="Wingdings" w:eastAsia="Wingdings" w:hAnsi="Wingdings" w:cs="Wingdings"/>
                          </w:rPr>
                          <w:t>à</w:t>
                        </w:r>
                      </w:p>
                    </w:txbxContent>
                  </v:textbox>
                </v:shape>
                <v:oval id="Oval 192" o:spid="_x0000_s1037" style="position:absolute;left:12382;width:23527;height:2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" filled="f" strokecolor="#4472c4 [3204]" strokeweight="2pt"/>
                <v:oval id="Oval 193" o:spid="_x0000_s1038" style="position:absolute;left:27051;top:95;width:25431;height:2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" filled="f" strokecolor="#ed7d31 [3205]" strokeweight="2pt"/>
                <v:shape id="Text Box 17" o:spid="_x0000_s1039" type="#_x0000_t202" style="position:absolute;top:5905;width:1229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" stroked="f">
                  <v:textbox style="mso-fit-shape-to-text:t">
                    <w:txbxContent>
                      <w:p w14:paraId="15FAF43C" w14:textId="77777777" w:rsidR="001B3A3B" w:rsidRDefault="001B3A3B" w:rsidP="00327934">
                        <w:pPr>
                          <w:jc w:val="right"/>
                        </w:pPr>
                        <w:r>
                          <w:t xml:space="preserve">Lead clients </w:t>
                        </w:r>
                        <w:r>
                          <w:rPr>
                            <w:rFonts w:ascii="Wingdings" w:eastAsia="Wingdings" w:hAnsi="Wingdings" w:cs="Wingdings"/>
                          </w:rPr>
                          <w:t>à</w:t>
                        </w:r>
                      </w:p>
                    </w:txbxContent>
                  </v:textbox>
                </v:shape>
                <v:shape id="Graphic 195" o:spid="_x0000_s1040" type="#_x0000_t75" alt="Woman" style="position:absolute;left:37814;top:32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">
                  <v:imagedata r:id="rId33" o:title="Woman"/>
                </v:shape>
                <w10:anchorlock/>
              </v:group>
            </w:pict>
          </mc:Fallback>
        </mc:AlternateContent>
      </w:r>
    </w:p>
    <w:p w14:paraId="438A1FCD" w14:textId="2B9B63E9" w:rsidR="00327934" w:rsidRDefault="00327934" w:rsidP="00AB22D1">
      <w:pPr>
        <w:pStyle w:val="DHHStablecaption"/>
        <w:rPr>
          <w:noProof/>
        </w:rPr>
      </w:pPr>
      <w:r>
        <w:t xml:space="preserve">Figure </w:t>
      </w:r>
      <w:r>
        <w:fldChar w:fldCharType="begin"/>
      </w:r>
      <w:r>
        <w:instrText>SEQ Figure \* ARABIC</w:instrText>
      </w:r>
      <w:r>
        <w:fldChar w:fldCharType="separate"/>
      </w:r>
      <w:r w:rsidR="00C47029">
        <w:rPr>
          <w:noProof/>
        </w:rPr>
        <w:t>1</w:t>
      </w:r>
      <w:r>
        <w:fldChar w:fldCharType="end"/>
      </w:r>
      <w:r>
        <w:t>: The purple child in the middle of the picture lives across two households, and is simultaneously enrolled as a non-lead client in two cases of the same program - one in each household.</w:t>
      </w:r>
      <w:r>
        <w:br w:type="page"/>
      </w:r>
    </w:p>
    <w:p w14:paraId="24F2E26D" w14:textId="77777777" w:rsidR="00327934" w:rsidRDefault="00327934" w:rsidP="00327934">
      <w:pPr>
        <w:pStyle w:val="Heading1"/>
        <w:numPr>
          <w:ilvl w:val="0"/>
          <w:numId w:val="13"/>
        </w:numPr>
        <w:spacing w:before="320" w:after="200"/>
      </w:pPr>
      <w:bookmarkStart w:id="6" w:name="_Toc58333109"/>
      <w:r>
        <w:lastRenderedPageBreak/>
        <w:t>Referring a family into the Sleep &amp; Settling - Outreach Program</w:t>
      </w:r>
      <w:bookmarkEnd w:id="6"/>
    </w:p>
    <w:p w14:paraId="14E5391B" w14:textId="77777777" w:rsidR="00327934" w:rsidRDefault="00327934" w:rsidP="00327934">
      <w:pPr>
        <w:pStyle w:val="DHHSbody"/>
      </w:pPr>
      <w:r>
        <w:t>This section describes the process for enrolling a family into the Sleep &amp; Settling - Outreach Program via Internal Referral.</w:t>
      </w:r>
    </w:p>
    <w:p w14:paraId="38CC7B8E" w14:textId="6875EFAB" w:rsidR="00327934" w:rsidRDefault="00327934" w:rsidP="00327934">
      <w:pPr>
        <w:pStyle w:val="DHHSbody"/>
        <w:rPr>
          <w:i/>
          <w:iCs/>
          <w:color w:val="FFC000" w:themeColor="accent4"/>
        </w:rPr>
      </w:pPr>
      <w:r w:rsidRPr="007C37E2">
        <w:rPr>
          <w:rStyle w:val="Strong"/>
        </w:rPr>
        <w:t>Note</w:t>
      </w:r>
      <w:r>
        <w:t xml:space="preserve">: At some service providers it may be permissible to directly enrol a family into the Sleep &amp; Settling - Outreach Program, without referral. See </w:t>
      </w:r>
      <w:r w:rsidRPr="007C37E2">
        <w:rPr>
          <w:i/>
          <w:color w:val="7030A0"/>
        </w:rPr>
        <w:fldChar w:fldCharType="begin"/>
      </w:r>
      <w:r w:rsidRPr="007C37E2">
        <w:rPr>
          <w:i/>
          <w:color w:val="7030A0"/>
        </w:rPr>
        <w:instrText xml:space="preserve"> REF _Ref55847256 \r \h  \* MERGEFORMAT </w:instrText>
      </w:r>
      <w:r w:rsidRPr="007C37E2">
        <w:rPr>
          <w:i/>
          <w:color w:val="7030A0"/>
        </w:rPr>
      </w:r>
      <w:r w:rsidRPr="007C37E2">
        <w:rPr>
          <w:i/>
          <w:color w:val="7030A0"/>
        </w:rPr>
        <w:fldChar w:fldCharType="separate"/>
      </w:r>
      <w:r w:rsidR="007C37E2">
        <w:rPr>
          <w:i/>
          <w:color w:val="7030A0"/>
        </w:rPr>
        <w:t>10</w:t>
      </w:r>
      <w:r w:rsidRPr="007C37E2">
        <w:rPr>
          <w:i/>
          <w:color w:val="7030A0"/>
        </w:rPr>
        <w:fldChar w:fldCharType="end"/>
      </w:r>
      <w:r w:rsidRPr="007C37E2">
        <w:rPr>
          <w:i/>
          <w:color w:val="7030A0"/>
        </w:rPr>
        <w:t xml:space="preserve"> </w:t>
      </w:r>
      <w:r w:rsidRPr="007C37E2">
        <w:rPr>
          <w:i/>
          <w:color w:val="7030A0"/>
        </w:rPr>
        <w:fldChar w:fldCharType="begin"/>
      </w:r>
      <w:r w:rsidRPr="007C37E2">
        <w:rPr>
          <w:i/>
          <w:color w:val="7030A0"/>
        </w:rPr>
        <w:instrText xml:space="preserve"> REF _Ref55847265 \h  \* MERGEFORMAT </w:instrText>
      </w:r>
      <w:r w:rsidRPr="007C37E2">
        <w:rPr>
          <w:i/>
          <w:color w:val="7030A0"/>
        </w:rPr>
      </w:r>
      <w:r w:rsidRPr="007C37E2">
        <w:rPr>
          <w:i/>
          <w:color w:val="7030A0"/>
        </w:rPr>
        <w:fldChar w:fldCharType="separate"/>
      </w:r>
      <w:r w:rsidR="007C37E2" w:rsidRPr="007C37E2">
        <w:rPr>
          <w:i/>
          <w:color w:val="7030A0"/>
        </w:rPr>
        <w:t>Automatic enrolment (bypassing referral)</w:t>
      </w:r>
      <w:r w:rsidRPr="007C37E2">
        <w:rPr>
          <w:i/>
          <w:color w:val="7030A0"/>
        </w:rPr>
        <w:fldChar w:fldCharType="end"/>
      </w:r>
      <w:r w:rsidRPr="007C37E2">
        <w:rPr>
          <w:i/>
          <w:color w:val="7030A0"/>
        </w:rPr>
        <w:t xml:space="preserve">, page </w:t>
      </w:r>
      <w:r w:rsidRPr="007C37E2">
        <w:rPr>
          <w:i/>
          <w:color w:val="7030A0"/>
        </w:rPr>
        <w:fldChar w:fldCharType="begin"/>
      </w:r>
      <w:r w:rsidRPr="007C37E2">
        <w:rPr>
          <w:i/>
          <w:color w:val="7030A0"/>
        </w:rPr>
        <w:instrText xml:space="preserve"> PAGEREF _Ref55847289 \h </w:instrText>
      </w:r>
      <w:r w:rsidRPr="007C37E2">
        <w:rPr>
          <w:i/>
          <w:color w:val="7030A0"/>
        </w:rPr>
      </w:r>
      <w:r w:rsidRPr="007C37E2">
        <w:rPr>
          <w:i/>
          <w:color w:val="7030A0"/>
        </w:rPr>
        <w:fldChar w:fldCharType="separate"/>
      </w:r>
      <w:r w:rsidR="007C37E2">
        <w:rPr>
          <w:i/>
          <w:noProof/>
          <w:color w:val="7030A0"/>
        </w:rPr>
        <w:t>25</w:t>
      </w:r>
      <w:r w:rsidRPr="007C37E2">
        <w:rPr>
          <w:i/>
          <w:color w:val="7030A0"/>
        </w:rPr>
        <w:fldChar w:fldCharType="end"/>
      </w:r>
      <w:r>
        <w:t xml:space="preserve"> for more information. </w:t>
      </w:r>
    </w:p>
    <w:p w14:paraId="17ACB9A6" w14:textId="77777777" w:rsidR="00327934" w:rsidRDefault="00327934" w:rsidP="00327934">
      <w:pPr>
        <w:pStyle w:val="Heading2"/>
        <w:numPr>
          <w:ilvl w:val="1"/>
          <w:numId w:val="13"/>
        </w:numPr>
      </w:pPr>
      <w:bookmarkStart w:id="7" w:name="_Ref55826986"/>
      <w:bookmarkStart w:id="8" w:name="_Ref55826967"/>
      <w:bookmarkStart w:id="9" w:name="_Ref55826954"/>
      <w:bookmarkStart w:id="10" w:name="_Toc58333110"/>
      <w:r>
        <w:t>Referral into the Sleep &amp; Settling - Outreach Program</w:t>
      </w:r>
      <w:bookmarkEnd w:id="7"/>
      <w:bookmarkEnd w:id="8"/>
      <w:bookmarkEnd w:id="9"/>
      <w:bookmarkEnd w:id="10"/>
    </w:p>
    <w:p w14:paraId="585ADE95" w14:textId="77777777" w:rsidR="00327934" w:rsidRDefault="00327934" w:rsidP="001E6F79">
      <w:pPr>
        <w:pStyle w:val="DHHSbody"/>
        <w:numPr>
          <w:ilvl w:val="0"/>
          <w:numId w:val="51"/>
        </w:numPr>
        <w:spacing w:after="60"/>
      </w:pPr>
      <w:r>
        <w:t>Identify the related clients you wish to refer together into the Sleep &amp; Settling - Outreach Program (this should be at least one child, and one parent/carer) and ensure they are related to each other.</w:t>
      </w:r>
    </w:p>
    <w:p w14:paraId="3119ECB2" w14:textId="77777777" w:rsidR="00327934" w:rsidRDefault="00327934" w:rsidP="001E6F79">
      <w:pPr>
        <w:pStyle w:val="DHHSbody"/>
        <w:numPr>
          <w:ilvl w:val="0"/>
          <w:numId w:val="51"/>
        </w:numPr>
        <w:spacing w:after="60"/>
      </w:pPr>
      <w:r>
        <w:t>Access the client record of the client who will be the lead client (must be a parent/carer).</w:t>
      </w:r>
    </w:p>
    <w:p w14:paraId="4A9A3816" w14:textId="77777777" w:rsidR="00327934" w:rsidRDefault="00327934" w:rsidP="001E6F79">
      <w:pPr>
        <w:pStyle w:val="DHHSbody"/>
        <w:numPr>
          <w:ilvl w:val="0"/>
          <w:numId w:val="51"/>
        </w:numPr>
        <w:spacing w:after="60"/>
      </w:pPr>
      <w:r>
        <w:t xml:space="preserve">Open the Internal Referral screen (Clinical Activity &gt; Referrals &gt; </w:t>
      </w:r>
      <w:r w:rsidRPr="007C37E2">
        <w:t>+</w:t>
      </w:r>
      <w:r>
        <w:t xml:space="preserve"> Internal)</w:t>
      </w:r>
    </w:p>
    <w:p w14:paraId="19669284" w14:textId="77777777" w:rsidR="00327934" w:rsidRDefault="00327934" w:rsidP="001E6F79">
      <w:pPr>
        <w:pStyle w:val="DHHSbody"/>
        <w:numPr>
          <w:ilvl w:val="0"/>
          <w:numId w:val="51"/>
        </w:numPr>
        <w:spacing w:after="60"/>
      </w:pPr>
      <w:r>
        <w:t>Select Sleep &amp; Settling - Outreach from the Program dropdown.</w:t>
      </w:r>
      <w:bookmarkStart w:id="11" w:name="_Ref46416774"/>
      <w:bookmarkStart w:id="12" w:name="_Ref55216303"/>
    </w:p>
    <w:p w14:paraId="0F0F825C" w14:textId="3113C9AF" w:rsidR="00327934" w:rsidRDefault="00327934" w:rsidP="001E6F79">
      <w:pPr>
        <w:pStyle w:val="DHHSbody"/>
        <w:numPr>
          <w:ilvl w:val="0"/>
          <w:numId w:val="51"/>
        </w:numPr>
        <w:pBdr>
          <w:bottom w:val="single" w:sz="6" w:space="1" w:color="auto"/>
        </w:pBdr>
        <w:spacing w:after="0"/>
        <w:ind w:left="357" w:hanging="357"/>
      </w:pPr>
      <w:r>
        <w:t>The referral screen will now have an extra section, called “Family included as part of this enrolment”.</w:t>
      </w:r>
      <w:r w:rsidRPr="007C37E2">
        <w:t xml:space="preserve"> </w:t>
      </w:r>
      <w:r>
        <w:t>This section will list the lead client, and then all related clients.</w:t>
      </w:r>
      <w:bookmarkEnd w:id="11"/>
      <w:r>
        <w:t xml:space="preserve"> Click the checkboxes next to the names of all related clients you wish to enrol in this program as part of this case.</w:t>
      </w:r>
      <w:bookmarkEnd w:id="12"/>
    </w:p>
    <w:p w14:paraId="5F2D1EC8" w14:textId="77777777" w:rsidR="000B5DAE" w:rsidRPr="001E6F79" w:rsidRDefault="000B5DAE" w:rsidP="001E6F79">
      <w:pPr>
        <w:pStyle w:val="DHHSbody"/>
        <w:pBdr>
          <w:bottom w:val="single" w:sz="6" w:space="1" w:color="auto"/>
        </w:pBdr>
        <w:spacing w:after="0"/>
        <w:rPr>
          <w:sz w:val="16"/>
          <w:szCs w:val="16"/>
        </w:rPr>
      </w:pPr>
    </w:p>
    <w:p w14:paraId="7AC3960B" w14:textId="77777777" w:rsidR="00BC644C" w:rsidRPr="00FA526D" w:rsidRDefault="00BC644C" w:rsidP="007C37E2">
      <w:pPr>
        <w:pStyle w:val="DHHSbody"/>
        <w:spacing w:before="60"/>
        <w:ind w:right="-17"/>
        <w:rPr>
          <w:b/>
          <w:bCs/>
          <w:color w:val="ED7D31" w:themeColor="accent2"/>
          <w:sz w:val="24"/>
          <w:szCs w:val="24"/>
        </w:rPr>
      </w:pPr>
      <w:r w:rsidRPr="00BA51F3">
        <w:rPr>
          <w:b/>
          <w:bCs/>
          <w:color w:val="C45911" w:themeColor="accent2" w:themeShade="BF"/>
          <w:sz w:val="24"/>
          <w:szCs w:val="24"/>
        </w:rPr>
        <w:t>Which family members should I add to a case?</w:t>
      </w:r>
    </w:p>
    <w:p w14:paraId="3C60288B" w14:textId="77777777" w:rsidR="00BC644C" w:rsidRPr="00FA526D" w:rsidRDefault="00BC644C" w:rsidP="00571778">
      <w:pPr>
        <w:pStyle w:val="DHHSbody"/>
        <w:spacing w:before="120" w:line="220" w:lineRule="atLeast"/>
        <w:ind w:right="-17"/>
      </w:pPr>
      <w:r w:rsidRPr="00FA526D">
        <w:t>You should enrol any family members (both adults and children) who are actively involved in the goals of the case and are usually present at case consultations. In most cases, this will include one or two parent/carers and any children under the age of three.</w:t>
      </w:r>
    </w:p>
    <w:p w14:paraId="6108C3EF" w14:textId="2DAD528F" w:rsidR="00327934" w:rsidRDefault="00DD3D38" w:rsidP="00CB6D35">
      <w:pPr>
        <w:pStyle w:val="DHHSbody"/>
        <w:keepNext/>
      </w:pPr>
      <w:r>
        <w:rPr>
          <w:noProof/>
        </w:rPr>
        <w:drawing>
          <wp:inline distT="0" distB="0" distL="0" distR="0" wp14:anchorId="6D44F0AB" wp14:editId="7166064E">
            <wp:extent cx="5278582" cy="1757045"/>
            <wp:effectExtent l="0" t="0" r="0" b="0"/>
            <wp:docPr id="4" name="Picture 4" descr="Screen shot of proces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eferral2.jpg"/>
                    <pic:cNvPicPr/>
                  </pic:nvPicPr>
                  <pic:blipFill rotWithShape="1">
                    <a:blip r:embed="rId34"/>
                    <a:srcRect r="9297"/>
                    <a:stretch/>
                  </pic:blipFill>
                  <pic:spPr bwMode="auto">
                    <a:xfrm>
                      <a:off x="0" y="0"/>
                      <a:ext cx="5278732" cy="1757095"/>
                    </a:xfrm>
                    <a:prstGeom prst="rect">
                      <a:avLst/>
                    </a:prstGeom>
                    <a:ln>
                      <a:noFill/>
                    </a:ln>
                    <a:extLst>
                      <a:ext uri="{53640926-AAD7-44D8-BBD7-CCE9431645EC}">
                        <a14:shadowObscured xmlns:a14="http://schemas.microsoft.com/office/drawing/2010/main"/>
                      </a:ext>
                    </a:extLst>
                  </pic:spPr>
                </pic:pic>
              </a:graphicData>
            </a:graphic>
          </wp:inline>
        </w:drawing>
      </w:r>
    </w:p>
    <w:p w14:paraId="285190BA" w14:textId="76B500A6" w:rsidR="00327934" w:rsidRDefault="00327934" w:rsidP="00CB6D35">
      <w:pPr>
        <w:pStyle w:val="DHHStablecaption"/>
      </w:pPr>
      <w:bookmarkStart w:id="13" w:name="_Ref55829203"/>
      <w:r>
        <w:t xml:space="preserve">Figure </w:t>
      </w:r>
      <w:r>
        <w:fldChar w:fldCharType="begin"/>
      </w:r>
      <w:r>
        <w:instrText>SEQ Figure \* ARABIC</w:instrText>
      </w:r>
      <w:r>
        <w:fldChar w:fldCharType="separate"/>
      </w:r>
      <w:r w:rsidR="00C47029">
        <w:rPr>
          <w:noProof/>
        </w:rPr>
        <w:t>2</w:t>
      </w:r>
      <w:r>
        <w:fldChar w:fldCharType="end"/>
      </w:r>
      <w:r>
        <w:t>: Which family members should I add to the case?</w:t>
      </w:r>
      <w:bookmarkEnd w:id="13"/>
    </w:p>
    <w:p w14:paraId="1E25BAE6" w14:textId="77777777" w:rsidR="00991BC7" w:rsidRPr="00BA51F3" w:rsidRDefault="00991BC7" w:rsidP="00CB6D35">
      <w:pPr>
        <w:pStyle w:val="DHHSbullet1"/>
      </w:pPr>
      <w:r w:rsidRPr="00BA51F3">
        <w:rPr>
          <w:b/>
          <w:bCs/>
        </w:rPr>
        <w:t>Daddy Koala</w:t>
      </w:r>
      <w:r w:rsidRPr="00BA51F3">
        <w:t xml:space="preserve"> is the primary caregiver and has already been selected as the </w:t>
      </w:r>
      <w:r w:rsidRPr="00BA51F3">
        <w:rPr>
          <w:b/>
          <w:bCs/>
        </w:rPr>
        <w:t>lead client</w:t>
      </w:r>
      <w:r w:rsidRPr="00BA51F3">
        <w:t>, so he is enrolled by default.</w:t>
      </w:r>
    </w:p>
    <w:p w14:paraId="287FDD1A" w14:textId="77777777" w:rsidR="00991BC7" w:rsidRPr="00BA51F3" w:rsidRDefault="00991BC7" w:rsidP="00CB6D35">
      <w:pPr>
        <w:pStyle w:val="DHHSbullet1"/>
      </w:pPr>
      <w:r w:rsidRPr="00BA51F3">
        <w:rPr>
          <w:b/>
          <w:bCs/>
        </w:rPr>
        <w:t>Baby Koala</w:t>
      </w:r>
      <w:r w:rsidRPr="00BA51F3">
        <w:t xml:space="preserve"> is experiencing issues that are the reason for this enrolment, so they will be enrolled.</w:t>
      </w:r>
    </w:p>
    <w:p w14:paraId="4C51F63A" w14:textId="77777777" w:rsidR="00991BC7" w:rsidRPr="00BA51F3" w:rsidRDefault="00991BC7" w:rsidP="00CB6D35">
      <w:pPr>
        <w:pStyle w:val="DHHSbullet1"/>
      </w:pPr>
      <w:r w:rsidRPr="00BA51F3">
        <w:rPr>
          <w:b/>
          <w:bCs/>
        </w:rPr>
        <w:t>Toddler Koala</w:t>
      </w:r>
      <w:r w:rsidRPr="00BA51F3">
        <w:t xml:space="preserve"> experiences related issues, so they will also be enrolled.</w:t>
      </w:r>
    </w:p>
    <w:p w14:paraId="7F5FE95B" w14:textId="77777777" w:rsidR="00991BC7" w:rsidRPr="00BA51F3" w:rsidRDefault="00991BC7" w:rsidP="00CB6D35">
      <w:pPr>
        <w:pStyle w:val="DHHSbullet1"/>
      </w:pPr>
      <w:r w:rsidRPr="00BA51F3">
        <w:rPr>
          <w:b/>
          <w:bCs/>
        </w:rPr>
        <w:t>Mummy Koala</w:t>
      </w:r>
      <w:r w:rsidRPr="00BA51F3">
        <w:t xml:space="preserve"> is occasionally not present during consultations because she is working, but she will be actively participating in the behaviours necessary to meet the goals of the program, so she will be enrolled.</w:t>
      </w:r>
    </w:p>
    <w:p w14:paraId="1D88438B" w14:textId="24B76DBA" w:rsidR="00991BC7" w:rsidRDefault="00991BC7" w:rsidP="00571778">
      <w:pPr>
        <w:pStyle w:val="DHHSbullet1"/>
        <w:pBdr>
          <w:bottom w:val="single" w:sz="6" w:space="1" w:color="auto"/>
        </w:pBdr>
        <w:spacing w:after="0"/>
      </w:pPr>
      <w:r w:rsidRPr="00BA51F3">
        <w:rPr>
          <w:b/>
          <w:bCs/>
        </w:rPr>
        <w:t>Aunty Koala</w:t>
      </w:r>
      <w:r w:rsidRPr="00BA51F3">
        <w:t xml:space="preserve"> lives with the family and will be actively participating in the behaviours necessary to meet the goals of the program, so she will be enrolled.</w:t>
      </w:r>
    </w:p>
    <w:p w14:paraId="2BF9466C" w14:textId="77777777" w:rsidR="00571778" w:rsidRDefault="00571778" w:rsidP="00571778">
      <w:pPr>
        <w:pStyle w:val="DHHSbullet1"/>
        <w:pBdr>
          <w:bottom w:val="single" w:sz="6" w:space="1" w:color="auto"/>
        </w:pBdr>
        <w:spacing w:line="180" w:lineRule="atLeast"/>
      </w:pPr>
    </w:p>
    <w:p w14:paraId="4FAD0160" w14:textId="097BB958" w:rsidR="00327934" w:rsidRPr="000B5DAE" w:rsidRDefault="00327934" w:rsidP="00571778">
      <w:pPr>
        <w:pStyle w:val="DHHSbody"/>
        <w:numPr>
          <w:ilvl w:val="0"/>
          <w:numId w:val="51"/>
        </w:numPr>
        <w:spacing w:before="120"/>
        <w:ind w:left="357" w:hanging="357"/>
      </w:pPr>
      <w:r w:rsidRPr="000B5DAE">
        <w:t>Complete the rest of the Internal Referral screen and click Save.</w:t>
      </w:r>
    </w:p>
    <w:p w14:paraId="3B1A8CAD" w14:textId="77777777" w:rsidR="00327934" w:rsidRDefault="00327934" w:rsidP="00DD3D38">
      <w:pPr>
        <w:pStyle w:val="Heading2"/>
        <w:numPr>
          <w:ilvl w:val="1"/>
          <w:numId w:val="13"/>
        </w:numPr>
      </w:pPr>
      <w:bookmarkStart w:id="14" w:name="_Toc58333111"/>
      <w:r>
        <w:lastRenderedPageBreak/>
        <w:t>Referral management (for managers/coordinators)</w:t>
      </w:r>
      <w:bookmarkEnd w:id="14"/>
    </w:p>
    <w:p w14:paraId="0493A9A9" w14:textId="77777777" w:rsidR="00327934" w:rsidRDefault="00327934" w:rsidP="00327934">
      <w:pPr>
        <w:pStyle w:val="DHHSbody"/>
      </w:pPr>
      <w:r>
        <w:t>Access the Programs Active List and follow existing practice for accepting/assigning/declining referrals.</w:t>
      </w:r>
    </w:p>
    <w:p w14:paraId="2FE05F95" w14:textId="77777777" w:rsidR="00327934" w:rsidRDefault="00327934" w:rsidP="00327934">
      <w:pPr>
        <w:pStyle w:val="DHHSbody"/>
      </w:pPr>
      <w:r w:rsidRPr="006E3F91">
        <w:rPr>
          <w:rStyle w:val="Strong"/>
        </w:rPr>
        <w:t>Note</w:t>
      </w:r>
      <w:r>
        <w:t>: there has been an update to the Actions available on the Programs Active List screen.</w:t>
      </w:r>
    </w:p>
    <w:tbl>
      <w:tblPr>
        <w:tblStyle w:val="ListTable3-Accent1"/>
        <w:tblW w:w="99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969"/>
        <w:gridCol w:w="3957"/>
      </w:tblGrid>
      <w:tr w:rsidR="00327934" w14:paraId="1649203E" w14:textId="77777777" w:rsidTr="006E3F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shd w:val="clear" w:color="auto" w:fill="FFFFFF" w:themeFill="background1"/>
            <w:hideMark/>
          </w:tcPr>
          <w:p w14:paraId="4DBFB0E4" w14:textId="77777777" w:rsidR="00327934" w:rsidRDefault="00327934" w:rsidP="006E3F91">
            <w:pPr>
              <w:pStyle w:val="DHHStablecolhead"/>
            </w:pPr>
            <w:r>
              <w:rPr>
                <w:lang w:eastAsia="en-AU"/>
              </w:rPr>
              <w:t>Action name</w:t>
            </w:r>
          </w:p>
        </w:tc>
        <w:tc>
          <w:tcPr>
            <w:tcW w:w="0" w:type="dxa"/>
            <w:shd w:val="clear" w:color="auto" w:fill="FFFFFF" w:themeFill="background1"/>
            <w:hideMark/>
          </w:tcPr>
          <w:p w14:paraId="4DF20BE5" w14:textId="77777777" w:rsidR="00327934" w:rsidRDefault="00327934" w:rsidP="006E3F91">
            <w:pPr>
              <w:pStyle w:val="DHHStablecolhead"/>
              <w:cnfStyle w:val="100000000000" w:firstRow="1" w:lastRow="0" w:firstColumn="0" w:lastColumn="0" w:oddVBand="0" w:evenVBand="0" w:oddHBand="0" w:evenHBand="0" w:firstRowFirstColumn="0" w:firstRowLastColumn="0" w:lastRowFirstColumn="0" w:lastRowLastColumn="0"/>
            </w:pPr>
            <w:r>
              <w:rPr>
                <w:lang w:eastAsia="en-AU"/>
              </w:rPr>
              <w:t>What records will be displayed in the search results</w:t>
            </w:r>
          </w:p>
        </w:tc>
        <w:tc>
          <w:tcPr>
            <w:tcW w:w="0" w:type="dxa"/>
            <w:shd w:val="clear" w:color="auto" w:fill="FFFFFF" w:themeFill="background1"/>
            <w:hideMark/>
          </w:tcPr>
          <w:p w14:paraId="59BF2DB3" w14:textId="77777777" w:rsidR="00327934" w:rsidRDefault="00327934" w:rsidP="006E3F91">
            <w:pPr>
              <w:pStyle w:val="DHHStablecolhead"/>
              <w:cnfStyle w:val="100000000000" w:firstRow="1" w:lastRow="0" w:firstColumn="0" w:lastColumn="0" w:oddVBand="0" w:evenVBand="0" w:oddHBand="0" w:evenHBand="0" w:firstRowFirstColumn="0" w:firstRowLastColumn="0" w:lastRowFirstColumn="0" w:lastRowLastColumn="0"/>
            </w:pPr>
            <w:r>
              <w:rPr>
                <w:lang w:eastAsia="en-AU"/>
              </w:rPr>
              <w:t>What the action does (for the records you select)</w:t>
            </w:r>
          </w:p>
        </w:tc>
      </w:tr>
      <w:tr w:rsidR="00327934" w14:paraId="694AEF8C" w14:textId="77777777" w:rsidTr="00A3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right w:val="none" w:sz="0" w:space="0" w:color="auto"/>
            </w:tcBorders>
            <w:hideMark/>
          </w:tcPr>
          <w:p w14:paraId="0E66B9CD" w14:textId="77777777" w:rsidR="00327934" w:rsidRDefault="00327934">
            <w:pPr>
              <w:pStyle w:val="DHHSbody"/>
            </w:pPr>
            <w:r>
              <w:rPr>
                <w:color w:val="333333"/>
                <w:lang w:eastAsia="en-AU"/>
              </w:rPr>
              <w:t>View</w:t>
            </w:r>
          </w:p>
        </w:tc>
        <w:tc>
          <w:tcPr>
            <w:tcW w:w="3969" w:type="dxa"/>
            <w:tcBorders>
              <w:top w:val="none" w:sz="0" w:space="0" w:color="auto"/>
              <w:bottom w:val="none" w:sz="0" w:space="0" w:color="auto"/>
            </w:tcBorders>
            <w:hideMark/>
          </w:tcPr>
          <w:p w14:paraId="15F2A7B2" w14:textId="77777777" w:rsidR="00327934" w:rsidRPr="006E3F91" w:rsidRDefault="00327934" w:rsidP="006E3F91">
            <w:pPr>
              <w:pStyle w:val="DHHStablebullet1"/>
              <w:cnfStyle w:val="000000100000" w:firstRow="0" w:lastRow="0" w:firstColumn="0" w:lastColumn="0" w:oddVBand="0" w:evenVBand="0" w:oddHBand="1" w:evenHBand="0" w:firstRowFirstColumn="0" w:firstRowLastColumn="0" w:lastRowFirstColumn="0" w:lastRowLastColumn="0"/>
            </w:pPr>
            <w:r w:rsidRPr="006E3F91">
              <w:t>All pending referrals</w:t>
            </w:r>
          </w:p>
          <w:p w14:paraId="19181050" w14:textId="77777777" w:rsidR="00327934" w:rsidRDefault="00327934" w:rsidP="006E3F91">
            <w:pPr>
              <w:pStyle w:val="DHHStablebullet1"/>
              <w:cnfStyle w:val="000000100000" w:firstRow="0" w:lastRow="0" w:firstColumn="0" w:lastColumn="0" w:oddVBand="0" w:evenVBand="0" w:oddHBand="1" w:evenHBand="0" w:firstRowFirstColumn="0" w:firstRowLastColumn="0" w:lastRowFirstColumn="0" w:lastRowLastColumn="0"/>
              <w:rPr>
                <w:lang w:eastAsia="en-AU"/>
              </w:rPr>
            </w:pPr>
            <w:r>
              <w:rPr>
                <w:lang w:eastAsia="en-AU"/>
              </w:rPr>
              <w:t>All active cases, including:</w:t>
            </w:r>
          </w:p>
          <w:p w14:paraId="4B368CD3" w14:textId="77777777" w:rsidR="00327934" w:rsidRDefault="00327934" w:rsidP="006E3F91">
            <w:pPr>
              <w:pStyle w:val="DHHSbullet2"/>
              <w:cnfStyle w:val="000000100000" w:firstRow="0" w:lastRow="0" w:firstColumn="0" w:lastColumn="0" w:oddVBand="0" w:evenVBand="0" w:oddHBand="1" w:evenHBand="0" w:firstRowFirstColumn="0" w:firstRowLastColumn="0" w:lastRowFirstColumn="0" w:lastRowLastColumn="0"/>
            </w:pPr>
            <w:r>
              <w:rPr>
                <w:lang w:eastAsia="en-AU"/>
              </w:rPr>
              <w:t>Enrolments from a referral</w:t>
            </w:r>
          </w:p>
          <w:p w14:paraId="06C56A99" w14:textId="77777777" w:rsidR="00327934" w:rsidRDefault="00327934" w:rsidP="006E3F91">
            <w:pPr>
              <w:pStyle w:val="DHHSbullet2"/>
              <w:cnfStyle w:val="000000100000" w:firstRow="0" w:lastRow="0" w:firstColumn="0" w:lastColumn="0" w:oddVBand="0" w:evenVBand="0" w:oddHBand="1" w:evenHBand="0" w:firstRowFirstColumn="0" w:firstRowLastColumn="0" w:lastRowFirstColumn="0" w:lastRowLastColumn="0"/>
            </w:pPr>
            <w:r>
              <w:rPr>
                <w:lang w:eastAsia="en-AU"/>
              </w:rPr>
              <w:t>Enrolments that bypassed referral</w:t>
            </w:r>
          </w:p>
        </w:tc>
        <w:tc>
          <w:tcPr>
            <w:tcW w:w="3957" w:type="dxa"/>
            <w:tcBorders>
              <w:top w:val="none" w:sz="0" w:space="0" w:color="auto"/>
              <w:bottom w:val="none" w:sz="0" w:space="0" w:color="auto"/>
            </w:tcBorders>
            <w:hideMark/>
          </w:tcPr>
          <w:p w14:paraId="5E97314B" w14:textId="77777777" w:rsidR="00327934" w:rsidRDefault="00327934">
            <w:pPr>
              <w:pStyle w:val="DHHSbody"/>
              <w:cnfStyle w:val="000000100000" w:firstRow="0" w:lastRow="0" w:firstColumn="0" w:lastColumn="0" w:oddVBand="0" w:evenVBand="0" w:oddHBand="1" w:evenHBand="0" w:firstRowFirstColumn="0" w:firstRowLastColumn="0" w:lastRowFirstColumn="0" w:lastRowLastColumn="0"/>
            </w:pPr>
            <w:r>
              <w:rPr>
                <w:color w:val="333333"/>
                <w:lang w:eastAsia="en-AU"/>
              </w:rPr>
              <w:t>N/A. View only.</w:t>
            </w:r>
          </w:p>
        </w:tc>
      </w:tr>
      <w:tr w:rsidR="00327934" w14:paraId="4C23D5DB" w14:textId="77777777" w:rsidTr="00A3113C">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7AD4BDE0" w14:textId="77777777" w:rsidR="00327934" w:rsidRDefault="00327934">
            <w:pPr>
              <w:pStyle w:val="DHHSbody"/>
            </w:pPr>
            <w:r>
              <w:rPr>
                <w:color w:val="333333"/>
                <w:lang w:eastAsia="en-AU"/>
              </w:rPr>
              <w:t>Accept Referral</w:t>
            </w:r>
          </w:p>
        </w:tc>
        <w:tc>
          <w:tcPr>
            <w:tcW w:w="3969" w:type="dxa"/>
            <w:hideMark/>
          </w:tcPr>
          <w:p w14:paraId="4E85296B" w14:textId="77777777" w:rsidR="00327934" w:rsidRDefault="00327934" w:rsidP="006E3F91">
            <w:pPr>
              <w:pStyle w:val="DHHStablebullet1"/>
              <w:cnfStyle w:val="000000000000" w:firstRow="0" w:lastRow="0" w:firstColumn="0" w:lastColumn="0" w:oddVBand="0" w:evenVBand="0" w:oddHBand="0" w:evenHBand="0" w:firstRowFirstColumn="0" w:firstRowLastColumn="0" w:lastRowFirstColumn="0" w:lastRowLastColumn="0"/>
              <w:rPr>
                <w:lang w:eastAsia="en-AU"/>
              </w:rPr>
            </w:pPr>
            <w:r>
              <w:rPr>
                <w:lang w:eastAsia="en-AU"/>
              </w:rPr>
              <w:t>All pending referrals</w:t>
            </w:r>
          </w:p>
        </w:tc>
        <w:tc>
          <w:tcPr>
            <w:tcW w:w="3957" w:type="dxa"/>
            <w:hideMark/>
          </w:tcPr>
          <w:p w14:paraId="6592CF33" w14:textId="77777777" w:rsidR="00327934" w:rsidRDefault="00327934" w:rsidP="006E3F91">
            <w:pPr>
              <w:pStyle w:val="DHHStablebullet1"/>
              <w:cnfStyle w:val="000000000000" w:firstRow="0" w:lastRow="0" w:firstColumn="0" w:lastColumn="0" w:oddVBand="0" w:evenVBand="0" w:oddHBand="0" w:evenHBand="0" w:firstRowFirstColumn="0" w:firstRowLastColumn="0" w:lastRowFirstColumn="0" w:lastRowLastColumn="0"/>
            </w:pPr>
            <w:r>
              <w:rPr>
                <w:lang w:eastAsia="en-AU"/>
              </w:rPr>
              <w:t>Enrol into program (Status becomes Active)</w:t>
            </w:r>
          </w:p>
        </w:tc>
      </w:tr>
      <w:tr w:rsidR="00327934" w14:paraId="37185856" w14:textId="77777777" w:rsidTr="00A3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right w:val="none" w:sz="0" w:space="0" w:color="auto"/>
            </w:tcBorders>
            <w:hideMark/>
          </w:tcPr>
          <w:p w14:paraId="15D015D7" w14:textId="77777777" w:rsidR="00327934" w:rsidRDefault="00327934">
            <w:pPr>
              <w:pStyle w:val="DHHSbody"/>
              <w:rPr>
                <w:color w:val="333333"/>
                <w:lang w:eastAsia="en-AU"/>
              </w:rPr>
            </w:pPr>
            <w:r>
              <w:rPr>
                <w:color w:val="333333"/>
                <w:lang w:eastAsia="en-AU"/>
              </w:rPr>
              <w:t>Accept and Assign Referral</w:t>
            </w:r>
          </w:p>
        </w:tc>
        <w:tc>
          <w:tcPr>
            <w:tcW w:w="3969" w:type="dxa"/>
            <w:tcBorders>
              <w:top w:val="none" w:sz="0" w:space="0" w:color="auto"/>
              <w:bottom w:val="none" w:sz="0" w:space="0" w:color="auto"/>
            </w:tcBorders>
            <w:hideMark/>
          </w:tcPr>
          <w:p w14:paraId="6AE2A66E" w14:textId="77777777" w:rsidR="00327934" w:rsidRDefault="00327934" w:rsidP="006E3F91">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All pending referrals</w:t>
            </w:r>
          </w:p>
        </w:tc>
        <w:tc>
          <w:tcPr>
            <w:tcW w:w="3957" w:type="dxa"/>
            <w:tcBorders>
              <w:top w:val="none" w:sz="0" w:space="0" w:color="auto"/>
              <w:bottom w:val="none" w:sz="0" w:space="0" w:color="auto"/>
            </w:tcBorders>
            <w:hideMark/>
          </w:tcPr>
          <w:p w14:paraId="1417B530" w14:textId="77777777" w:rsidR="00327934" w:rsidRDefault="00327934" w:rsidP="006E3F91">
            <w:pPr>
              <w:pStyle w:val="DHHStablebullet1"/>
              <w:cnfStyle w:val="000000100000" w:firstRow="0" w:lastRow="0" w:firstColumn="0" w:lastColumn="0" w:oddVBand="0" w:evenVBand="0" w:oddHBand="1" w:evenHBand="0" w:firstRowFirstColumn="0" w:firstRowLastColumn="0" w:lastRowFirstColumn="0" w:lastRowLastColumn="0"/>
              <w:rPr>
                <w:lang w:eastAsia="en-AU"/>
              </w:rPr>
            </w:pPr>
            <w:r>
              <w:rPr>
                <w:lang w:eastAsia="en-AU"/>
              </w:rPr>
              <w:t>Enrol into program (Status becomes Active)</w:t>
            </w:r>
          </w:p>
          <w:p w14:paraId="6C8EA337" w14:textId="77777777" w:rsidR="00327934" w:rsidRDefault="00327934" w:rsidP="006E3F91">
            <w:pPr>
              <w:pStyle w:val="DHHStablebullet1"/>
              <w:cnfStyle w:val="000000100000" w:firstRow="0" w:lastRow="0" w:firstColumn="0" w:lastColumn="0" w:oddVBand="0" w:evenVBand="0" w:oddHBand="1" w:evenHBand="0" w:firstRowFirstColumn="0" w:firstRowLastColumn="0" w:lastRowFirstColumn="0" w:lastRowLastColumn="0"/>
              <w:rPr>
                <w:lang w:eastAsia="en-AU"/>
              </w:rPr>
            </w:pPr>
            <w:r>
              <w:rPr>
                <w:lang w:eastAsia="en-AU"/>
              </w:rPr>
              <w:t>Assign the selected clinician to the case</w:t>
            </w:r>
          </w:p>
        </w:tc>
      </w:tr>
      <w:tr w:rsidR="00327934" w14:paraId="26869E6A" w14:textId="77777777" w:rsidTr="00A3113C">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3C01AFB0" w14:textId="77777777" w:rsidR="00327934" w:rsidRDefault="00327934">
            <w:pPr>
              <w:pStyle w:val="DHHSbody"/>
              <w:rPr>
                <w:color w:val="333333"/>
                <w:lang w:eastAsia="en-AU"/>
              </w:rPr>
            </w:pPr>
            <w:r>
              <w:rPr>
                <w:color w:val="333333"/>
                <w:lang w:eastAsia="en-AU"/>
              </w:rPr>
              <w:t>Decline Referral</w:t>
            </w:r>
          </w:p>
        </w:tc>
        <w:tc>
          <w:tcPr>
            <w:tcW w:w="3969" w:type="dxa"/>
            <w:hideMark/>
          </w:tcPr>
          <w:p w14:paraId="27BDC19D" w14:textId="77777777" w:rsidR="00327934" w:rsidRDefault="00327934" w:rsidP="006E3F91">
            <w:pPr>
              <w:pStyle w:val="DHHStablebullet1"/>
              <w:cnfStyle w:val="000000000000" w:firstRow="0" w:lastRow="0" w:firstColumn="0" w:lastColumn="0" w:oddVBand="0" w:evenVBand="0" w:oddHBand="0" w:evenHBand="0" w:firstRowFirstColumn="0" w:firstRowLastColumn="0" w:lastRowFirstColumn="0" w:lastRowLastColumn="0"/>
            </w:pPr>
            <w:r>
              <w:rPr>
                <w:lang w:eastAsia="en-AU"/>
              </w:rPr>
              <w:t>All pending referrals</w:t>
            </w:r>
          </w:p>
        </w:tc>
        <w:tc>
          <w:tcPr>
            <w:tcW w:w="3957" w:type="dxa"/>
            <w:hideMark/>
          </w:tcPr>
          <w:p w14:paraId="35B9733C" w14:textId="77777777" w:rsidR="00327934" w:rsidRDefault="00327934" w:rsidP="006E3F91">
            <w:pPr>
              <w:pStyle w:val="DHHStablebullet1"/>
              <w:cnfStyle w:val="000000000000" w:firstRow="0" w:lastRow="0" w:firstColumn="0" w:lastColumn="0" w:oddVBand="0" w:evenVBand="0" w:oddHBand="0" w:evenHBand="0" w:firstRowFirstColumn="0" w:firstRowLastColumn="0" w:lastRowFirstColumn="0" w:lastRowLastColumn="0"/>
              <w:rPr>
                <w:lang w:eastAsia="en-AU"/>
              </w:rPr>
            </w:pPr>
            <w:r>
              <w:rPr>
                <w:lang w:eastAsia="en-AU"/>
              </w:rPr>
              <w:t>Update referral status to 'Declined'</w:t>
            </w:r>
          </w:p>
        </w:tc>
      </w:tr>
      <w:tr w:rsidR="00327934" w14:paraId="2D4DB5B4" w14:textId="77777777" w:rsidTr="00A3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right w:val="none" w:sz="0" w:space="0" w:color="auto"/>
            </w:tcBorders>
            <w:hideMark/>
          </w:tcPr>
          <w:p w14:paraId="15780547" w14:textId="77777777" w:rsidR="00327934" w:rsidRDefault="00327934">
            <w:pPr>
              <w:pStyle w:val="DHHSbody"/>
              <w:rPr>
                <w:color w:val="333333"/>
                <w:lang w:eastAsia="en-AU"/>
              </w:rPr>
            </w:pPr>
            <w:r>
              <w:rPr>
                <w:color w:val="333333"/>
                <w:lang w:eastAsia="en-AU"/>
              </w:rPr>
              <w:t>Assign Clinician</w:t>
            </w:r>
          </w:p>
        </w:tc>
        <w:tc>
          <w:tcPr>
            <w:tcW w:w="3969" w:type="dxa"/>
            <w:tcBorders>
              <w:top w:val="none" w:sz="0" w:space="0" w:color="auto"/>
              <w:bottom w:val="none" w:sz="0" w:space="0" w:color="auto"/>
            </w:tcBorders>
            <w:hideMark/>
          </w:tcPr>
          <w:p w14:paraId="386F342F" w14:textId="77777777" w:rsidR="00327934" w:rsidRDefault="00327934" w:rsidP="006E3F91">
            <w:pPr>
              <w:pStyle w:val="DHHStablebullet1"/>
              <w:cnfStyle w:val="000000100000" w:firstRow="0" w:lastRow="0" w:firstColumn="0" w:lastColumn="0" w:oddVBand="0" w:evenVBand="0" w:oddHBand="1" w:evenHBand="0" w:firstRowFirstColumn="0" w:firstRowLastColumn="0" w:lastRowFirstColumn="0" w:lastRowLastColumn="0"/>
              <w:rPr>
                <w:lang w:eastAsia="en-AU"/>
              </w:rPr>
            </w:pPr>
            <w:r>
              <w:rPr>
                <w:lang w:eastAsia="en-AU"/>
              </w:rPr>
              <w:t>All active cases, including:</w:t>
            </w:r>
          </w:p>
          <w:p w14:paraId="1D31BC2E" w14:textId="77777777" w:rsidR="00327934" w:rsidRDefault="00327934" w:rsidP="006E3F91">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Enrolments from a referral</w:t>
            </w:r>
          </w:p>
          <w:p w14:paraId="180CE0AB" w14:textId="77777777" w:rsidR="00327934" w:rsidRDefault="00327934" w:rsidP="006E3F91">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Enrolments that bypassed referral</w:t>
            </w:r>
          </w:p>
        </w:tc>
        <w:tc>
          <w:tcPr>
            <w:tcW w:w="3957" w:type="dxa"/>
            <w:tcBorders>
              <w:top w:val="none" w:sz="0" w:space="0" w:color="auto"/>
              <w:bottom w:val="none" w:sz="0" w:space="0" w:color="auto"/>
            </w:tcBorders>
            <w:hideMark/>
          </w:tcPr>
          <w:p w14:paraId="4113BD30" w14:textId="77777777" w:rsidR="00327934" w:rsidRDefault="00327934" w:rsidP="006E3F91">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Assign the selected clinician to the case</w:t>
            </w:r>
          </w:p>
        </w:tc>
      </w:tr>
    </w:tbl>
    <w:p w14:paraId="19407703" w14:textId="73B82FFB" w:rsidR="00327934" w:rsidRDefault="00327934" w:rsidP="006E3F91">
      <w:pPr>
        <w:pStyle w:val="DHHStablecaption"/>
      </w:pPr>
      <w:r>
        <w:t xml:space="preserve">Table </w:t>
      </w:r>
      <w:r>
        <w:fldChar w:fldCharType="begin"/>
      </w:r>
      <w:r>
        <w:instrText>SEQ Table \* ARABIC</w:instrText>
      </w:r>
      <w:r>
        <w:fldChar w:fldCharType="separate"/>
      </w:r>
      <w:r w:rsidR="00C47029">
        <w:rPr>
          <w:noProof/>
        </w:rPr>
        <w:t>1</w:t>
      </w:r>
      <w:r>
        <w:fldChar w:fldCharType="end"/>
      </w:r>
      <w:r>
        <w:t>: Actions on Programs Active List screen</w:t>
      </w:r>
    </w:p>
    <w:p w14:paraId="59225F8B" w14:textId="77777777" w:rsidR="00327934" w:rsidRDefault="00327934" w:rsidP="00327934">
      <w:pPr>
        <w:rPr>
          <w:rFonts w:ascii="Arial" w:hAnsi="Arial"/>
          <w:bCs/>
          <w:color w:val="C5511A"/>
          <w:sz w:val="28"/>
          <w:szCs w:val="28"/>
        </w:rPr>
      </w:pPr>
      <w:r>
        <w:br w:type="page"/>
      </w:r>
    </w:p>
    <w:p w14:paraId="16B82CD8" w14:textId="77777777" w:rsidR="00327934" w:rsidRPr="00327934" w:rsidRDefault="00327934" w:rsidP="00327934">
      <w:pPr>
        <w:pStyle w:val="Heading1"/>
        <w:numPr>
          <w:ilvl w:val="0"/>
          <w:numId w:val="13"/>
        </w:numPr>
      </w:pPr>
      <w:bookmarkStart w:id="15" w:name="_Toc58333112"/>
      <w:r w:rsidRPr="00327934">
        <w:lastRenderedPageBreak/>
        <w:t>Managing a case</w:t>
      </w:r>
      <w:bookmarkEnd w:id="15"/>
    </w:p>
    <w:p w14:paraId="329D09AD" w14:textId="77777777" w:rsidR="00327934" w:rsidRDefault="00327934" w:rsidP="00327934">
      <w:pPr>
        <w:pStyle w:val="Heading2"/>
        <w:numPr>
          <w:ilvl w:val="1"/>
          <w:numId w:val="13"/>
        </w:numPr>
      </w:pPr>
      <w:bookmarkStart w:id="16" w:name="_Toc58333113"/>
      <w:r>
        <w:t>Case Summary Screen</w:t>
      </w:r>
      <w:bookmarkEnd w:id="16"/>
    </w:p>
    <w:p w14:paraId="4D88F5F5" w14:textId="77777777" w:rsidR="00327934" w:rsidRDefault="00327934" w:rsidP="00327934">
      <w:pPr>
        <w:pStyle w:val="Heading3"/>
        <w:numPr>
          <w:ilvl w:val="2"/>
          <w:numId w:val="13"/>
        </w:numPr>
      </w:pPr>
      <w:r>
        <w:t>Summary</w:t>
      </w:r>
    </w:p>
    <w:p w14:paraId="1A50961E" w14:textId="77777777" w:rsidR="00327934" w:rsidRDefault="00327934" w:rsidP="00327934">
      <w:pPr>
        <w:pStyle w:val="DHHSbody"/>
      </w:pPr>
      <w:r>
        <w:t>The Case Summary Screen shows the details of a Sleep &amp; Settling - Outreach case and is a place to record the details of a Sleep and Settling Program Plan, replacing the need to keep a separate document outside of CDIS.</w:t>
      </w:r>
    </w:p>
    <w:p w14:paraId="209BB5C5" w14:textId="77777777" w:rsidR="00327934" w:rsidRDefault="00327934" w:rsidP="00327934">
      <w:pPr>
        <w:pStyle w:val="Heading4"/>
        <w:numPr>
          <w:ilvl w:val="3"/>
          <w:numId w:val="13"/>
        </w:numPr>
      </w:pPr>
      <w:bookmarkStart w:id="17" w:name="_Ref55831514"/>
      <w:r>
        <w:t>Accessing the Case Summary Screen</w:t>
      </w:r>
      <w:bookmarkEnd w:id="17"/>
    </w:p>
    <w:p w14:paraId="10991B3D" w14:textId="77777777" w:rsidR="00327934" w:rsidRDefault="00327934" w:rsidP="00327934">
      <w:pPr>
        <w:pStyle w:val="DHHSbody"/>
        <w:spacing w:after="60"/>
      </w:pPr>
      <w:r>
        <w:t>The Case Summary Screen can be accessed in the following ways:</w:t>
      </w:r>
    </w:p>
    <w:p w14:paraId="5CB6B060" w14:textId="77777777" w:rsidR="00327934" w:rsidRDefault="00327934" w:rsidP="00E932A8">
      <w:pPr>
        <w:pStyle w:val="DHHSbody"/>
      </w:pPr>
      <w:r w:rsidRPr="00E932A8">
        <w:rPr>
          <w:rStyle w:val="Strong"/>
        </w:rPr>
        <w:t>From a client record:</w:t>
      </w:r>
      <w:r>
        <w:t xml:space="preserve"> Access the client record of any client involved in the case.</w:t>
      </w:r>
    </w:p>
    <w:p w14:paraId="67993C12" w14:textId="77777777" w:rsidR="00327934" w:rsidRDefault="00327934" w:rsidP="00E932A8">
      <w:pPr>
        <w:pStyle w:val="DHHSbody"/>
        <w:numPr>
          <w:ilvl w:val="0"/>
          <w:numId w:val="14"/>
        </w:numPr>
        <w:spacing w:after="0"/>
        <w:ind w:left="359" w:hanging="357"/>
        <w:rPr>
          <w:rFonts w:eastAsia="Arial" w:cs="Arial"/>
        </w:rPr>
      </w:pPr>
      <w:r>
        <w:t xml:space="preserve">Go to </w:t>
      </w:r>
      <w:r>
        <w:rPr>
          <w:b/>
          <w:bCs/>
        </w:rPr>
        <w:t>Client Details &gt; Summary Screen</w:t>
      </w:r>
      <w:r>
        <w:t xml:space="preserve">. </w:t>
      </w:r>
    </w:p>
    <w:p w14:paraId="7CA27FA3" w14:textId="77777777" w:rsidR="00327934" w:rsidRDefault="00327934" w:rsidP="00E932A8">
      <w:pPr>
        <w:pStyle w:val="DHHSbody"/>
        <w:numPr>
          <w:ilvl w:val="0"/>
          <w:numId w:val="14"/>
        </w:numPr>
        <w:spacing w:after="0"/>
        <w:ind w:left="359" w:hanging="357"/>
      </w:pPr>
      <w:r>
        <w:t xml:space="preserve">Go to the Programs section, identify the relevant case, and click the </w:t>
      </w:r>
      <w:r>
        <w:rPr>
          <w:color w:val="0070C0"/>
        </w:rPr>
        <w:t>View</w:t>
      </w:r>
      <w:r>
        <w:t xml:space="preserve"> link on the right side of the screen.</w:t>
      </w:r>
    </w:p>
    <w:p w14:paraId="01078F26" w14:textId="77777777" w:rsidR="00327934" w:rsidRDefault="00327934" w:rsidP="00E932A8">
      <w:pPr>
        <w:pStyle w:val="DHHSbody"/>
        <w:spacing w:before="60"/>
        <w:ind w:left="2"/>
      </w:pPr>
      <w:r w:rsidRPr="00E932A8">
        <w:rPr>
          <w:rStyle w:val="Strong"/>
        </w:rPr>
        <w:t>From the Programs Active List</w:t>
      </w:r>
      <w:r>
        <w:t>: Access the Programs Active List</w:t>
      </w:r>
    </w:p>
    <w:p w14:paraId="1A0B4CE5" w14:textId="77777777" w:rsidR="00327934" w:rsidRDefault="00327934" w:rsidP="00E932A8">
      <w:pPr>
        <w:pStyle w:val="DHHSbody"/>
        <w:numPr>
          <w:ilvl w:val="0"/>
          <w:numId w:val="14"/>
        </w:numPr>
        <w:spacing w:after="0"/>
        <w:ind w:left="359" w:hanging="357"/>
      </w:pPr>
      <w:r>
        <w:t xml:space="preserve">Use the filters to search for and display the case (listed under the name of the lead client). </w:t>
      </w:r>
    </w:p>
    <w:p w14:paraId="3E91A77D" w14:textId="77777777" w:rsidR="00327934" w:rsidRDefault="00327934" w:rsidP="00E932A8">
      <w:pPr>
        <w:pStyle w:val="DHHSbody"/>
        <w:numPr>
          <w:ilvl w:val="0"/>
          <w:numId w:val="14"/>
        </w:numPr>
        <w:spacing w:after="0"/>
        <w:ind w:left="359" w:hanging="357"/>
      </w:pPr>
      <w:r>
        <w:t xml:space="preserve">Under the Program column on the right side of the screen, click the </w:t>
      </w:r>
      <w:r>
        <w:rPr>
          <w:color w:val="0070C0"/>
        </w:rPr>
        <w:t>Sleep &amp; Settling - Outreach</w:t>
      </w:r>
      <w:r>
        <w:t xml:space="preserve"> link.</w:t>
      </w:r>
    </w:p>
    <w:p w14:paraId="74D33186" w14:textId="2B864F88" w:rsidR="00327934" w:rsidRDefault="00327934" w:rsidP="00E932A8">
      <w:pPr>
        <w:pStyle w:val="Highlightdirections"/>
        <w:ind w:left="359"/>
      </w:pPr>
      <w:r>
        <w:t xml:space="preserve">See </w:t>
      </w:r>
      <w:r>
        <w:fldChar w:fldCharType="begin"/>
      </w:r>
      <w:r>
        <w:instrText xml:space="preserve"> REF _Ref56160391 \h  \* MERGEFORMAT </w:instrText>
      </w:r>
      <w:r>
        <w:fldChar w:fldCharType="separate"/>
      </w:r>
      <w:r w:rsidR="00E932A8">
        <w:t>Figure 11: Programs Active List</w:t>
      </w:r>
      <w:r>
        <w:fldChar w:fldCharType="end"/>
      </w:r>
      <w:r>
        <w:t xml:space="preserve">, page </w:t>
      </w:r>
      <w:r>
        <w:fldChar w:fldCharType="begin"/>
      </w:r>
      <w:r>
        <w:instrText xml:space="preserve"> PAGEREF _Ref56160391 \h </w:instrText>
      </w:r>
      <w:r>
        <w:fldChar w:fldCharType="separate"/>
      </w:r>
      <w:r w:rsidR="00E932A8">
        <w:rPr>
          <w:noProof/>
        </w:rPr>
        <w:t>13</w:t>
      </w:r>
      <w:r>
        <w:fldChar w:fldCharType="end"/>
      </w:r>
      <w:r>
        <w:t>.</w:t>
      </w:r>
    </w:p>
    <w:p w14:paraId="651FD25F" w14:textId="77777777" w:rsidR="00327934" w:rsidRPr="00E932A8" w:rsidRDefault="00327934" w:rsidP="00E932A8">
      <w:pPr>
        <w:pStyle w:val="DHHSbody"/>
        <w:spacing w:before="60"/>
        <w:ind w:left="2"/>
        <w:rPr>
          <w:rStyle w:val="Strong"/>
        </w:rPr>
      </w:pPr>
      <w:r w:rsidRPr="00E932A8">
        <w:rPr>
          <w:rStyle w:val="Strong"/>
        </w:rPr>
        <w:t>From a Consultation Screen (Child Health Assessment):</w:t>
      </w:r>
    </w:p>
    <w:p w14:paraId="10D6678C" w14:textId="77777777" w:rsidR="00327934" w:rsidRDefault="00327934" w:rsidP="00E932A8">
      <w:pPr>
        <w:pStyle w:val="DHHSbody"/>
        <w:numPr>
          <w:ilvl w:val="0"/>
          <w:numId w:val="14"/>
        </w:numPr>
        <w:ind w:left="359" w:hanging="357"/>
      </w:pPr>
      <w:r>
        <w:t xml:space="preserve">Open a new Consultation Screen (either scheduled or without booking) for a lead client who is already active in a Sleep &amp; Settling - Outreach case. </w:t>
      </w:r>
    </w:p>
    <w:p w14:paraId="0C4F21F5" w14:textId="77777777" w:rsidR="00327934" w:rsidRDefault="00327934" w:rsidP="00E932A8">
      <w:pPr>
        <w:pStyle w:val="DHHSbody"/>
        <w:numPr>
          <w:ilvl w:val="0"/>
          <w:numId w:val="14"/>
        </w:numPr>
        <w:ind w:left="359" w:hanging="357"/>
      </w:pPr>
      <w:r>
        <w:t xml:space="preserve">Select Sleep &amp; Settling - Outreach as the Consultation Type. </w:t>
      </w:r>
    </w:p>
    <w:p w14:paraId="52D65B0A" w14:textId="77777777" w:rsidR="00327934" w:rsidRDefault="00327934" w:rsidP="00E932A8">
      <w:pPr>
        <w:pStyle w:val="DHHSbody"/>
        <w:numPr>
          <w:ilvl w:val="0"/>
          <w:numId w:val="14"/>
        </w:numPr>
        <w:ind w:left="359" w:hanging="357"/>
      </w:pPr>
      <w:r>
        <w:t xml:space="preserve">Click the </w:t>
      </w:r>
      <w:r>
        <w:rPr>
          <w:color w:val="0070C0"/>
        </w:rPr>
        <w:t xml:space="preserve">View Case Summary </w:t>
      </w:r>
      <w:r>
        <w:t>link, which will have appeared near the top of the screen.</w:t>
      </w:r>
    </w:p>
    <w:p w14:paraId="046F80D4" w14:textId="77777777" w:rsidR="00327934" w:rsidRDefault="00327934" w:rsidP="00327934">
      <w:pPr>
        <w:pStyle w:val="Heading4"/>
        <w:numPr>
          <w:ilvl w:val="3"/>
          <w:numId w:val="13"/>
        </w:numPr>
      </w:pPr>
      <w:r>
        <w:t>Layout of the Case Summary Screen</w:t>
      </w:r>
    </w:p>
    <w:p w14:paraId="44ADF199" w14:textId="77777777" w:rsidR="00327934" w:rsidRDefault="00327934" w:rsidP="00327934">
      <w:pPr>
        <w:pStyle w:val="DHHSbody"/>
      </w:pPr>
      <w:r>
        <w:t xml:space="preserve">At the top of the Case Summary Screen it will say Sleep &amp; Settling - Outreach and the case status; either </w:t>
      </w:r>
      <w:r>
        <w:rPr>
          <w:b/>
          <w:bCs/>
          <w:color w:val="00B050"/>
        </w:rPr>
        <w:t>Active</w:t>
      </w:r>
      <w:r>
        <w:t xml:space="preserve"> or </w:t>
      </w:r>
      <w:r>
        <w:rPr>
          <w:b/>
          <w:bCs/>
          <w:color w:val="FF0000"/>
        </w:rPr>
        <w:t>Closed</w:t>
      </w:r>
      <w:r>
        <w:t>.</w:t>
      </w:r>
    </w:p>
    <w:p w14:paraId="601A5757" w14:textId="21507008" w:rsidR="00327934" w:rsidRDefault="00327934" w:rsidP="00327934">
      <w:pPr>
        <w:pStyle w:val="Highlightdirections"/>
      </w:pPr>
      <w:r w:rsidRPr="00456BF7">
        <w:rPr>
          <w:i w:val="0"/>
          <w:iCs w:val="0"/>
          <w:color w:val="auto"/>
        </w:rPr>
        <w:t>See</w:t>
      </w:r>
      <w:r w:rsidR="00810F8C" w:rsidRPr="00456BF7">
        <w:rPr>
          <w:i w:val="0"/>
          <w:iCs w:val="0"/>
          <w:color w:val="auto"/>
        </w:rPr>
        <w:t xml:space="preserve"> </w:t>
      </w:r>
      <w:r w:rsidR="00810F8C">
        <w:fldChar w:fldCharType="begin"/>
      </w:r>
      <w:r w:rsidR="00810F8C">
        <w:instrText xml:space="preserve"> REF _Ref58329899 \h </w:instrText>
      </w:r>
      <w:r w:rsidR="00810F8C">
        <w:fldChar w:fldCharType="separate"/>
      </w:r>
      <w:r w:rsidR="00810F8C">
        <w:t xml:space="preserve">Figure </w:t>
      </w:r>
      <w:r w:rsidR="00810F8C">
        <w:rPr>
          <w:noProof/>
        </w:rPr>
        <w:t>3</w:t>
      </w:r>
      <w:r w:rsidR="00810F8C">
        <w:t>: Case Summary Screen - details and status</w:t>
      </w:r>
      <w:r w:rsidR="00810F8C">
        <w:fldChar w:fldCharType="end"/>
      </w:r>
      <w:r>
        <w:t xml:space="preserve">, page </w:t>
      </w:r>
      <w:r>
        <w:fldChar w:fldCharType="begin"/>
      </w:r>
      <w:r>
        <w:instrText xml:space="preserve"> PAGEREF _Ref56159764 \h </w:instrText>
      </w:r>
      <w:r>
        <w:fldChar w:fldCharType="separate"/>
      </w:r>
      <w:r w:rsidR="00810F8C">
        <w:rPr>
          <w:noProof/>
        </w:rPr>
        <w:t>9</w:t>
      </w:r>
      <w:r>
        <w:fldChar w:fldCharType="end"/>
      </w:r>
      <w:r>
        <w:t>.</w:t>
      </w:r>
    </w:p>
    <w:p w14:paraId="6D959FDC" w14:textId="77777777" w:rsidR="00327934" w:rsidRDefault="00327934" w:rsidP="00327934">
      <w:pPr>
        <w:pStyle w:val="DHHSbody"/>
        <w:spacing w:after="0"/>
      </w:pPr>
      <w:r>
        <w:t>The Case Summary Screen includes the following sections:</w:t>
      </w:r>
    </w:p>
    <w:p w14:paraId="2022B369" w14:textId="77777777" w:rsidR="00327934" w:rsidRDefault="00327934" w:rsidP="00E932A8">
      <w:pPr>
        <w:pStyle w:val="DHHSbullet1"/>
      </w:pPr>
      <w:r>
        <w:t>Case</w:t>
      </w:r>
    </w:p>
    <w:p w14:paraId="6E49799D" w14:textId="77777777" w:rsidR="00327934" w:rsidRDefault="00327934" w:rsidP="00E932A8">
      <w:pPr>
        <w:pStyle w:val="DHHSbullet1"/>
      </w:pPr>
      <w:r>
        <w:t>Conclusion (only visible once case has been closed)</w:t>
      </w:r>
    </w:p>
    <w:p w14:paraId="13CB7E43" w14:textId="77777777" w:rsidR="00327934" w:rsidRDefault="00327934" w:rsidP="00E932A8">
      <w:pPr>
        <w:pStyle w:val="DHHSbullet1"/>
      </w:pPr>
      <w:r>
        <w:t>Family included as part of this enrolment</w:t>
      </w:r>
    </w:p>
    <w:p w14:paraId="00B79E7F" w14:textId="77777777" w:rsidR="00327934" w:rsidRDefault="00327934" w:rsidP="00E932A8">
      <w:pPr>
        <w:pStyle w:val="DHHSbullet1"/>
      </w:pPr>
      <w:r>
        <w:t>Issues</w:t>
      </w:r>
    </w:p>
    <w:p w14:paraId="1F480C8F" w14:textId="77777777" w:rsidR="00327934" w:rsidRDefault="00327934" w:rsidP="00E932A8">
      <w:pPr>
        <w:pStyle w:val="DHHSbullet1"/>
      </w:pPr>
      <w:r>
        <w:t>Goals</w:t>
      </w:r>
    </w:p>
    <w:p w14:paraId="2A169A0D" w14:textId="77777777" w:rsidR="00327934" w:rsidRDefault="00327934" w:rsidP="00E932A8">
      <w:pPr>
        <w:pStyle w:val="DHHSbullet1"/>
      </w:pPr>
      <w:r>
        <w:t>Case Delivery</w:t>
      </w:r>
    </w:p>
    <w:p w14:paraId="4020AA5E" w14:textId="77777777" w:rsidR="00327934" w:rsidRDefault="00327934" w:rsidP="00E932A8">
      <w:pPr>
        <w:pStyle w:val="DHHSbullet1"/>
      </w:pPr>
      <w:r>
        <w:t>Scheduled appointments (upcoming Program appointments, made with lead client)</w:t>
      </w:r>
    </w:p>
    <w:p w14:paraId="4034BED7" w14:textId="77777777" w:rsidR="00327934" w:rsidRDefault="00327934" w:rsidP="00327934">
      <w:pPr>
        <w:pStyle w:val="DHHSbody"/>
      </w:pPr>
      <w:r>
        <w:t>To exit the Case Summary Screen, click the “Close” button at the bottom to save all changes and return to your previous screen.</w:t>
      </w:r>
    </w:p>
    <w:p w14:paraId="428A0271" w14:textId="77777777" w:rsidR="00327934" w:rsidRDefault="00327934" w:rsidP="00327934">
      <w:pPr>
        <w:pStyle w:val="Heading3"/>
        <w:numPr>
          <w:ilvl w:val="2"/>
          <w:numId w:val="13"/>
        </w:numPr>
      </w:pPr>
      <w:r>
        <w:t>Case</w:t>
      </w:r>
    </w:p>
    <w:p w14:paraId="438C75B4" w14:textId="77777777" w:rsidR="00327934" w:rsidRDefault="00327934" w:rsidP="00327934">
      <w:pPr>
        <w:pStyle w:val="DHHSbody"/>
      </w:pPr>
      <w:r>
        <w:t>This section shows case details such as the details of the lead client, the case start date, and (if the case was opened from a referral) referral details, including a link to view the Referral screen.</w:t>
      </w:r>
    </w:p>
    <w:p w14:paraId="7E8C4D42" w14:textId="5201C46B" w:rsidR="00327934" w:rsidRDefault="00327934" w:rsidP="00456BF7">
      <w:pPr>
        <w:pStyle w:val="Highlightdirections"/>
        <w:ind w:left="0"/>
      </w:pPr>
      <w:r>
        <w:lastRenderedPageBreak/>
        <w:t>See</w:t>
      </w:r>
      <w:r w:rsidR="0025625F">
        <w:t xml:space="preserve"> </w:t>
      </w:r>
      <w:r w:rsidR="0025625F">
        <w:fldChar w:fldCharType="begin"/>
      </w:r>
      <w:r w:rsidR="0025625F">
        <w:instrText xml:space="preserve"> REF _Ref58329899 \h </w:instrText>
      </w:r>
      <w:r w:rsidR="0025625F">
        <w:fldChar w:fldCharType="separate"/>
      </w:r>
      <w:r w:rsidR="0025625F">
        <w:t xml:space="preserve">Figure </w:t>
      </w:r>
      <w:r w:rsidR="0025625F">
        <w:rPr>
          <w:noProof/>
        </w:rPr>
        <w:t>3</w:t>
      </w:r>
      <w:r w:rsidR="0025625F">
        <w:t>: Case Summary Screen - details and status</w:t>
      </w:r>
      <w:r w:rsidR="0025625F">
        <w:fldChar w:fldCharType="end"/>
      </w:r>
      <w:r>
        <w:t xml:space="preserve">, page </w:t>
      </w:r>
      <w:r>
        <w:fldChar w:fldCharType="begin"/>
      </w:r>
      <w:r>
        <w:instrText xml:space="preserve"> PAGEREF _Ref56159764 \h </w:instrText>
      </w:r>
      <w:r>
        <w:fldChar w:fldCharType="separate"/>
      </w:r>
      <w:r w:rsidR="0025625F">
        <w:rPr>
          <w:noProof/>
        </w:rPr>
        <w:t>9</w:t>
      </w:r>
      <w:r>
        <w:fldChar w:fldCharType="end"/>
      </w:r>
      <w:r>
        <w:t>.</w:t>
      </w:r>
    </w:p>
    <w:p w14:paraId="677CD921" w14:textId="77777777" w:rsidR="00327934" w:rsidRDefault="00327934" w:rsidP="00327934">
      <w:pPr>
        <w:pStyle w:val="Heading3"/>
        <w:numPr>
          <w:ilvl w:val="2"/>
          <w:numId w:val="13"/>
        </w:numPr>
      </w:pPr>
      <w:r>
        <w:t>Conclusion</w:t>
      </w:r>
    </w:p>
    <w:p w14:paraId="6EA3B5C3" w14:textId="0B01CA2D" w:rsidR="00327934" w:rsidRDefault="00327934" w:rsidP="00182697">
      <w:pPr>
        <w:pStyle w:val="DHHSbody"/>
        <w:spacing w:before="120"/>
      </w:pPr>
      <w:r>
        <w:t>This section appears to the right of the Case section, only if the case has been closed. It shows the end date and one of three program outcomes: Goals fully met / Goals partially met / Goals not met.</w:t>
      </w:r>
    </w:p>
    <w:p w14:paraId="00021D89" w14:textId="6C33C9CA" w:rsidR="00B948D4" w:rsidRDefault="00B948D4" w:rsidP="00966BBB">
      <w:pPr>
        <w:pStyle w:val="Caption"/>
        <w:spacing w:after="0"/>
        <w:ind w:left="425"/>
      </w:pPr>
      <w:bookmarkStart w:id="18" w:name="_Ref56159764"/>
      <w:r>
        <w:rPr>
          <w:noProof/>
        </w:rPr>
        <w:drawing>
          <wp:inline distT="0" distB="0" distL="0" distR="0" wp14:anchorId="19D12CFE" wp14:editId="1F92D27C">
            <wp:extent cx="5904230" cy="1548765"/>
            <wp:effectExtent l="0" t="0" r="1270" b="0"/>
            <wp:docPr id="1" name="Picture 1"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4230" cy="1548765"/>
                    </a:xfrm>
                    <a:prstGeom prst="rect">
                      <a:avLst/>
                    </a:prstGeom>
                  </pic:spPr>
                </pic:pic>
              </a:graphicData>
            </a:graphic>
          </wp:inline>
        </w:drawing>
      </w:r>
    </w:p>
    <w:p w14:paraId="1980FC71" w14:textId="5EB5D03A" w:rsidR="00327934" w:rsidRDefault="00327934" w:rsidP="0025625F">
      <w:pPr>
        <w:pStyle w:val="DHHStablecaption"/>
      </w:pPr>
      <w:bookmarkStart w:id="19" w:name="_Ref58329899"/>
      <w:r>
        <w:t xml:space="preserve">Figure </w:t>
      </w:r>
      <w:r>
        <w:fldChar w:fldCharType="begin"/>
      </w:r>
      <w:r>
        <w:instrText>SEQ Figure \* ARABIC</w:instrText>
      </w:r>
      <w:r>
        <w:fldChar w:fldCharType="separate"/>
      </w:r>
      <w:r w:rsidR="00C47029">
        <w:rPr>
          <w:noProof/>
        </w:rPr>
        <w:t>3</w:t>
      </w:r>
      <w:r>
        <w:fldChar w:fldCharType="end"/>
      </w:r>
      <w:r>
        <w:t>: Case Summary Screen - details and status</w:t>
      </w:r>
      <w:bookmarkEnd w:id="18"/>
      <w:bookmarkEnd w:id="19"/>
    </w:p>
    <w:p w14:paraId="0461459C" w14:textId="77777777" w:rsidR="00327934" w:rsidRDefault="00327934" w:rsidP="00327934">
      <w:pPr>
        <w:pStyle w:val="Heading3"/>
        <w:numPr>
          <w:ilvl w:val="2"/>
          <w:numId w:val="13"/>
        </w:numPr>
      </w:pPr>
      <w:r>
        <w:t>Family included as part of this enrolment</w:t>
      </w:r>
    </w:p>
    <w:p w14:paraId="22B81AE2" w14:textId="77777777" w:rsidR="00327934" w:rsidRDefault="00327934" w:rsidP="00327934">
      <w:pPr>
        <w:pStyle w:val="DHHSbody"/>
      </w:pPr>
      <w:r>
        <w:t>This section lists the lead client, and then all related clients. Click or unclick the checkboxes next to the names of any related clients you wish to add or remove from this case.</w:t>
      </w:r>
    </w:p>
    <w:p w14:paraId="0BEC2633" w14:textId="1F8CCB2D" w:rsidR="00327934" w:rsidRDefault="00327934" w:rsidP="0025625F">
      <w:pPr>
        <w:pStyle w:val="Highlightdirections"/>
        <w:ind w:left="0"/>
        <w:rPr>
          <w:highlight w:val="yellow"/>
        </w:rPr>
      </w:pPr>
      <w:r>
        <w:t xml:space="preserve">See </w:t>
      </w:r>
      <w:r>
        <w:fldChar w:fldCharType="begin"/>
      </w:r>
      <w:r>
        <w:instrText xml:space="preserve"> REF _Ref55829203 \h </w:instrText>
      </w:r>
      <w:r>
        <w:fldChar w:fldCharType="separate"/>
      </w:r>
      <w:r w:rsidR="0025625F">
        <w:t xml:space="preserve">Figure </w:t>
      </w:r>
      <w:r w:rsidR="0025625F">
        <w:rPr>
          <w:noProof/>
        </w:rPr>
        <w:t>2</w:t>
      </w:r>
      <w:r w:rsidR="0025625F">
        <w:t>: Which family members should I add to the case?</w:t>
      </w:r>
      <w:r>
        <w:fldChar w:fldCharType="end"/>
      </w:r>
      <w:r>
        <w:t xml:space="preserve">, page </w:t>
      </w:r>
      <w:r>
        <w:fldChar w:fldCharType="begin"/>
      </w:r>
      <w:r>
        <w:instrText xml:space="preserve"> PAGEREF _Ref55829203 \h </w:instrText>
      </w:r>
      <w:r>
        <w:fldChar w:fldCharType="separate"/>
      </w:r>
      <w:r w:rsidR="0025625F">
        <w:rPr>
          <w:noProof/>
        </w:rPr>
        <w:t>6</w:t>
      </w:r>
      <w:r>
        <w:fldChar w:fldCharType="end"/>
      </w:r>
      <w:r>
        <w:t>.</w:t>
      </w:r>
    </w:p>
    <w:p w14:paraId="7D821AAF" w14:textId="77777777" w:rsidR="00327934" w:rsidRDefault="00327934" w:rsidP="00327934">
      <w:pPr>
        <w:pStyle w:val="DHHSbody"/>
      </w:pPr>
      <w:r>
        <w:t>When you close the Case Summary Screen, any case enrolment changes you have made will be actioned, with notes written to the affected client files.</w:t>
      </w:r>
    </w:p>
    <w:p w14:paraId="0346B991" w14:textId="77777777" w:rsidR="00327934" w:rsidRDefault="00327934" w:rsidP="00327934">
      <w:pPr>
        <w:pStyle w:val="Heading3"/>
        <w:numPr>
          <w:ilvl w:val="2"/>
          <w:numId w:val="13"/>
        </w:numPr>
      </w:pPr>
      <w:r>
        <w:t>Issues</w:t>
      </w:r>
    </w:p>
    <w:p w14:paraId="4B49AB3E" w14:textId="77777777" w:rsidR="00327934" w:rsidRDefault="00327934" w:rsidP="00327934">
      <w:pPr>
        <w:pStyle w:val="DHHSbody"/>
      </w:pPr>
      <w:bookmarkStart w:id="20" w:name="_Hlk47086214"/>
      <w:r>
        <w:t>This section lists categories of issues that indicate why the family has been enrolled in the program. The list is the same as the Referral Reasons that can be added to an Internal Referral, and initially will be pre-populated with any Referral Reasons that were provided in the Internal Referral.</w:t>
      </w:r>
    </w:p>
    <w:p w14:paraId="643B52E0" w14:textId="77777777" w:rsidR="00327934" w:rsidRDefault="00327934" w:rsidP="00327934">
      <w:pPr>
        <w:pStyle w:val="DHHSbody"/>
      </w:pPr>
      <w:r>
        <w:t>Any issues from the list can be added or removed from the Case Summary screen at any time. The list should reflect the current understanding of the issues being addressed by the case, so if an issue that has previously been added is (upon review) not relevant to the case, it should be removed.</w:t>
      </w:r>
    </w:p>
    <w:p w14:paraId="52E734B0" w14:textId="77777777" w:rsidR="00327934" w:rsidRDefault="00327934" w:rsidP="00327934">
      <w:pPr>
        <w:pStyle w:val="DHHSbody"/>
      </w:pPr>
      <w:r>
        <w:t>To add an Issue, select it from the Issues dropdown list and click the green plus symbol on the right. It will be listed as seen in the image below, if correctly added.</w:t>
      </w:r>
    </w:p>
    <w:p w14:paraId="0ADD3190" w14:textId="77777777" w:rsidR="00327934" w:rsidRDefault="00327934" w:rsidP="00327934">
      <w:pPr>
        <w:pStyle w:val="DHHSbody"/>
      </w:pPr>
      <w:r>
        <w:t>To remove an Issue, click the red cross on the right.</w:t>
      </w:r>
    </w:p>
    <w:p w14:paraId="6F830C41" w14:textId="5F51C960" w:rsidR="00327934" w:rsidRDefault="009174D5" w:rsidP="00327934">
      <w:pPr>
        <w:pStyle w:val="DHHSbody"/>
        <w:keepNext/>
      </w:pPr>
      <w:r>
        <w:rPr>
          <w:noProof/>
        </w:rPr>
        <w:drawing>
          <wp:inline distT="0" distB="0" distL="0" distR="0" wp14:anchorId="5FA7612F" wp14:editId="02BEDC5A">
            <wp:extent cx="5904230" cy="692785"/>
            <wp:effectExtent l="0" t="0" r="1270" b="0"/>
            <wp:docPr id="22" name="Picture 22" descr="Screenshot of the screen that i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ndS-CSS-Issues.JPG"/>
                    <pic:cNvPicPr/>
                  </pic:nvPicPr>
                  <pic:blipFill>
                    <a:blip r:embed="rId36"/>
                    <a:stretch>
                      <a:fillRect/>
                    </a:stretch>
                  </pic:blipFill>
                  <pic:spPr>
                    <a:xfrm>
                      <a:off x="0" y="0"/>
                      <a:ext cx="5904230" cy="692785"/>
                    </a:xfrm>
                    <a:prstGeom prst="rect">
                      <a:avLst/>
                    </a:prstGeom>
                  </pic:spPr>
                </pic:pic>
              </a:graphicData>
            </a:graphic>
          </wp:inline>
        </w:drawing>
      </w:r>
    </w:p>
    <w:p w14:paraId="1179FE05" w14:textId="1A182AEE" w:rsidR="00327934" w:rsidRPr="00310722" w:rsidRDefault="00327934" w:rsidP="00310722">
      <w:pPr>
        <w:pStyle w:val="DHHStablecaption"/>
        <w:rPr>
          <w:rStyle w:val="Strong"/>
          <w:b/>
          <w:bCs w:val="0"/>
        </w:rPr>
      </w:pPr>
      <w:r w:rsidRPr="00310722">
        <w:rPr>
          <w:rStyle w:val="Strong"/>
          <w:b/>
          <w:bCs w:val="0"/>
        </w:rPr>
        <w:t xml:space="preserve">Figure </w:t>
      </w:r>
      <w:r w:rsidRPr="00310722">
        <w:rPr>
          <w:rStyle w:val="Strong"/>
          <w:b/>
          <w:bCs w:val="0"/>
        </w:rPr>
        <w:fldChar w:fldCharType="begin"/>
      </w:r>
      <w:r w:rsidRPr="00310722">
        <w:rPr>
          <w:rStyle w:val="Strong"/>
          <w:b/>
          <w:bCs w:val="0"/>
        </w:rPr>
        <w:instrText>SEQ Figure \* ARABIC</w:instrText>
      </w:r>
      <w:r w:rsidRPr="00310722">
        <w:rPr>
          <w:rStyle w:val="Strong"/>
          <w:b/>
          <w:bCs w:val="0"/>
        </w:rPr>
        <w:fldChar w:fldCharType="separate"/>
      </w:r>
      <w:r w:rsidR="00C47029" w:rsidRPr="00310722">
        <w:rPr>
          <w:rStyle w:val="Strong"/>
          <w:b/>
          <w:bCs w:val="0"/>
        </w:rPr>
        <w:t>4</w:t>
      </w:r>
      <w:r w:rsidRPr="00310722">
        <w:rPr>
          <w:rStyle w:val="Strong"/>
          <w:b/>
          <w:bCs w:val="0"/>
        </w:rPr>
        <w:fldChar w:fldCharType="end"/>
      </w:r>
      <w:r w:rsidRPr="00310722">
        <w:rPr>
          <w:rStyle w:val="Strong"/>
          <w:b/>
          <w:bCs w:val="0"/>
        </w:rPr>
        <w:t xml:space="preserve">: Case </w:t>
      </w:r>
      <w:r w:rsidRPr="00310722">
        <w:rPr>
          <w:rStyle w:val="Strong"/>
          <w:b/>
          <w:bCs w:val="0"/>
        </w:rPr>
        <w:t xml:space="preserve">Summary </w:t>
      </w:r>
      <w:r w:rsidR="004946B9" w:rsidRPr="00310722">
        <w:rPr>
          <w:rStyle w:val="Strong"/>
          <w:b/>
          <w:bCs w:val="0"/>
        </w:rPr>
        <w:t>–</w:t>
      </w:r>
      <w:r w:rsidRPr="00310722">
        <w:rPr>
          <w:rStyle w:val="Strong"/>
          <w:b/>
          <w:bCs w:val="0"/>
        </w:rPr>
        <w:t xml:space="preserve"> Issues section</w:t>
      </w:r>
    </w:p>
    <w:p w14:paraId="1012C895" w14:textId="77777777" w:rsidR="00327934" w:rsidRDefault="00327934" w:rsidP="00327934">
      <w:pPr>
        <w:pStyle w:val="DHHSbody"/>
      </w:pPr>
      <w:r>
        <w:t>To view a log of all additions and deletions from this list, click the History link below the Issues dropdown.</w:t>
      </w:r>
    </w:p>
    <w:p w14:paraId="3BA5A989" w14:textId="494C7EA4" w:rsidR="00327934" w:rsidRDefault="00327934" w:rsidP="00327934">
      <w:pPr>
        <w:pStyle w:val="DHHSbody"/>
        <w:keepNext/>
      </w:pPr>
      <w:r>
        <w:rPr>
          <w:noProof/>
        </w:rPr>
        <w:lastRenderedPageBreak/>
        <w:drawing>
          <wp:inline distT="0" distB="0" distL="0" distR="0" wp14:anchorId="19C41A2D" wp14:editId="2E55BD66">
            <wp:extent cx="6477000" cy="1562100"/>
            <wp:effectExtent l="0" t="0" r="0" b="0"/>
            <wp:docPr id="17" name="Picture 17"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1562100"/>
                    </a:xfrm>
                    <a:prstGeom prst="rect">
                      <a:avLst/>
                    </a:prstGeom>
                    <a:noFill/>
                    <a:ln>
                      <a:noFill/>
                    </a:ln>
                  </pic:spPr>
                </pic:pic>
              </a:graphicData>
            </a:graphic>
          </wp:inline>
        </w:drawing>
      </w:r>
    </w:p>
    <w:p w14:paraId="5D65C974" w14:textId="01C0815C" w:rsidR="00327934" w:rsidRDefault="00327934" w:rsidP="0005702C">
      <w:pPr>
        <w:pStyle w:val="DHHStablecaption"/>
      </w:pPr>
      <w:r>
        <w:t xml:space="preserve">Figure </w:t>
      </w:r>
      <w:r>
        <w:fldChar w:fldCharType="begin"/>
      </w:r>
      <w:r>
        <w:instrText>SEQ Figure \* ARABIC</w:instrText>
      </w:r>
      <w:r>
        <w:fldChar w:fldCharType="separate"/>
      </w:r>
      <w:r w:rsidR="00C47029">
        <w:rPr>
          <w:noProof/>
        </w:rPr>
        <w:t>5</w:t>
      </w:r>
      <w:r>
        <w:fldChar w:fldCharType="end"/>
      </w:r>
      <w:r>
        <w:t>: Case Summary - Issues section - History log</w:t>
      </w:r>
    </w:p>
    <w:p w14:paraId="24EE5B6E" w14:textId="77777777" w:rsidR="00327934" w:rsidRDefault="00327934" w:rsidP="00327934">
      <w:pPr>
        <w:pStyle w:val="Heading3"/>
        <w:numPr>
          <w:ilvl w:val="2"/>
          <w:numId w:val="13"/>
        </w:numPr>
      </w:pPr>
      <w:bookmarkStart w:id="21" w:name="_Hlk47110342"/>
      <w:bookmarkEnd w:id="20"/>
      <w:r>
        <w:t>Goals</w:t>
      </w:r>
    </w:p>
    <w:bookmarkEnd w:id="21"/>
    <w:p w14:paraId="67366134" w14:textId="77777777" w:rsidR="00327934" w:rsidRDefault="00327934" w:rsidP="00327934">
      <w:pPr>
        <w:pStyle w:val="DHHSbody"/>
      </w:pPr>
      <w:r>
        <w:t>This section should record the goals that have been identified and agreed to as part of the Sleep and Settling Program Plan for this case.</w:t>
      </w:r>
    </w:p>
    <w:p w14:paraId="2C3BE45B" w14:textId="77777777" w:rsidR="00327934" w:rsidRDefault="00327934" w:rsidP="0005702C">
      <w:pPr>
        <w:pStyle w:val="DHHSbullet1"/>
        <w:rPr>
          <w:rFonts w:eastAsia="Arial" w:cs="Arial"/>
        </w:rPr>
      </w:pPr>
      <w:r>
        <w:t>To add a new goal, click the Add Goal button and a new Add/Edit Goal screen will popup.</w:t>
      </w:r>
    </w:p>
    <w:p w14:paraId="10B43015" w14:textId="77777777" w:rsidR="00327934" w:rsidRDefault="00327934" w:rsidP="0005702C">
      <w:pPr>
        <w:pStyle w:val="DHHSbullet1"/>
        <w:rPr>
          <w:rFonts w:eastAsia="Arial" w:cs="Arial"/>
        </w:rPr>
      </w:pPr>
      <w:r>
        <w:t>To edit an existing goal, click the pencil icon on the right of the goal you wish to edit.</w:t>
      </w:r>
    </w:p>
    <w:p w14:paraId="6BA551DE" w14:textId="77777777" w:rsidR="00327934" w:rsidRDefault="00327934" w:rsidP="0005702C">
      <w:pPr>
        <w:pStyle w:val="DHHSbullet1"/>
        <w:rPr>
          <w:rFonts w:eastAsia="Arial" w:cs="Arial"/>
        </w:rPr>
      </w:pPr>
      <w:r>
        <w:t>Once created, goals cannot be deleted, but all the fields within a goal can be edited.</w:t>
      </w:r>
    </w:p>
    <w:p w14:paraId="4042B35A" w14:textId="77777777" w:rsidR="00327934" w:rsidRDefault="00327934" w:rsidP="0005702C">
      <w:pPr>
        <w:pStyle w:val="DHHSbullet1"/>
        <w:rPr>
          <w:rFonts w:eastAsia="Arial" w:cs="Arial"/>
        </w:rPr>
      </w:pPr>
      <w:r>
        <w:t>To view a log of all changes to a goal, click the History link on the right of the goal.</w:t>
      </w:r>
    </w:p>
    <w:p w14:paraId="59E7475B" w14:textId="016E34FC" w:rsidR="00327934" w:rsidRDefault="00327934" w:rsidP="00327934">
      <w:pPr>
        <w:pStyle w:val="DHHSbody"/>
        <w:keepNext/>
      </w:pPr>
      <w:r>
        <w:rPr>
          <w:noProof/>
        </w:rPr>
        <w:drawing>
          <wp:inline distT="0" distB="0" distL="0" distR="0" wp14:anchorId="132CE8FF" wp14:editId="1F15CEDB">
            <wp:extent cx="6479540" cy="998855"/>
            <wp:effectExtent l="0" t="0" r="0" b="0"/>
            <wp:docPr id="16" name="Picture 16" descr="This is the Goals Section of the Case Summary Screen. It has a button labelled Add Goal, where new goals can be added.  It lists the date and time of the last progress update, the Category of Goal, the Goal, a Description, and an outcome if relevant. There is also a Hyperlink named History to view the updates made over time, and an icon to click if information is to be added/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998855"/>
                    </a:xfrm>
                    <a:prstGeom prst="rect">
                      <a:avLst/>
                    </a:prstGeom>
                    <a:noFill/>
                    <a:ln>
                      <a:noFill/>
                    </a:ln>
                  </pic:spPr>
                </pic:pic>
              </a:graphicData>
            </a:graphic>
          </wp:inline>
        </w:drawing>
      </w:r>
    </w:p>
    <w:p w14:paraId="18A948B9" w14:textId="1CE1725A" w:rsidR="00327934" w:rsidRDefault="00327934" w:rsidP="00216052">
      <w:pPr>
        <w:pStyle w:val="DHHStablecaption"/>
      </w:pPr>
      <w:r>
        <w:t xml:space="preserve">Figure </w:t>
      </w:r>
      <w:r>
        <w:fldChar w:fldCharType="begin"/>
      </w:r>
      <w:r>
        <w:instrText>SEQ Figure \* ARABIC</w:instrText>
      </w:r>
      <w:r>
        <w:fldChar w:fldCharType="separate"/>
      </w:r>
      <w:r w:rsidR="00C47029">
        <w:rPr>
          <w:noProof/>
        </w:rPr>
        <w:t>6</w:t>
      </w:r>
      <w:r>
        <w:fldChar w:fldCharType="end"/>
      </w:r>
      <w:r>
        <w:t>: Case Summary - Goals section</w:t>
      </w:r>
    </w:p>
    <w:p w14:paraId="3157B2CE" w14:textId="77777777" w:rsidR="00327934" w:rsidRDefault="00327934" w:rsidP="00327934">
      <w:pPr>
        <w:pStyle w:val="Heading4"/>
        <w:numPr>
          <w:ilvl w:val="3"/>
          <w:numId w:val="13"/>
        </w:numPr>
      </w:pPr>
      <w:r>
        <w:t>Add/Edit Goal screen</w:t>
      </w:r>
    </w:p>
    <w:p w14:paraId="0C735B43" w14:textId="77777777" w:rsidR="00327934" w:rsidRPr="002756DF" w:rsidRDefault="00327934" w:rsidP="002756DF">
      <w:pPr>
        <w:pStyle w:val="Heading5"/>
        <w:rPr>
          <w:rStyle w:val="Strong"/>
        </w:rPr>
      </w:pPr>
      <w:r w:rsidRPr="002756DF">
        <w:rPr>
          <w:rStyle w:val="Strong"/>
          <w:b/>
          <w:bCs/>
        </w:rPr>
        <w:t>Goal Creation</w:t>
      </w:r>
      <w:r w:rsidRPr="002756DF">
        <w:rPr>
          <w:rStyle w:val="Strong"/>
        </w:rPr>
        <w:t xml:space="preserve"> </w:t>
      </w:r>
      <w:r w:rsidRPr="002756DF">
        <w:t>fields</w:t>
      </w:r>
    </w:p>
    <w:p w14:paraId="4080C553" w14:textId="77777777" w:rsidR="00327934" w:rsidRDefault="00327934" w:rsidP="00327934">
      <w:pPr>
        <w:pStyle w:val="DHHSbody"/>
      </w:pPr>
      <w:r>
        <w:t>These fields would usually only be completed/edited when a goal is first created, although they can be edited at any time.</w:t>
      </w:r>
    </w:p>
    <w:p w14:paraId="271ECC88" w14:textId="77777777" w:rsidR="00327934" w:rsidRDefault="00327934" w:rsidP="00E431A2">
      <w:pPr>
        <w:pStyle w:val="DHHSbody"/>
        <w:spacing w:before="60" w:after="0"/>
      </w:pPr>
      <w:r>
        <w:rPr>
          <w:b/>
          <w:bCs/>
        </w:rPr>
        <w:t>Category</w:t>
      </w:r>
      <w:r>
        <w:t xml:space="preserve">: This dropdown offers a list of </w:t>
      </w:r>
      <w:proofErr w:type="gramStart"/>
      <w:r>
        <w:t>high level</w:t>
      </w:r>
      <w:proofErr w:type="gramEnd"/>
      <w:r>
        <w:t xml:space="preserve"> categories for each Integrated Program. Sleep &amp; Settling - Outreach has one single category at present “all goals”. This is the first in the list and is prefaced in the list with “S&amp;S:”</w:t>
      </w:r>
    </w:p>
    <w:p w14:paraId="63994CE7" w14:textId="77777777" w:rsidR="00327934" w:rsidRDefault="00327934" w:rsidP="00E431A2">
      <w:pPr>
        <w:pStyle w:val="DHHSbullet1"/>
        <w:spacing w:before="60" w:after="0"/>
        <w:rPr>
          <w:rFonts w:eastAsia="Arial" w:cs="Arial"/>
        </w:rPr>
      </w:pPr>
      <w:r>
        <w:t>This field is mandatory.</w:t>
      </w:r>
    </w:p>
    <w:p w14:paraId="0B282F69" w14:textId="77777777" w:rsidR="00327934" w:rsidRDefault="00327934" w:rsidP="00E431A2">
      <w:pPr>
        <w:pStyle w:val="DHHSbody"/>
        <w:spacing w:before="60" w:after="0"/>
      </w:pPr>
      <w:r>
        <w:rPr>
          <w:b/>
          <w:bCs/>
        </w:rPr>
        <w:t>Description</w:t>
      </w:r>
      <w:r>
        <w:t>: This is where you should briefly describe the goal.</w:t>
      </w:r>
    </w:p>
    <w:p w14:paraId="1FAF7B6E" w14:textId="77777777" w:rsidR="00327934" w:rsidRDefault="00327934" w:rsidP="00E431A2">
      <w:pPr>
        <w:pStyle w:val="DHHSbullet1"/>
        <w:spacing w:before="60" w:after="0"/>
        <w:rPr>
          <w:rFonts w:eastAsia="Arial" w:cs="Arial"/>
        </w:rPr>
      </w:pPr>
      <w:r>
        <w:t xml:space="preserve">This field will appear on the Case Summary Screen so you can identify the goal. </w:t>
      </w:r>
    </w:p>
    <w:p w14:paraId="2A1EEBDA" w14:textId="77777777" w:rsidR="00327934" w:rsidRDefault="00327934" w:rsidP="00E431A2">
      <w:pPr>
        <w:pStyle w:val="DHHSbullet1"/>
        <w:spacing w:before="60" w:after="0"/>
        <w:rPr>
          <w:rFonts w:eastAsia="Arial" w:cs="Arial"/>
        </w:rPr>
      </w:pPr>
      <w:r>
        <w:t>This field is mandatory.</w:t>
      </w:r>
    </w:p>
    <w:p w14:paraId="7F4AC935" w14:textId="77777777" w:rsidR="00327934" w:rsidRDefault="00327934" w:rsidP="00E431A2">
      <w:pPr>
        <w:pStyle w:val="DHHSbody"/>
        <w:spacing w:before="60" w:after="0"/>
      </w:pPr>
      <w:r>
        <w:rPr>
          <w:b/>
          <w:bCs/>
        </w:rPr>
        <w:t>Nurse Actions</w:t>
      </w:r>
      <w:r>
        <w:t xml:space="preserve">: Add any actions that have been agreed the practitioner will undertake in pursuit of achieving this goal. </w:t>
      </w:r>
    </w:p>
    <w:p w14:paraId="7315ED3D" w14:textId="77777777" w:rsidR="00327934" w:rsidRDefault="00327934" w:rsidP="00E431A2">
      <w:pPr>
        <w:pStyle w:val="DHHSbullet1"/>
        <w:spacing w:before="60" w:after="0"/>
        <w:rPr>
          <w:rFonts w:eastAsia="Arial" w:cs="Arial"/>
        </w:rPr>
      </w:pPr>
      <w:r>
        <w:t>Actions added here would not usually change once agreed, although further actions could be added, and agreed actions can also be edited or removed.</w:t>
      </w:r>
    </w:p>
    <w:p w14:paraId="2B3B2816" w14:textId="77777777" w:rsidR="00327934" w:rsidRDefault="00327934" w:rsidP="00E431A2">
      <w:pPr>
        <w:pStyle w:val="DHHSbody"/>
        <w:spacing w:before="60" w:after="0"/>
      </w:pPr>
      <w:r>
        <w:rPr>
          <w:b/>
          <w:bCs/>
        </w:rPr>
        <w:t>Family actions</w:t>
      </w:r>
      <w:r>
        <w:t xml:space="preserve">: Add any actions that it has been agreed the family will undertake in pursuit of achieving this goal. </w:t>
      </w:r>
    </w:p>
    <w:p w14:paraId="177D8F43" w14:textId="77777777" w:rsidR="00327934" w:rsidRDefault="00327934" w:rsidP="00E431A2">
      <w:pPr>
        <w:pStyle w:val="DHHSbullet1"/>
        <w:spacing w:before="60" w:after="0"/>
        <w:rPr>
          <w:rFonts w:eastAsia="Arial" w:cs="Arial"/>
        </w:rPr>
      </w:pPr>
      <w:r>
        <w:t>Actions added here would not usually change once agreed, although further actions could be added, and agreed actions can also be edited or removed</w:t>
      </w:r>
    </w:p>
    <w:p w14:paraId="46EDCAD1" w14:textId="77777777" w:rsidR="00327934" w:rsidRPr="00B67FC4" w:rsidRDefault="00327934" w:rsidP="00B67FC4">
      <w:pPr>
        <w:pStyle w:val="Heading5"/>
        <w:rPr>
          <w:rStyle w:val="Strong"/>
          <w:b/>
          <w:bCs/>
        </w:rPr>
      </w:pPr>
      <w:r w:rsidRPr="00B67FC4">
        <w:rPr>
          <w:rStyle w:val="Strong"/>
          <w:b/>
          <w:bCs/>
        </w:rPr>
        <w:lastRenderedPageBreak/>
        <w:t>Goal Update fields</w:t>
      </w:r>
    </w:p>
    <w:p w14:paraId="2B8A86B9" w14:textId="77777777" w:rsidR="00327934" w:rsidRDefault="00327934" w:rsidP="00B67FC4">
      <w:pPr>
        <w:pStyle w:val="DHHSbody"/>
      </w:pPr>
      <w:r>
        <w:rPr>
          <w:b/>
          <w:bCs/>
        </w:rPr>
        <w:t>Progress</w:t>
      </w:r>
      <w:r>
        <w:t xml:space="preserve">: This free text field should contain nurse notes on the progress that is being made towards the goal. </w:t>
      </w:r>
    </w:p>
    <w:p w14:paraId="7C5F3607" w14:textId="77777777" w:rsidR="00327934" w:rsidRDefault="00327934" w:rsidP="00B67FC4">
      <w:pPr>
        <w:pStyle w:val="DHHSbullet1"/>
        <w:rPr>
          <w:rFonts w:eastAsia="Arial" w:cs="Arial"/>
        </w:rPr>
      </w:pPr>
      <w:r>
        <w:t xml:space="preserve">After a goal has been created but before it is finalised, this field is the main field that nurses should be using to update the goal. </w:t>
      </w:r>
    </w:p>
    <w:p w14:paraId="6BA8AE0A" w14:textId="77777777" w:rsidR="00327934" w:rsidRDefault="00327934" w:rsidP="00B67FC4">
      <w:pPr>
        <w:pStyle w:val="DHHSbullet1"/>
      </w:pPr>
      <w:r>
        <w:t>Once the Add/Edit Goal screen is saved, any note typed into this field will be saved with a date/time/user stamp at the top of the Progress section.</w:t>
      </w:r>
    </w:p>
    <w:p w14:paraId="4129AD72" w14:textId="280285CA" w:rsidR="00327934" w:rsidRDefault="00327934" w:rsidP="00327934">
      <w:pPr>
        <w:pStyle w:val="DHHSbody"/>
        <w:keepNext/>
      </w:pPr>
      <w:r>
        <w:rPr>
          <w:noProof/>
        </w:rPr>
        <w:drawing>
          <wp:inline distT="0" distB="0" distL="0" distR="0" wp14:anchorId="3CF33E67" wp14:editId="0E2010AC">
            <wp:extent cx="6477000" cy="3819525"/>
            <wp:effectExtent l="0" t="0" r="0" b="9525"/>
            <wp:docPr id="15" name="Picture 15"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0" cy="3819525"/>
                    </a:xfrm>
                    <a:prstGeom prst="rect">
                      <a:avLst/>
                    </a:prstGeom>
                    <a:noFill/>
                    <a:ln>
                      <a:noFill/>
                    </a:ln>
                  </pic:spPr>
                </pic:pic>
              </a:graphicData>
            </a:graphic>
          </wp:inline>
        </w:drawing>
      </w:r>
    </w:p>
    <w:p w14:paraId="76EFB2F8" w14:textId="5547A1B5" w:rsidR="00327934" w:rsidRDefault="00327934" w:rsidP="002078E0">
      <w:pPr>
        <w:pStyle w:val="DHHStablecaption"/>
      </w:pPr>
      <w:r>
        <w:t xml:space="preserve">Figure </w:t>
      </w:r>
      <w:r>
        <w:fldChar w:fldCharType="begin"/>
      </w:r>
      <w:r>
        <w:instrText>SEQ Figure \* ARABIC</w:instrText>
      </w:r>
      <w:r>
        <w:fldChar w:fldCharType="separate"/>
      </w:r>
      <w:r w:rsidR="00C47029">
        <w:rPr>
          <w:noProof/>
        </w:rPr>
        <w:t>7</w:t>
      </w:r>
      <w:r>
        <w:fldChar w:fldCharType="end"/>
      </w:r>
      <w:r>
        <w:t>: Case Summary - Add/Edit Goal - Creation and Update fields</w:t>
      </w:r>
    </w:p>
    <w:p w14:paraId="64B1DC03" w14:textId="77777777" w:rsidR="00327934" w:rsidRPr="002078E0" w:rsidRDefault="00327934" w:rsidP="002078E0">
      <w:pPr>
        <w:pStyle w:val="Heading5"/>
        <w:rPr>
          <w:rStyle w:val="Strong"/>
          <w:b/>
          <w:bCs/>
        </w:rPr>
      </w:pPr>
      <w:r w:rsidRPr="002078E0">
        <w:rPr>
          <w:rStyle w:val="Strong"/>
          <w:b/>
          <w:bCs/>
        </w:rPr>
        <w:t>Goal Closure fields</w:t>
      </w:r>
    </w:p>
    <w:p w14:paraId="16524C1D" w14:textId="77777777" w:rsidR="00327934" w:rsidRDefault="00327934" w:rsidP="00327934">
      <w:pPr>
        <w:pStyle w:val="DHHSbody"/>
      </w:pPr>
      <w:r>
        <w:t>Goal closure fields should be left blank until the goal is to be closed.</w:t>
      </w:r>
    </w:p>
    <w:p w14:paraId="6E3EB306" w14:textId="77777777" w:rsidR="00327934" w:rsidRDefault="00327934" w:rsidP="002078E0">
      <w:pPr>
        <w:pStyle w:val="DHHSbody"/>
      </w:pPr>
      <w:r>
        <w:rPr>
          <w:b/>
          <w:bCs/>
        </w:rPr>
        <w:t>Outcome</w:t>
      </w:r>
      <w:r>
        <w:t>: This dropdown list contains three options. Goal fully met / Goal partially met / Goal not met. Select the appropriate outcome when no further work will be undertaken on this goal.</w:t>
      </w:r>
    </w:p>
    <w:p w14:paraId="7666D9BF" w14:textId="77777777" w:rsidR="00327934" w:rsidRDefault="00327934" w:rsidP="002078E0">
      <w:pPr>
        <w:pStyle w:val="DHHSbody"/>
      </w:pPr>
      <w:r>
        <w:rPr>
          <w:b/>
          <w:bCs/>
        </w:rPr>
        <w:t>Final update</w:t>
      </w:r>
      <w:r>
        <w:t>: Type your final update/summary here, when no further work will be undertaken on this goal.</w:t>
      </w:r>
    </w:p>
    <w:p w14:paraId="62BC7C3B" w14:textId="7E3F6869" w:rsidR="00327934" w:rsidRDefault="00327934" w:rsidP="00327934">
      <w:pPr>
        <w:pStyle w:val="DHHSbody"/>
        <w:keepNext/>
      </w:pPr>
      <w:r>
        <w:rPr>
          <w:noProof/>
        </w:rPr>
        <w:lastRenderedPageBreak/>
        <w:drawing>
          <wp:inline distT="0" distB="0" distL="0" distR="0" wp14:anchorId="5AADBEFF" wp14:editId="44F63518">
            <wp:extent cx="6479540" cy="1664970"/>
            <wp:effectExtent l="0" t="0" r="0" b="0"/>
            <wp:docPr id="14" name="Picture 14"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9540" cy="1664970"/>
                    </a:xfrm>
                    <a:prstGeom prst="rect">
                      <a:avLst/>
                    </a:prstGeom>
                    <a:noFill/>
                    <a:ln>
                      <a:noFill/>
                    </a:ln>
                  </pic:spPr>
                </pic:pic>
              </a:graphicData>
            </a:graphic>
          </wp:inline>
        </w:drawing>
      </w:r>
    </w:p>
    <w:p w14:paraId="73F6C968" w14:textId="736B6408" w:rsidR="00327934" w:rsidRDefault="00327934" w:rsidP="00A96DDD">
      <w:pPr>
        <w:pStyle w:val="DHHStablecaption"/>
      </w:pPr>
      <w:r>
        <w:t xml:space="preserve">Figure </w:t>
      </w:r>
      <w:r>
        <w:fldChar w:fldCharType="begin"/>
      </w:r>
      <w:r>
        <w:instrText>SEQ Figure \* ARABIC</w:instrText>
      </w:r>
      <w:r>
        <w:fldChar w:fldCharType="separate"/>
      </w:r>
      <w:r w:rsidR="00C47029">
        <w:rPr>
          <w:noProof/>
        </w:rPr>
        <w:t>8</w:t>
      </w:r>
      <w:r>
        <w:fldChar w:fldCharType="end"/>
      </w:r>
      <w:r>
        <w:t>: Case Summary - Add/Edit Goal - Closure fields</w:t>
      </w:r>
    </w:p>
    <w:p w14:paraId="5D99A326" w14:textId="77777777" w:rsidR="00327934" w:rsidRDefault="00327934" w:rsidP="00327934">
      <w:pPr>
        <w:pStyle w:val="Heading3"/>
        <w:numPr>
          <w:ilvl w:val="2"/>
          <w:numId w:val="13"/>
        </w:numPr>
      </w:pPr>
      <w:r>
        <w:t>Case Delivery</w:t>
      </w:r>
    </w:p>
    <w:p w14:paraId="6A14D91F" w14:textId="77777777" w:rsidR="00327934" w:rsidRDefault="00327934" w:rsidP="00327934">
      <w:pPr>
        <w:pStyle w:val="DHHSbody"/>
      </w:pPr>
      <w:r>
        <w:t>This section lists all completed consultations and ‘Client Not Present’ actions that are associated with this case.</w:t>
      </w:r>
    </w:p>
    <w:p w14:paraId="3CDA5ED1" w14:textId="59D2CA54" w:rsidR="00327934" w:rsidRDefault="00327934" w:rsidP="00327934">
      <w:pPr>
        <w:pStyle w:val="DHHSbody"/>
        <w:keepNext/>
      </w:pPr>
      <w:r>
        <w:rPr>
          <w:noProof/>
        </w:rPr>
        <w:drawing>
          <wp:inline distT="0" distB="0" distL="0" distR="0" wp14:anchorId="568524B6" wp14:editId="7C09E3F2">
            <wp:extent cx="6477000" cy="1019175"/>
            <wp:effectExtent l="0" t="0" r="0" b="9525"/>
            <wp:docPr id="13" name="Picture 13"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1019175"/>
                    </a:xfrm>
                    <a:prstGeom prst="rect">
                      <a:avLst/>
                    </a:prstGeom>
                    <a:noFill/>
                    <a:ln>
                      <a:noFill/>
                    </a:ln>
                  </pic:spPr>
                </pic:pic>
              </a:graphicData>
            </a:graphic>
          </wp:inline>
        </w:drawing>
      </w:r>
    </w:p>
    <w:p w14:paraId="207448A0" w14:textId="7B48C7D4" w:rsidR="00327934" w:rsidRDefault="00327934" w:rsidP="00A96DDD">
      <w:pPr>
        <w:pStyle w:val="DHHStablecaption"/>
      </w:pPr>
      <w:r>
        <w:t xml:space="preserve">Figure </w:t>
      </w:r>
      <w:r>
        <w:fldChar w:fldCharType="begin"/>
      </w:r>
      <w:r>
        <w:instrText>SEQ Figure \* ARABIC</w:instrText>
      </w:r>
      <w:r>
        <w:fldChar w:fldCharType="separate"/>
      </w:r>
      <w:r w:rsidR="00C47029">
        <w:rPr>
          <w:noProof/>
        </w:rPr>
        <w:t>9</w:t>
      </w:r>
      <w:r>
        <w:fldChar w:fldCharType="end"/>
      </w:r>
      <w:r>
        <w:t>: Case Summary - Case Delivery</w:t>
      </w:r>
    </w:p>
    <w:p w14:paraId="2812EDA8" w14:textId="77777777" w:rsidR="00327934" w:rsidRDefault="00327934" w:rsidP="00327934">
      <w:pPr>
        <w:pStyle w:val="DHHSbody"/>
      </w:pPr>
      <w:r>
        <w:t xml:space="preserve">To view the record of a completed consultation or ‘Client Not Present’ action, click the </w:t>
      </w:r>
      <w:r>
        <w:rPr>
          <w:color w:val="0070C0"/>
        </w:rPr>
        <w:t>link</w:t>
      </w:r>
      <w:r>
        <w:t xml:space="preserve"> in the Detail column.</w:t>
      </w:r>
    </w:p>
    <w:p w14:paraId="7933FD1A" w14:textId="77777777" w:rsidR="00327934" w:rsidRDefault="00327934" w:rsidP="00327934">
      <w:pPr>
        <w:pStyle w:val="DHHSbody"/>
      </w:pPr>
      <w:r>
        <w:t>This section also shows the accumulated time spent on the listed events, shown as Direct time, Indirect time, Travel time, and the total of all three.</w:t>
      </w:r>
    </w:p>
    <w:p w14:paraId="5A81BBB1" w14:textId="77777777" w:rsidR="00327934" w:rsidRDefault="00327934" w:rsidP="00327934">
      <w:pPr>
        <w:pStyle w:val="Heading3"/>
        <w:numPr>
          <w:ilvl w:val="2"/>
          <w:numId w:val="13"/>
        </w:numPr>
      </w:pPr>
      <w:r>
        <w:t>Scheduled appointments (upcoming)</w:t>
      </w:r>
    </w:p>
    <w:p w14:paraId="3E0A48D9" w14:textId="77777777" w:rsidR="00327934" w:rsidRDefault="00327934" w:rsidP="00327934">
      <w:pPr>
        <w:pStyle w:val="DHHSbody"/>
      </w:pPr>
      <w:r>
        <w:t>This section lists all upcoming appointments for all clients linked to the case. This is not limited to Sleep &amp; Settling - Outreach consultations – all scheduled appointments (e.g. KAS consultations) will appear here.</w:t>
      </w:r>
    </w:p>
    <w:p w14:paraId="2B99749D" w14:textId="078FF031" w:rsidR="00327934" w:rsidRDefault="00A749DF" w:rsidP="00327934">
      <w:pPr>
        <w:pStyle w:val="DHHSbody"/>
        <w:keepNext/>
      </w:pPr>
      <w:r>
        <w:rPr>
          <w:noProof/>
        </w:rPr>
        <w:drawing>
          <wp:inline distT="0" distB="0" distL="0" distR="0" wp14:anchorId="37FE4BC3" wp14:editId="145696F7">
            <wp:extent cx="5904230" cy="1017905"/>
            <wp:effectExtent l="0" t="0" r="1270" b="0"/>
            <wp:docPr id="41" name="Picture 41"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04230" cy="1017905"/>
                    </a:xfrm>
                    <a:prstGeom prst="rect">
                      <a:avLst/>
                    </a:prstGeom>
                  </pic:spPr>
                </pic:pic>
              </a:graphicData>
            </a:graphic>
          </wp:inline>
        </w:drawing>
      </w:r>
    </w:p>
    <w:p w14:paraId="391B8553" w14:textId="227B3D0A" w:rsidR="00327934" w:rsidRDefault="00327934" w:rsidP="00AF3085">
      <w:pPr>
        <w:pStyle w:val="DHHStablecaption"/>
      </w:pPr>
      <w:r>
        <w:t xml:space="preserve">Figure </w:t>
      </w:r>
      <w:r>
        <w:fldChar w:fldCharType="begin"/>
      </w:r>
      <w:r>
        <w:instrText>SEQ Figure \* ARABIC</w:instrText>
      </w:r>
      <w:r>
        <w:fldChar w:fldCharType="separate"/>
      </w:r>
      <w:r w:rsidR="00C47029">
        <w:rPr>
          <w:noProof/>
        </w:rPr>
        <w:t>10</w:t>
      </w:r>
      <w:r>
        <w:fldChar w:fldCharType="end"/>
      </w:r>
      <w:r>
        <w:t>: Case Summary - Scheduled appointments (upcoming)</w:t>
      </w:r>
    </w:p>
    <w:p w14:paraId="6FD69645" w14:textId="77777777" w:rsidR="00327934" w:rsidRDefault="00327934" w:rsidP="00327934">
      <w:pPr>
        <w:pStyle w:val="Heading2"/>
        <w:numPr>
          <w:ilvl w:val="1"/>
          <w:numId w:val="13"/>
        </w:numPr>
      </w:pPr>
      <w:bookmarkStart w:id="22" w:name="_Toc58333114"/>
      <w:r>
        <w:t>Programs Active List</w:t>
      </w:r>
      <w:bookmarkEnd w:id="22"/>
    </w:p>
    <w:p w14:paraId="164FBC18" w14:textId="77777777" w:rsidR="00327934" w:rsidRDefault="00327934" w:rsidP="00327934">
      <w:pPr>
        <w:pStyle w:val="DHHSbody"/>
      </w:pPr>
      <w:r>
        <w:t>As well as using the Programs Active List to manage referrals into the Sleep &amp; Settling - Outreach Program, it can also be used to manage and review all currently active cases in the program.</w:t>
      </w:r>
    </w:p>
    <w:p w14:paraId="0BEFB545" w14:textId="77777777" w:rsidR="00327934" w:rsidRDefault="00327934" w:rsidP="00327934">
      <w:pPr>
        <w:pStyle w:val="DHHSbody"/>
      </w:pPr>
      <w:r>
        <w:t>To view a list of all pending and active cases for a Program:</w:t>
      </w:r>
    </w:p>
    <w:p w14:paraId="0609D5A9" w14:textId="77777777" w:rsidR="00327934" w:rsidRDefault="00327934" w:rsidP="00AF3085">
      <w:pPr>
        <w:pStyle w:val="DHHSbody"/>
        <w:numPr>
          <w:ilvl w:val="0"/>
          <w:numId w:val="24"/>
        </w:numPr>
        <w:ind w:left="360"/>
      </w:pPr>
      <w:r>
        <w:t>Go to the Programs Active List (Home &gt; General &gt; Programs Active List)</w:t>
      </w:r>
    </w:p>
    <w:p w14:paraId="425673B6" w14:textId="77777777" w:rsidR="00327934" w:rsidRDefault="00327934" w:rsidP="00AF3085">
      <w:pPr>
        <w:pStyle w:val="DHHSbody"/>
        <w:numPr>
          <w:ilvl w:val="0"/>
          <w:numId w:val="24"/>
        </w:numPr>
        <w:spacing w:after="0"/>
        <w:ind w:left="357" w:hanging="357"/>
      </w:pPr>
      <w:r>
        <w:t>Filter the list by selecting:</w:t>
      </w:r>
    </w:p>
    <w:p w14:paraId="09A1D341" w14:textId="77777777" w:rsidR="00327934" w:rsidRDefault="00327934" w:rsidP="00433041">
      <w:pPr>
        <w:pStyle w:val="DHHSbullet1"/>
      </w:pPr>
      <w:r>
        <w:lastRenderedPageBreak/>
        <w:t>Program (mandatory)</w:t>
      </w:r>
    </w:p>
    <w:p w14:paraId="203218B1" w14:textId="77777777" w:rsidR="00327934" w:rsidRDefault="00327934" w:rsidP="00433041">
      <w:pPr>
        <w:pStyle w:val="DHHSbullet1"/>
      </w:pPr>
      <w:r>
        <w:t>Site (optional)</w:t>
      </w:r>
    </w:p>
    <w:p w14:paraId="3CE9FAFE" w14:textId="77777777" w:rsidR="00327934" w:rsidRDefault="00327934" w:rsidP="00433041">
      <w:pPr>
        <w:pStyle w:val="DHHSbullet1"/>
      </w:pPr>
      <w:r>
        <w:t>Clinician (optional)</w:t>
      </w:r>
    </w:p>
    <w:p w14:paraId="23512DAC" w14:textId="7B969896" w:rsidR="00327934" w:rsidRDefault="00327934" w:rsidP="00433041">
      <w:pPr>
        <w:pStyle w:val="DHHSbody"/>
        <w:numPr>
          <w:ilvl w:val="0"/>
          <w:numId w:val="24"/>
        </w:numPr>
        <w:ind w:left="360"/>
      </w:pPr>
      <w:r>
        <w:t>Select Action: View and click Search.</w:t>
      </w:r>
      <w:r w:rsidR="00AC374B">
        <w:t xml:space="preserve"> </w:t>
      </w:r>
      <w:r>
        <w:t>The screen will display all pending and active cases. This screen does not include closed cases.</w:t>
      </w:r>
    </w:p>
    <w:p w14:paraId="7C51F56C" w14:textId="77777777" w:rsidR="00327934" w:rsidRDefault="00327934" w:rsidP="00327934">
      <w:pPr>
        <w:pStyle w:val="DHHSbody"/>
      </w:pPr>
      <w:r>
        <w:t>The Programs Active List has some features that are specific to Integrated Programs:</w:t>
      </w:r>
    </w:p>
    <w:p w14:paraId="6F413D8C" w14:textId="77777777" w:rsidR="00327934" w:rsidRDefault="00327934" w:rsidP="00433041">
      <w:pPr>
        <w:pStyle w:val="DHHSbullet1"/>
      </w:pPr>
      <w:r>
        <w:t>Active and pending cases will only appear in the list once, even if there are multiple clients linked to the case. The “Name” column will display the name of the lead client, but not the names of any other clients linked to the case.</w:t>
      </w:r>
    </w:p>
    <w:p w14:paraId="34E313E1" w14:textId="77777777" w:rsidR="00327934" w:rsidRDefault="00327934" w:rsidP="00433041">
      <w:pPr>
        <w:pStyle w:val="DHHSbullet1"/>
      </w:pPr>
      <w:r>
        <w:t xml:space="preserve">Column “Referral Type” will display “Internal” for cases that were accepted via referral, and “Bypassed” for cases that bypassed the referral process. </w:t>
      </w:r>
      <w:r>
        <w:rPr>
          <w:u w:val="single"/>
        </w:rPr>
        <w:t>Note</w:t>
      </w:r>
      <w:r>
        <w:t>: Bypassing the referral process must not be used unless endorsed by your MCH Service Provider.</w:t>
      </w:r>
    </w:p>
    <w:p w14:paraId="067E677F" w14:textId="77777777" w:rsidR="00327934" w:rsidRDefault="00327934" w:rsidP="00433041">
      <w:pPr>
        <w:pStyle w:val="DHHSbullet1"/>
      </w:pPr>
      <w:r>
        <w:t>Column “Delivered Hours” shows the actual delivered hours of a case, being the time taken in delivering all consultations and ‘Client Not Present’ actions linked to the case. Click the triangle below the Total value to see a breakdown of Direct time, Indirect time and Travel time.</w:t>
      </w:r>
    </w:p>
    <w:p w14:paraId="3A5534ED" w14:textId="57366707" w:rsidR="00327934" w:rsidRDefault="00777C24" w:rsidP="00433041">
      <w:pPr>
        <w:pStyle w:val="DHHSbullet1"/>
        <w:ind w:left="284"/>
      </w:pPr>
      <w:r w:rsidRPr="00433041">
        <w:rPr>
          <w:rStyle w:val="Strong"/>
        </w:rPr>
        <w:t>N</w:t>
      </w:r>
      <w:r>
        <w:rPr>
          <w:rStyle w:val="Strong"/>
        </w:rPr>
        <w:t>ote</w:t>
      </w:r>
      <w:r w:rsidR="00327934">
        <w:t>: An earlier version of the Programs Active List included an “</w:t>
      </w:r>
      <w:proofErr w:type="gramStart"/>
      <w:r w:rsidR="00327934">
        <w:t>Hours</w:t>
      </w:r>
      <w:proofErr w:type="gramEnd"/>
      <w:r w:rsidR="00327934">
        <w:t>” column that displayed scheduled hours according to the calendar. This column has been removed.</w:t>
      </w:r>
    </w:p>
    <w:p w14:paraId="71DC2E01" w14:textId="680BD7B0" w:rsidR="00327934" w:rsidRDefault="00327934" w:rsidP="00777C24">
      <w:pPr>
        <w:pStyle w:val="DHHSbullet1"/>
      </w:pPr>
      <w:r>
        <w:t xml:space="preserve">The Program name shown in the Program column is a </w:t>
      </w:r>
      <w:r>
        <w:rPr>
          <w:color w:val="0070C0"/>
        </w:rPr>
        <w:t>link</w:t>
      </w:r>
      <w:r>
        <w:t xml:space="preserve"> through to the Case Summary Screen for that case.</w:t>
      </w:r>
    </w:p>
    <w:p w14:paraId="295E6989" w14:textId="77777777" w:rsidR="00777C24" w:rsidRDefault="00777C24" w:rsidP="00F37143">
      <w:pPr>
        <w:pStyle w:val="DHHSbullet1"/>
        <w:ind w:left="284"/>
      </w:pPr>
    </w:p>
    <w:p w14:paraId="26DDC843" w14:textId="67977B3F" w:rsidR="00327934" w:rsidRDefault="00327934" w:rsidP="00327934">
      <w:pPr>
        <w:pStyle w:val="DHHSbody"/>
        <w:keepNext/>
        <w:ind w:left="644"/>
      </w:pPr>
      <w:r>
        <w:rPr>
          <w:noProof/>
        </w:rPr>
        <w:drawing>
          <wp:inline distT="0" distB="0" distL="0" distR="0" wp14:anchorId="0533DBE5" wp14:editId="4D238E03">
            <wp:extent cx="6296025" cy="3990975"/>
            <wp:effectExtent l="0" t="0" r="9525" b="9525"/>
            <wp:docPr id="11" name="Picture 11"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6025" cy="3990975"/>
                    </a:xfrm>
                    <a:prstGeom prst="rect">
                      <a:avLst/>
                    </a:prstGeom>
                    <a:noFill/>
                    <a:ln>
                      <a:noFill/>
                    </a:ln>
                  </pic:spPr>
                </pic:pic>
              </a:graphicData>
            </a:graphic>
          </wp:inline>
        </w:drawing>
      </w:r>
    </w:p>
    <w:p w14:paraId="25587B66" w14:textId="0B618353" w:rsidR="00327934" w:rsidRDefault="00327934" w:rsidP="00F37143">
      <w:pPr>
        <w:pStyle w:val="DHHStablecaption"/>
      </w:pPr>
      <w:bookmarkStart w:id="23" w:name="_Ref56160391"/>
      <w:r>
        <w:t xml:space="preserve">Figure </w:t>
      </w:r>
      <w:r>
        <w:fldChar w:fldCharType="begin"/>
      </w:r>
      <w:r>
        <w:instrText>SEQ Figure \* ARABIC</w:instrText>
      </w:r>
      <w:r>
        <w:fldChar w:fldCharType="separate"/>
      </w:r>
      <w:r w:rsidR="00C47029">
        <w:rPr>
          <w:noProof/>
        </w:rPr>
        <w:t>11</w:t>
      </w:r>
      <w:r>
        <w:fldChar w:fldCharType="end"/>
      </w:r>
      <w:r>
        <w:t>: Programs Active List</w:t>
      </w:r>
      <w:bookmarkEnd w:id="23"/>
    </w:p>
    <w:p w14:paraId="4E82AF5A" w14:textId="77777777" w:rsidR="00327934" w:rsidRDefault="00327934" w:rsidP="00327934">
      <w:pPr>
        <w:rPr>
          <w:rFonts w:ascii="Arial" w:eastAsia="Times" w:hAnsi="Arial"/>
        </w:rPr>
      </w:pPr>
      <w:r>
        <w:br w:type="page"/>
      </w:r>
    </w:p>
    <w:p w14:paraId="068DEB7C" w14:textId="77777777" w:rsidR="00327934" w:rsidRDefault="00327934" w:rsidP="00327934">
      <w:pPr>
        <w:pStyle w:val="Heading1"/>
        <w:numPr>
          <w:ilvl w:val="0"/>
          <w:numId w:val="13"/>
        </w:numPr>
        <w:spacing w:before="320" w:after="200"/>
        <w:rPr>
          <w:rFonts w:eastAsia="MS Gothic"/>
        </w:rPr>
      </w:pPr>
      <w:bookmarkStart w:id="24" w:name="_Ref47595018"/>
      <w:bookmarkStart w:id="25" w:name="_Ref47595013"/>
      <w:bookmarkStart w:id="26" w:name="_Ref47595006"/>
      <w:bookmarkStart w:id="27" w:name="_Toc58333115"/>
      <w:r>
        <w:lastRenderedPageBreak/>
        <w:t>Delivering consultations as part of an active case</w:t>
      </w:r>
      <w:bookmarkEnd w:id="24"/>
      <w:bookmarkEnd w:id="25"/>
      <w:bookmarkEnd w:id="26"/>
      <w:bookmarkEnd w:id="27"/>
    </w:p>
    <w:p w14:paraId="0D8FBB15" w14:textId="77777777" w:rsidR="00327934" w:rsidRDefault="00327934" w:rsidP="00327934">
      <w:pPr>
        <w:pStyle w:val="Heading2"/>
        <w:numPr>
          <w:ilvl w:val="1"/>
          <w:numId w:val="13"/>
        </w:numPr>
      </w:pPr>
      <w:bookmarkStart w:id="28" w:name="_Hlk55820939"/>
      <w:bookmarkStart w:id="29" w:name="_Toc58333116"/>
      <w:r>
        <w:t>Creating a consultation</w:t>
      </w:r>
      <w:bookmarkEnd w:id="29"/>
    </w:p>
    <w:p w14:paraId="5E08CF99" w14:textId="53958C39" w:rsidR="00327934" w:rsidRDefault="00327934" w:rsidP="00327934">
      <w:pPr>
        <w:pStyle w:val="DHHSbody"/>
      </w:pPr>
      <w:r>
        <w:t>Sleep &amp; Settling - Outreach consultations must be created against the client record of the lead client in the Sleep &amp; Settling - Outreach case. Once completed, the consultation record will be recorded in the clients records of all clients (lead and non-leads) enrolled in the case.</w:t>
      </w:r>
    </w:p>
    <w:p w14:paraId="4E231560" w14:textId="77777777" w:rsidR="009170FC" w:rsidRPr="009170FC" w:rsidRDefault="009170FC" w:rsidP="009170FC">
      <w:pPr>
        <w:spacing w:after="120" w:line="270" w:lineRule="atLeast"/>
        <w:rPr>
          <w:rFonts w:ascii="Arial" w:eastAsia="Times" w:hAnsi="Arial"/>
          <w:b/>
          <w:bCs/>
        </w:rPr>
      </w:pPr>
      <w:r w:rsidRPr="009170FC">
        <w:rPr>
          <w:rFonts w:ascii="Arial" w:eastAsia="Times" w:hAnsi="Arial"/>
          <w:b/>
          <w:bCs/>
        </w:rPr>
        <w:t>Note:</w:t>
      </w:r>
    </w:p>
    <w:p w14:paraId="32F7D5C6" w14:textId="77777777" w:rsidR="009170FC" w:rsidRPr="009170FC" w:rsidRDefault="009170FC" w:rsidP="009170FC">
      <w:pPr>
        <w:spacing w:line="270" w:lineRule="atLeast"/>
        <w:rPr>
          <w:rFonts w:ascii="Arial" w:eastAsia="Times" w:hAnsi="Arial"/>
        </w:rPr>
      </w:pPr>
      <w:r w:rsidRPr="009170FC">
        <w:rPr>
          <w:rFonts w:ascii="Arial" w:eastAsia="Times" w:hAnsi="Arial"/>
        </w:rPr>
        <w:t>If you wish to record information that:</w:t>
      </w:r>
    </w:p>
    <w:p w14:paraId="68D0D4DC" w14:textId="77777777" w:rsidR="009170FC" w:rsidRPr="009170FC" w:rsidRDefault="009170FC" w:rsidP="009170FC">
      <w:pPr>
        <w:numPr>
          <w:ilvl w:val="0"/>
          <w:numId w:val="53"/>
        </w:numPr>
        <w:spacing w:after="40" w:line="270" w:lineRule="atLeast"/>
        <w:rPr>
          <w:rFonts w:ascii="Arial" w:eastAsia="Times" w:hAnsi="Arial"/>
        </w:rPr>
      </w:pPr>
      <w:r w:rsidRPr="009170FC">
        <w:rPr>
          <w:rFonts w:ascii="Arial" w:eastAsia="Times" w:hAnsi="Arial"/>
        </w:rPr>
        <w:t>relates only to a specific family member; AND</w:t>
      </w:r>
    </w:p>
    <w:p w14:paraId="2E82E426" w14:textId="77777777" w:rsidR="009170FC" w:rsidRPr="009170FC" w:rsidRDefault="009170FC" w:rsidP="009170FC">
      <w:pPr>
        <w:numPr>
          <w:ilvl w:val="0"/>
          <w:numId w:val="53"/>
        </w:numPr>
        <w:spacing w:after="40" w:line="270" w:lineRule="atLeast"/>
        <w:rPr>
          <w:rFonts w:ascii="Arial" w:eastAsia="Times" w:hAnsi="Arial"/>
        </w:rPr>
      </w:pPr>
      <w:r w:rsidRPr="009170FC">
        <w:rPr>
          <w:rFonts w:ascii="Arial" w:eastAsia="Times" w:hAnsi="Arial"/>
        </w:rPr>
        <w:t>is not related to the Issues and Goals of this case</w:t>
      </w:r>
    </w:p>
    <w:p w14:paraId="2B314365" w14:textId="17AAAEB1" w:rsidR="00B55C07" w:rsidRPr="009170FC" w:rsidRDefault="009170FC" w:rsidP="009170FC">
      <w:pPr>
        <w:spacing w:after="120" w:line="270" w:lineRule="atLeast"/>
        <w:rPr>
          <w:rFonts w:ascii="Arial" w:eastAsia="Times" w:hAnsi="Arial"/>
        </w:rPr>
      </w:pPr>
      <w:r w:rsidRPr="009170FC">
        <w:rPr>
          <w:rFonts w:ascii="Arial" w:eastAsia="Times" w:hAnsi="Arial"/>
        </w:rPr>
        <w:t xml:space="preserve">then that information should be recorded in a different consultation. </w:t>
      </w:r>
    </w:p>
    <w:p w14:paraId="1310F88D" w14:textId="77777777" w:rsidR="00327934" w:rsidRDefault="00327934" w:rsidP="00327934">
      <w:pPr>
        <w:pStyle w:val="Heading3"/>
        <w:numPr>
          <w:ilvl w:val="2"/>
          <w:numId w:val="13"/>
        </w:numPr>
      </w:pPr>
      <w:r>
        <w:t>Scheduling a consultation</w:t>
      </w:r>
    </w:p>
    <w:p w14:paraId="0D1BF625" w14:textId="77777777" w:rsidR="00327934" w:rsidRDefault="00327934" w:rsidP="00F37143">
      <w:pPr>
        <w:pStyle w:val="DHHSbody"/>
        <w:numPr>
          <w:ilvl w:val="0"/>
          <w:numId w:val="25"/>
        </w:numPr>
        <w:ind w:left="360"/>
      </w:pPr>
      <w:bookmarkStart w:id="30" w:name="_Hlk47507502"/>
      <w:bookmarkEnd w:id="28"/>
      <w:r>
        <w:t xml:space="preserve">From the home screen, select a free time </w:t>
      </w:r>
      <w:r>
        <w:t>in the calendar for an appointment, and create a new client appointment.</w:t>
      </w:r>
    </w:p>
    <w:p w14:paraId="04BE9068" w14:textId="77777777" w:rsidR="00327934" w:rsidRDefault="00327934" w:rsidP="00F37143">
      <w:pPr>
        <w:pStyle w:val="DHHSbody"/>
        <w:numPr>
          <w:ilvl w:val="0"/>
          <w:numId w:val="25"/>
        </w:numPr>
        <w:ind w:left="360"/>
      </w:pPr>
      <w:r>
        <w:t>Search for and select the client record of the lead client for the active Sleep &amp; Settling - Outreach Program, and then click Create client appointment.</w:t>
      </w:r>
    </w:p>
    <w:p w14:paraId="1DB6AAA5" w14:textId="77777777" w:rsidR="00327934" w:rsidRDefault="00327934" w:rsidP="00F37143">
      <w:pPr>
        <w:pStyle w:val="DHHSbody"/>
        <w:numPr>
          <w:ilvl w:val="0"/>
          <w:numId w:val="25"/>
        </w:numPr>
        <w:ind w:left="360"/>
      </w:pPr>
      <w:r>
        <w:t>On the Schedule Appointment screen, in the Appointment type dropdown, select Sleep &amp; Settling - Outreach.</w:t>
      </w:r>
    </w:p>
    <w:p w14:paraId="03BD2CA6" w14:textId="0C5AFB11" w:rsidR="00327934" w:rsidRPr="00F37143" w:rsidRDefault="00327934" w:rsidP="00F37143">
      <w:pPr>
        <w:pStyle w:val="DHHSbody"/>
        <w:ind w:left="709"/>
        <w:rPr>
          <w:rStyle w:val="HighlightdirectionsChar"/>
        </w:rPr>
      </w:pPr>
      <w:r>
        <w:rPr>
          <w:u w:val="single"/>
        </w:rPr>
        <w:t>Note</w:t>
      </w:r>
      <w:r>
        <w:t xml:space="preserve">: If you attempt to schedule a Sleep &amp; Settling - Outreach consultation for a client who is not a parent/carer, you will be redirected to a screen offering alternative options. </w:t>
      </w:r>
      <w:r w:rsidRPr="009170FC">
        <w:rPr>
          <w:rStyle w:val="HighlightdirectionsChar"/>
          <w:i w:val="0"/>
          <w:iCs w:val="0"/>
          <w:color w:val="auto"/>
        </w:rPr>
        <w:t xml:space="preserve">See </w:t>
      </w:r>
      <w:bookmarkStart w:id="31" w:name="_Hlk55847400"/>
      <w:r w:rsidRPr="00F37143">
        <w:rPr>
          <w:rStyle w:val="HighlightdirectionsChar"/>
        </w:rPr>
        <w:fldChar w:fldCharType="begin"/>
      </w:r>
      <w:r w:rsidRPr="00F37143">
        <w:rPr>
          <w:rStyle w:val="HighlightdirectionsChar"/>
        </w:rPr>
        <w:instrText xml:space="preserve"> REF _Ref55847361 \r \h  \* MERGEFORMAT </w:instrText>
      </w:r>
      <w:r w:rsidRPr="00F37143">
        <w:rPr>
          <w:rStyle w:val="HighlightdirectionsChar"/>
        </w:rPr>
      </w:r>
      <w:r w:rsidRPr="00F37143">
        <w:rPr>
          <w:rStyle w:val="HighlightdirectionsChar"/>
        </w:rPr>
        <w:fldChar w:fldCharType="separate"/>
      </w:r>
      <w:r w:rsidR="009170FC">
        <w:rPr>
          <w:rStyle w:val="HighlightdirectionsChar"/>
        </w:rPr>
        <w:t>8</w:t>
      </w:r>
      <w:r w:rsidRPr="00F37143">
        <w:rPr>
          <w:rStyle w:val="HighlightdirectionsChar"/>
        </w:rPr>
        <w:fldChar w:fldCharType="end"/>
      </w:r>
      <w:r w:rsidRPr="00F37143">
        <w:rPr>
          <w:rStyle w:val="HighlightdirectionsChar"/>
        </w:rPr>
        <w:t xml:space="preserve"> </w:t>
      </w:r>
      <w:r w:rsidRPr="00F37143">
        <w:rPr>
          <w:rStyle w:val="HighlightdirectionsChar"/>
        </w:rPr>
        <w:fldChar w:fldCharType="begin"/>
      </w:r>
      <w:r w:rsidRPr="00F37143">
        <w:rPr>
          <w:rStyle w:val="HighlightdirectionsChar"/>
        </w:rPr>
        <w:instrText xml:space="preserve"> REF _Ref55847364 \h  \* MERGEFORMAT </w:instrText>
      </w:r>
      <w:r w:rsidRPr="00F37143">
        <w:rPr>
          <w:rStyle w:val="HighlightdirectionsChar"/>
        </w:rPr>
      </w:r>
      <w:r w:rsidRPr="00F37143">
        <w:rPr>
          <w:rStyle w:val="HighlightdirectionsChar"/>
        </w:rPr>
        <w:fldChar w:fldCharType="separate"/>
      </w:r>
      <w:r w:rsidR="009170FC" w:rsidRPr="009170FC">
        <w:rPr>
          <w:rStyle w:val="HighlightdirectionsChar"/>
        </w:rPr>
        <w:t>Non-lead client redirections</w:t>
      </w:r>
      <w:r w:rsidRPr="00F37143">
        <w:rPr>
          <w:rStyle w:val="HighlightdirectionsChar"/>
        </w:rPr>
        <w:fldChar w:fldCharType="end"/>
      </w:r>
      <w:r w:rsidRPr="00F37143">
        <w:rPr>
          <w:rStyle w:val="HighlightdirectionsChar"/>
        </w:rPr>
        <w:t xml:space="preserve">, page </w:t>
      </w:r>
      <w:r w:rsidRPr="00F37143">
        <w:rPr>
          <w:rStyle w:val="HighlightdirectionsChar"/>
        </w:rPr>
        <w:fldChar w:fldCharType="begin"/>
      </w:r>
      <w:r w:rsidRPr="00F37143">
        <w:rPr>
          <w:rStyle w:val="HighlightdirectionsChar"/>
        </w:rPr>
        <w:instrText xml:space="preserve"> PAGEREF _Ref55847367 \h </w:instrText>
      </w:r>
      <w:r w:rsidRPr="00F37143">
        <w:rPr>
          <w:rStyle w:val="HighlightdirectionsChar"/>
        </w:rPr>
      </w:r>
      <w:r w:rsidRPr="00F37143">
        <w:rPr>
          <w:rStyle w:val="HighlightdirectionsChar"/>
        </w:rPr>
        <w:fldChar w:fldCharType="separate"/>
      </w:r>
      <w:r w:rsidR="009170FC">
        <w:rPr>
          <w:rStyle w:val="HighlightdirectionsChar"/>
          <w:noProof/>
        </w:rPr>
        <w:t>22</w:t>
      </w:r>
      <w:r w:rsidRPr="00F37143">
        <w:rPr>
          <w:rStyle w:val="HighlightdirectionsChar"/>
        </w:rPr>
        <w:fldChar w:fldCharType="end"/>
      </w:r>
      <w:r w:rsidRPr="00F37143">
        <w:rPr>
          <w:rStyle w:val="HighlightdirectionsChar"/>
        </w:rPr>
        <w:t>.</w:t>
      </w:r>
      <w:bookmarkEnd w:id="31"/>
    </w:p>
    <w:p w14:paraId="0B669255" w14:textId="6414F530" w:rsidR="00327934" w:rsidRDefault="00327934" w:rsidP="00F37143">
      <w:pPr>
        <w:pStyle w:val="DHHSbody"/>
        <w:numPr>
          <w:ilvl w:val="0"/>
          <w:numId w:val="25"/>
        </w:numPr>
        <w:ind w:left="360"/>
      </w:pPr>
      <w:r>
        <w:t xml:space="preserve">Complete the rest of the Schedule Client Appointment </w:t>
      </w:r>
      <w:r w:rsidR="00D1363D">
        <w:t>screen and</w:t>
      </w:r>
      <w:r>
        <w:t xml:space="preserve"> click Save.</w:t>
      </w:r>
    </w:p>
    <w:p w14:paraId="790878EE" w14:textId="77777777" w:rsidR="00327934" w:rsidRDefault="00327934" w:rsidP="00327934">
      <w:pPr>
        <w:pStyle w:val="Heading3"/>
        <w:numPr>
          <w:ilvl w:val="2"/>
          <w:numId w:val="13"/>
        </w:numPr>
      </w:pPr>
      <w:r>
        <w:t>Creating a consultation without booking</w:t>
      </w:r>
    </w:p>
    <w:p w14:paraId="55142930" w14:textId="77777777" w:rsidR="00327934" w:rsidRDefault="00327934" w:rsidP="00327934">
      <w:pPr>
        <w:pStyle w:val="DHHSbody"/>
        <w:numPr>
          <w:ilvl w:val="0"/>
          <w:numId w:val="26"/>
        </w:numPr>
      </w:pPr>
      <w:r>
        <w:t>Access the client record of the lead client in the active Sleep &amp; Settling - Outreach program.</w:t>
      </w:r>
    </w:p>
    <w:p w14:paraId="017CF17B" w14:textId="77777777" w:rsidR="00327934" w:rsidRDefault="00327934" w:rsidP="00327934">
      <w:pPr>
        <w:pStyle w:val="DHHSbody"/>
        <w:numPr>
          <w:ilvl w:val="0"/>
          <w:numId w:val="26"/>
        </w:numPr>
      </w:pPr>
      <w:r>
        <w:t>In the Clinical Activity dropdown, select Consultations, and then click the Consultation button to create a new consultation with no booking.</w:t>
      </w:r>
    </w:p>
    <w:p w14:paraId="3148A366" w14:textId="77777777" w:rsidR="00327934" w:rsidRDefault="00327934" w:rsidP="00327934">
      <w:pPr>
        <w:pStyle w:val="Heading2"/>
        <w:numPr>
          <w:ilvl w:val="1"/>
          <w:numId w:val="13"/>
        </w:numPr>
      </w:pPr>
      <w:bookmarkStart w:id="32" w:name="_Toc58333117"/>
      <w:r>
        <w:t>Selecting the Consultation Type</w:t>
      </w:r>
      <w:bookmarkEnd w:id="32"/>
    </w:p>
    <w:p w14:paraId="4AB13DDF" w14:textId="77777777" w:rsidR="00327934" w:rsidRDefault="00327934" w:rsidP="00F37143">
      <w:pPr>
        <w:pStyle w:val="DHHSbody"/>
        <w:numPr>
          <w:ilvl w:val="0"/>
          <w:numId w:val="27"/>
        </w:numPr>
        <w:ind w:left="360"/>
      </w:pPr>
      <w:r>
        <w:t>Once you have opened a new consultation screen (Child Health Assessment), select Sleep &amp; Settling - Outreach as the Consultation Type, from within the Assessment Details section.</w:t>
      </w:r>
    </w:p>
    <w:p w14:paraId="0C9F73BC" w14:textId="77777777" w:rsidR="00327934" w:rsidRDefault="00327934" w:rsidP="00F37143">
      <w:pPr>
        <w:pStyle w:val="DHHSbody"/>
        <w:numPr>
          <w:ilvl w:val="0"/>
          <w:numId w:val="27"/>
        </w:numPr>
        <w:ind w:left="360"/>
      </w:pPr>
      <w:r>
        <w:t xml:space="preserve">If the open client is a lead client in an active case in the Sleep &amp; Settling - Outreach Program, a </w:t>
      </w:r>
      <w:r>
        <w:rPr>
          <w:color w:val="0070C0"/>
        </w:rPr>
        <w:t xml:space="preserve">View Case Summary </w:t>
      </w:r>
      <w:r>
        <w:rPr>
          <w:color w:val="000000" w:themeColor="text1"/>
        </w:rPr>
        <w:t>link</w:t>
      </w:r>
      <w:r>
        <w:t xml:space="preserve"> will appear at the top of the screen. Click this to view and edit the Case Summary Screen for this case. (After closing the Case Summary Screen, you will return to the current screen.)</w:t>
      </w:r>
    </w:p>
    <w:p w14:paraId="5C27BBAD" w14:textId="436810B0" w:rsidR="00327934" w:rsidRDefault="00D1363D" w:rsidP="00F37143">
      <w:pPr>
        <w:pStyle w:val="DHHSbody"/>
      </w:pPr>
      <w:r w:rsidRPr="00F37143">
        <w:rPr>
          <w:rStyle w:val="Strong"/>
        </w:rPr>
        <w:t>Note</w:t>
      </w:r>
      <w:r w:rsidR="00327934">
        <w:rPr>
          <w:rStyle w:val="Strong"/>
        </w:rPr>
        <w:t xml:space="preserve"> 1</w:t>
      </w:r>
      <w:r w:rsidR="00327934" w:rsidRPr="00F37143">
        <w:rPr>
          <w:rStyle w:val="Strong"/>
        </w:rPr>
        <w:t>:</w:t>
      </w:r>
      <w:r w:rsidR="00327934">
        <w:t xml:space="preserve"> If the open client record is a parent/carer, but is not currently a lead client in an active case in the Sleep &amp; Settling - Outreach Program, then CDIS will not allow you to save this consultation without first enrolling the client in a new Sleep &amp; Settling - Outreach Program case. In this circumstance, your choices would be:</w:t>
      </w:r>
    </w:p>
    <w:p w14:paraId="7B57C784" w14:textId="39275A24" w:rsidR="00327934" w:rsidRPr="00F37143" w:rsidRDefault="00327934" w:rsidP="00F37143">
      <w:pPr>
        <w:pStyle w:val="DHHSbullet1"/>
        <w:rPr>
          <w:rStyle w:val="HighlightdirectionsChar"/>
        </w:rPr>
      </w:pPr>
      <w:r>
        <w:t xml:space="preserve">Cancel the consultation screen and go through the Internal Referral process to create a new program enrolment. </w:t>
      </w:r>
      <w:r w:rsidRPr="00F37143">
        <w:rPr>
          <w:rStyle w:val="DHHSbodyChar"/>
        </w:rPr>
        <w:t>See</w:t>
      </w:r>
      <w:r w:rsidRPr="00F37143">
        <w:rPr>
          <w:rStyle w:val="HighlightdirectionsChar"/>
        </w:rPr>
        <w:t xml:space="preserve"> </w:t>
      </w:r>
      <w:r w:rsidRPr="00F37143">
        <w:rPr>
          <w:rStyle w:val="HighlightdirectionsChar"/>
        </w:rPr>
        <w:fldChar w:fldCharType="begin"/>
      </w:r>
      <w:r w:rsidRPr="00F37143">
        <w:rPr>
          <w:rStyle w:val="HighlightdirectionsChar"/>
        </w:rPr>
        <w:instrText xml:space="preserve"> REF _Ref55826954 \r \h  \* MERGEFORMAT </w:instrText>
      </w:r>
      <w:r w:rsidRPr="00F37143">
        <w:rPr>
          <w:rStyle w:val="HighlightdirectionsChar"/>
        </w:rPr>
      </w:r>
      <w:r w:rsidRPr="00F37143">
        <w:rPr>
          <w:rStyle w:val="HighlightdirectionsChar"/>
        </w:rPr>
        <w:fldChar w:fldCharType="separate"/>
      </w:r>
      <w:r w:rsidR="00F91178">
        <w:rPr>
          <w:rStyle w:val="HighlightdirectionsChar"/>
        </w:rPr>
        <w:t>2.1</w:t>
      </w:r>
      <w:r w:rsidRPr="00F37143">
        <w:rPr>
          <w:rStyle w:val="HighlightdirectionsChar"/>
        </w:rPr>
        <w:fldChar w:fldCharType="end"/>
      </w:r>
      <w:r w:rsidRPr="00F37143">
        <w:rPr>
          <w:rStyle w:val="HighlightdirectionsChar"/>
        </w:rPr>
        <w:t xml:space="preserve"> </w:t>
      </w:r>
      <w:r w:rsidRPr="00F37143">
        <w:rPr>
          <w:rStyle w:val="HighlightdirectionsChar"/>
        </w:rPr>
        <w:fldChar w:fldCharType="begin"/>
      </w:r>
      <w:r w:rsidRPr="00F37143">
        <w:rPr>
          <w:rStyle w:val="HighlightdirectionsChar"/>
        </w:rPr>
        <w:instrText xml:space="preserve"> REF _Ref55826967 \h  \* MERGEFORMAT </w:instrText>
      </w:r>
      <w:r w:rsidRPr="00F37143">
        <w:rPr>
          <w:rStyle w:val="HighlightdirectionsChar"/>
        </w:rPr>
      </w:r>
      <w:r w:rsidRPr="00F37143">
        <w:rPr>
          <w:rStyle w:val="HighlightdirectionsChar"/>
        </w:rPr>
        <w:fldChar w:fldCharType="separate"/>
      </w:r>
      <w:r w:rsidR="00F91178" w:rsidRPr="00F91178">
        <w:rPr>
          <w:rStyle w:val="HighlightdirectionsChar"/>
        </w:rPr>
        <w:t>Referral into the Sleep &amp; Settling - Outreach Program</w:t>
      </w:r>
      <w:r w:rsidRPr="00F37143">
        <w:rPr>
          <w:rStyle w:val="HighlightdirectionsChar"/>
        </w:rPr>
        <w:fldChar w:fldCharType="end"/>
      </w:r>
      <w:r w:rsidRPr="00F37143">
        <w:rPr>
          <w:rStyle w:val="HighlightdirectionsChar"/>
        </w:rPr>
        <w:t xml:space="preserve">, page </w:t>
      </w:r>
      <w:r w:rsidRPr="00F37143">
        <w:rPr>
          <w:rStyle w:val="HighlightdirectionsChar"/>
        </w:rPr>
        <w:fldChar w:fldCharType="begin"/>
      </w:r>
      <w:r w:rsidRPr="00F37143">
        <w:rPr>
          <w:rStyle w:val="HighlightdirectionsChar"/>
        </w:rPr>
        <w:instrText xml:space="preserve"> PAGEREF _Ref55826986 \h </w:instrText>
      </w:r>
      <w:r w:rsidRPr="00F37143">
        <w:rPr>
          <w:rStyle w:val="HighlightdirectionsChar"/>
        </w:rPr>
      </w:r>
      <w:r w:rsidRPr="00F37143">
        <w:rPr>
          <w:rStyle w:val="HighlightdirectionsChar"/>
        </w:rPr>
        <w:fldChar w:fldCharType="separate"/>
      </w:r>
      <w:r w:rsidR="00F91178">
        <w:rPr>
          <w:rStyle w:val="HighlightdirectionsChar"/>
          <w:noProof/>
        </w:rPr>
        <w:t>6</w:t>
      </w:r>
      <w:r w:rsidRPr="00F37143">
        <w:rPr>
          <w:rStyle w:val="HighlightdirectionsChar"/>
        </w:rPr>
        <w:fldChar w:fldCharType="end"/>
      </w:r>
      <w:r w:rsidRPr="00F37143">
        <w:rPr>
          <w:rStyle w:val="HighlightdirectionsChar"/>
        </w:rPr>
        <w:t>.</w:t>
      </w:r>
    </w:p>
    <w:p w14:paraId="718E13D4" w14:textId="77777777" w:rsidR="00327934" w:rsidRPr="00F37143" w:rsidRDefault="00327934" w:rsidP="00F37143">
      <w:pPr>
        <w:pStyle w:val="DHHSbullet1"/>
        <w:ind w:left="284"/>
        <w:rPr>
          <w:rStyle w:val="Strong"/>
          <w:b w:val="0"/>
        </w:rPr>
      </w:pPr>
      <w:r w:rsidRPr="00F37143">
        <w:rPr>
          <w:rStyle w:val="Strong"/>
          <w:b w:val="0"/>
        </w:rPr>
        <w:lastRenderedPageBreak/>
        <w:t>or</w:t>
      </w:r>
    </w:p>
    <w:p w14:paraId="729B9609" w14:textId="390E9C89" w:rsidR="00327934" w:rsidRDefault="00327934" w:rsidP="00F37143">
      <w:pPr>
        <w:pStyle w:val="DHHSbullet1"/>
        <w:rPr>
          <w:color w:val="FFC000" w:themeColor="accent4"/>
        </w:rPr>
      </w:pPr>
      <w:r>
        <w:t xml:space="preserve">Complete the consultation, thereby creating an automatic enrolment, bypassing the referral process. See </w:t>
      </w:r>
      <w:r w:rsidRPr="00F37143">
        <w:rPr>
          <w:rStyle w:val="HighlightdirectionsChar"/>
        </w:rPr>
        <w:fldChar w:fldCharType="begin"/>
      </w:r>
      <w:r w:rsidRPr="00F37143">
        <w:rPr>
          <w:rStyle w:val="HighlightdirectionsChar"/>
        </w:rPr>
        <w:instrText xml:space="preserve"> REF _Ref55847256 \r \h  \* MERGEFORMAT </w:instrText>
      </w:r>
      <w:r w:rsidRPr="00F37143">
        <w:rPr>
          <w:rStyle w:val="HighlightdirectionsChar"/>
        </w:rPr>
      </w:r>
      <w:r w:rsidRPr="00F37143">
        <w:rPr>
          <w:rStyle w:val="HighlightdirectionsChar"/>
        </w:rPr>
        <w:fldChar w:fldCharType="separate"/>
      </w:r>
      <w:r w:rsidR="00C47029" w:rsidRPr="00F37143">
        <w:rPr>
          <w:rStyle w:val="HighlightdirectionsChar"/>
        </w:rPr>
        <w:t>10</w:t>
      </w:r>
      <w:r w:rsidRPr="00F37143">
        <w:rPr>
          <w:rStyle w:val="HighlightdirectionsChar"/>
        </w:rPr>
        <w:fldChar w:fldCharType="end"/>
      </w:r>
      <w:r w:rsidRPr="00F37143">
        <w:rPr>
          <w:rStyle w:val="HighlightdirectionsChar"/>
        </w:rPr>
        <w:t xml:space="preserve"> </w:t>
      </w:r>
      <w:r w:rsidRPr="00F37143">
        <w:rPr>
          <w:rStyle w:val="HighlightdirectionsChar"/>
        </w:rPr>
        <w:fldChar w:fldCharType="begin"/>
      </w:r>
      <w:r w:rsidRPr="00F37143">
        <w:rPr>
          <w:rStyle w:val="HighlightdirectionsChar"/>
        </w:rPr>
        <w:instrText xml:space="preserve"> REF _Ref55847265 \h  \* MERGEFORMAT </w:instrText>
      </w:r>
      <w:r w:rsidRPr="00F37143">
        <w:rPr>
          <w:rStyle w:val="HighlightdirectionsChar"/>
        </w:rPr>
      </w:r>
      <w:r w:rsidRPr="00F37143">
        <w:rPr>
          <w:rStyle w:val="HighlightdirectionsChar"/>
        </w:rPr>
        <w:fldChar w:fldCharType="separate"/>
      </w:r>
      <w:r w:rsidR="00C47029" w:rsidRPr="00F37143">
        <w:rPr>
          <w:rStyle w:val="HighlightdirectionsChar"/>
        </w:rPr>
        <w:t>Automatic enrolment (bypassing referral)</w:t>
      </w:r>
      <w:r w:rsidRPr="00F37143">
        <w:rPr>
          <w:rStyle w:val="HighlightdirectionsChar"/>
        </w:rPr>
        <w:fldChar w:fldCharType="end"/>
      </w:r>
      <w:r w:rsidRPr="00F37143">
        <w:rPr>
          <w:rStyle w:val="HighlightdirectionsChar"/>
        </w:rPr>
        <w:t xml:space="preserve">, page </w:t>
      </w:r>
      <w:r w:rsidRPr="00F37143">
        <w:rPr>
          <w:rStyle w:val="HighlightdirectionsChar"/>
        </w:rPr>
        <w:fldChar w:fldCharType="begin"/>
      </w:r>
      <w:r w:rsidRPr="00F37143">
        <w:rPr>
          <w:rStyle w:val="HighlightdirectionsChar"/>
        </w:rPr>
        <w:instrText xml:space="preserve"> PAGEREF _Ref55847289 \h </w:instrText>
      </w:r>
      <w:r w:rsidRPr="00F37143">
        <w:rPr>
          <w:rStyle w:val="HighlightdirectionsChar"/>
        </w:rPr>
      </w:r>
      <w:r w:rsidRPr="00F37143">
        <w:rPr>
          <w:rStyle w:val="HighlightdirectionsChar"/>
        </w:rPr>
        <w:fldChar w:fldCharType="separate"/>
      </w:r>
      <w:r w:rsidR="00F91178">
        <w:rPr>
          <w:rStyle w:val="HighlightdirectionsChar"/>
          <w:noProof/>
        </w:rPr>
        <w:t>25</w:t>
      </w:r>
      <w:r w:rsidRPr="00F37143">
        <w:rPr>
          <w:rStyle w:val="HighlightdirectionsChar"/>
        </w:rPr>
        <w:fldChar w:fldCharType="end"/>
      </w:r>
      <w:r w:rsidRPr="00F37143">
        <w:rPr>
          <w:rStyle w:val="HighlightdirectionsChar"/>
        </w:rPr>
        <w:t>.</w:t>
      </w:r>
    </w:p>
    <w:p w14:paraId="55D7D85F" w14:textId="16407143" w:rsidR="00327934" w:rsidRDefault="00327934" w:rsidP="00F37143">
      <w:pPr>
        <w:pStyle w:val="DHHSbody"/>
        <w:rPr>
          <w:i/>
          <w:iCs/>
          <w:color w:val="FFC000" w:themeColor="accent4"/>
        </w:rPr>
      </w:pPr>
      <w:r w:rsidRPr="00F37143">
        <w:rPr>
          <w:rStyle w:val="Strong"/>
        </w:rPr>
        <w:t>Note 2</w:t>
      </w:r>
      <w:r>
        <w:t xml:space="preserve">: If the open client is not a parent/carer, you will be redirected to a screen offering alternative options. See </w:t>
      </w:r>
      <w:r w:rsidRPr="00F37143">
        <w:rPr>
          <w:rStyle w:val="HighlightdirectionsChar"/>
        </w:rPr>
        <w:fldChar w:fldCharType="begin"/>
      </w:r>
      <w:r w:rsidRPr="00F37143">
        <w:rPr>
          <w:rStyle w:val="HighlightdirectionsChar"/>
        </w:rPr>
        <w:instrText xml:space="preserve"> REF _Ref55847361 \r \h  \* MERGEFORMAT </w:instrText>
      </w:r>
      <w:r w:rsidRPr="00F37143">
        <w:rPr>
          <w:rStyle w:val="HighlightdirectionsChar"/>
        </w:rPr>
      </w:r>
      <w:r w:rsidRPr="00F37143">
        <w:rPr>
          <w:rStyle w:val="HighlightdirectionsChar"/>
        </w:rPr>
        <w:fldChar w:fldCharType="separate"/>
      </w:r>
      <w:r w:rsidR="00C47029" w:rsidRPr="00F37143">
        <w:rPr>
          <w:rStyle w:val="HighlightdirectionsChar"/>
        </w:rPr>
        <w:t>8</w:t>
      </w:r>
      <w:r w:rsidRPr="00F37143">
        <w:rPr>
          <w:rStyle w:val="HighlightdirectionsChar"/>
        </w:rPr>
        <w:fldChar w:fldCharType="end"/>
      </w:r>
      <w:r w:rsidRPr="00F37143">
        <w:rPr>
          <w:rStyle w:val="HighlightdirectionsChar"/>
        </w:rPr>
        <w:t xml:space="preserve"> </w:t>
      </w:r>
      <w:r w:rsidRPr="00F37143">
        <w:rPr>
          <w:rStyle w:val="HighlightdirectionsChar"/>
        </w:rPr>
        <w:fldChar w:fldCharType="begin"/>
      </w:r>
      <w:r w:rsidRPr="00F37143">
        <w:rPr>
          <w:rStyle w:val="HighlightdirectionsChar"/>
        </w:rPr>
        <w:instrText xml:space="preserve"> REF _Ref55847364 \h  \* MERGEFORMAT </w:instrText>
      </w:r>
      <w:r w:rsidRPr="00F37143">
        <w:rPr>
          <w:rStyle w:val="HighlightdirectionsChar"/>
        </w:rPr>
      </w:r>
      <w:r w:rsidRPr="00F37143">
        <w:rPr>
          <w:rStyle w:val="HighlightdirectionsChar"/>
        </w:rPr>
        <w:fldChar w:fldCharType="separate"/>
      </w:r>
      <w:r w:rsidR="00C47029" w:rsidRPr="00F37143">
        <w:rPr>
          <w:rStyle w:val="HighlightdirectionsChar"/>
        </w:rPr>
        <w:t>Non-lead client redirections</w:t>
      </w:r>
      <w:r w:rsidRPr="00F37143">
        <w:rPr>
          <w:rStyle w:val="HighlightdirectionsChar"/>
        </w:rPr>
        <w:fldChar w:fldCharType="end"/>
      </w:r>
      <w:r w:rsidRPr="00F37143">
        <w:rPr>
          <w:rStyle w:val="HighlightdirectionsChar"/>
        </w:rPr>
        <w:t xml:space="preserve">, page </w:t>
      </w:r>
      <w:r w:rsidRPr="00F37143">
        <w:rPr>
          <w:rStyle w:val="HighlightdirectionsChar"/>
        </w:rPr>
        <w:fldChar w:fldCharType="begin"/>
      </w:r>
      <w:r w:rsidRPr="00F37143">
        <w:rPr>
          <w:rStyle w:val="HighlightdirectionsChar"/>
        </w:rPr>
        <w:instrText xml:space="preserve"> PAGEREF _Ref55847367 \h </w:instrText>
      </w:r>
      <w:r w:rsidRPr="00F37143">
        <w:rPr>
          <w:rStyle w:val="HighlightdirectionsChar"/>
        </w:rPr>
      </w:r>
      <w:r w:rsidRPr="00F37143">
        <w:rPr>
          <w:rStyle w:val="HighlightdirectionsChar"/>
        </w:rPr>
        <w:fldChar w:fldCharType="separate"/>
      </w:r>
      <w:r w:rsidR="00935DB6">
        <w:rPr>
          <w:rStyle w:val="HighlightdirectionsChar"/>
          <w:noProof/>
        </w:rPr>
        <w:t>22</w:t>
      </w:r>
      <w:r w:rsidRPr="00F37143">
        <w:rPr>
          <w:rStyle w:val="HighlightdirectionsChar"/>
        </w:rPr>
        <w:fldChar w:fldCharType="end"/>
      </w:r>
      <w:r w:rsidRPr="00F37143">
        <w:rPr>
          <w:rStyle w:val="HighlightdirectionsChar"/>
        </w:rPr>
        <w:t>.</w:t>
      </w:r>
    </w:p>
    <w:p w14:paraId="54948D27" w14:textId="77777777" w:rsidR="00327934" w:rsidRDefault="00327934" w:rsidP="00327934">
      <w:pPr>
        <w:pStyle w:val="Heading2"/>
        <w:numPr>
          <w:ilvl w:val="1"/>
          <w:numId w:val="13"/>
        </w:numPr>
      </w:pPr>
      <w:bookmarkStart w:id="33" w:name="_Toc58333118"/>
      <w:bookmarkEnd w:id="30"/>
      <w:r>
        <w:t>Family included as part of this enrolment</w:t>
      </w:r>
      <w:bookmarkEnd w:id="33"/>
    </w:p>
    <w:p w14:paraId="61F7E66F" w14:textId="77777777" w:rsidR="00327934" w:rsidRDefault="00327934" w:rsidP="00327934">
      <w:pPr>
        <w:pStyle w:val="DHHSbody"/>
      </w:pPr>
      <w:r>
        <w:t>Once the Sleep &amp; Settling - Outreach consultation type has been selected, this section will appear above the Assessment Details section. It lists the lead client, and then all related clients. Click or unclick the checkboxes next to the names of any related clients you wish to add or remove from this case.</w:t>
      </w:r>
    </w:p>
    <w:p w14:paraId="7E502549" w14:textId="2C058DF4" w:rsidR="00327934" w:rsidRDefault="00327934" w:rsidP="00935DB6">
      <w:pPr>
        <w:pStyle w:val="Highlightdirections"/>
        <w:ind w:left="0"/>
      </w:pPr>
      <w:r>
        <w:rPr>
          <w:i w:val="0"/>
          <w:color w:val="auto"/>
        </w:rPr>
        <w:t xml:space="preserve">See </w:t>
      </w:r>
      <w:r>
        <w:fldChar w:fldCharType="begin"/>
      </w:r>
      <w:r>
        <w:instrText xml:space="preserve"> REF _Ref55829203 \h </w:instrText>
      </w:r>
      <w:r>
        <w:fldChar w:fldCharType="separate"/>
      </w:r>
      <w:r w:rsidR="00C47029">
        <w:t xml:space="preserve">Figure </w:t>
      </w:r>
      <w:r w:rsidR="00C47029">
        <w:rPr>
          <w:noProof/>
        </w:rPr>
        <w:t>2</w:t>
      </w:r>
      <w:r w:rsidR="00C47029">
        <w:t>: Which family members should I add to the case?</w:t>
      </w:r>
      <w:r>
        <w:fldChar w:fldCharType="end"/>
      </w:r>
      <w:r>
        <w:t xml:space="preserve">, page </w:t>
      </w:r>
      <w:r>
        <w:fldChar w:fldCharType="begin"/>
      </w:r>
      <w:r>
        <w:instrText xml:space="preserve"> PAGEREF _Ref55829203 \h </w:instrText>
      </w:r>
      <w:r>
        <w:fldChar w:fldCharType="separate"/>
      </w:r>
      <w:r w:rsidR="00935DB6">
        <w:rPr>
          <w:noProof/>
        </w:rPr>
        <w:t>6</w:t>
      </w:r>
      <w:r>
        <w:fldChar w:fldCharType="end"/>
      </w:r>
      <w:r>
        <w:t>.</w:t>
      </w:r>
    </w:p>
    <w:p w14:paraId="63B3501D" w14:textId="77777777" w:rsidR="00327934" w:rsidRDefault="00327934" w:rsidP="00327934">
      <w:pPr>
        <w:pStyle w:val="Heading2"/>
        <w:numPr>
          <w:ilvl w:val="1"/>
          <w:numId w:val="13"/>
        </w:numPr>
      </w:pPr>
      <w:bookmarkStart w:id="34" w:name="_Toc58333119"/>
      <w:r>
        <w:t>Strategies and Approaches</w:t>
      </w:r>
      <w:bookmarkEnd w:id="34"/>
    </w:p>
    <w:p w14:paraId="71154645" w14:textId="77777777" w:rsidR="00327934" w:rsidRDefault="00327934" w:rsidP="00327934">
      <w:pPr>
        <w:pStyle w:val="DHHSbody"/>
      </w:pPr>
      <w:r>
        <w:t>Once the Sleep &amp; Settling - Outreach consultation type has been selected, this section will appear below the Assessment Details section. It contains the strategies that can be undertaken as part of a Sleep &amp; Settling - Outreach consultation, as per the Sleep &amp; settling mode of care.</w:t>
      </w:r>
    </w:p>
    <w:p w14:paraId="5835A7D2" w14:textId="7433BEE8" w:rsidR="00327934" w:rsidRDefault="00327934" w:rsidP="00327934">
      <w:pPr>
        <w:pStyle w:val="DHHSbody"/>
        <w:keepNext/>
      </w:pPr>
      <w:r>
        <w:rPr>
          <w:noProof/>
        </w:rPr>
        <w:drawing>
          <wp:inline distT="0" distB="0" distL="0" distR="0" wp14:anchorId="31878283" wp14:editId="4CD90876">
            <wp:extent cx="6477000" cy="504825"/>
            <wp:effectExtent l="0" t="0" r="0" b="9525"/>
            <wp:docPr id="10" name="Picture 10"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0" cy="504825"/>
                    </a:xfrm>
                    <a:prstGeom prst="rect">
                      <a:avLst/>
                    </a:prstGeom>
                    <a:noFill/>
                    <a:ln>
                      <a:noFill/>
                    </a:ln>
                  </pic:spPr>
                </pic:pic>
              </a:graphicData>
            </a:graphic>
          </wp:inline>
        </w:drawing>
      </w:r>
    </w:p>
    <w:p w14:paraId="1D740CB7" w14:textId="539BCED2" w:rsidR="00327934" w:rsidRDefault="00327934" w:rsidP="00935DB6">
      <w:pPr>
        <w:pStyle w:val="DHHStablecaption"/>
      </w:pPr>
      <w:r>
        <w:t xml:space="preserve">Figure </w:t>
      </w:r>
      <w:r>
        <w:fldChar w:fldCharType="begin"/>
      </w:r>
      <w:r>
        <w:instrText>SEQ Figure \* ARABIC</w:instrText>
      </w:r>
      <w:r>
        <w:fldChar w:fldCharType="separate"/>
      </w:r>
      <w:r w:rsidR="00C47029">
        <w:rPr>
          <w:noProof/>
        </w:rPr>
        <w:t>12</w:t>
      </w:r>
      <w:r>
        <w:fldChar w:fldCharType="end"/>
      </w:r>
      <w:r>
        <w:t>: Strategies and Approaches- collapsed view</w:t>
      </w:r>
    </w:p>
    <w:p w14:paraId="081891C4" w14:textId="77777777" w:rsidR="00327934" w:rsidRDefault="00327934" w:rsidP="00327934">
      <w:pPr>
        <w:pStyle w:val="DHHSbody"/>
      </w:pPr>
      <w:r>
        <w:t>The choices are listed under “Sleep and Settling”; click the black triangle to expand the list and see the options.</w:t>
      </w:r>
    </w:p>
    <w:p w14:paraId="319CB20B" w14:textId="0E212FE0" w:rsidR="00327934" w:rsidRDefault="00327934" w:rsidP="00327934">
      <w:pPr>
        <w:pStyle w:val="DHHSbody"/>
        <w:keepNext/>
      </w:pPr>
      <w:r>
        <w:rPr>
          <w:noProof/>
        </w:rPr>
        <w:drawing>
          <wp:inline distT="0" distB="0" distL="0" distR="0" wp14:anchorId="36A69669" wp14:editId="078218A3">
            <wp:extent cx="6479540" cy="1170305"/>
            <wp:effectExtent l="0" t="0" r="0" b="0"/>
            <wp:docPr id="9" name="Picture 9"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9540" cy="1170305"/>
                    </a:xfrm>
                    <a:prstGeom prst="rect">
                      <a:avLst/>
                    </a:prstGeom>
                    <a:noFill/>
                    <a:ln>
                      <a:noFill/>
                    </a:ln>
                  </pic:spPr>
                </pic:pic>
              </a:graphicData>
            </a:graphic>
          </wp:inline>
        </w:drawing>
      </w:r>
    </w:p>
    <w:p w14:paraId="63671F6B" w14:textId="506E3267" w:rsidR="00327934" w:rsidRDefault="00327934" w:rsidP="00BD506B">
      <w:pPr>
        <w:pStyle w:val="DHHStablecaption"/>
      </w:pPr>
      <w:r>
        <w:t xml:space="preserve">Figure </w:t>
      </w:r>
      <w:r>
        <w:fldChar w:fldCharType="begin"/>
      </w:r>
      <w:r>
        <w:instrText>SEQ Figure \* ARABIC</w:instrText>
      </w:r>
      <w:r>
        <w:fldChar w:fldCharType="separate"/>
      </w:r>
      <w:r w:rsidR="00C47029">
        <w:rPr>
          <w:noProof/>
        </w:rPr>
        <w:t>13</w:t>
      </w:r>
      <w:r>
        <w:fldChar w:fldCharType="end"/>
      </w:r>
      <w:r>
        <w:t>: Strategies and Approaches - expanded view</w:t>
      </w:r>
    </w:p>
    <w:p w14:paraId="062D3A65" w14:textId="77777777" w:rsidR="00327934" w:rsidRDefault="00327934" w:rsidP="00327934">
      <w:pPr>
        <w:pStyle w:val="DHHSbody"/>
      </w:pPr>
      <w:r>
        <w:t>It is mandatory to select at least one option from this list when completing a Sleep &amp; Settling - Outreach consultation.</w:t>
      </w:r>
    </w:p>
    <w:p w14:paraId="0EBCBD27" w14:textId="77777777" w:rsidR="00EC2A49" w:rsidRDefault="00EC2A49" w:rsidP="00EC2A49">
      <w:pPr>
        <w:pStyle w:val="Heading2"/>
        <w:numPr>
          <w:ilvl w:val="1"/>
          <w:numId w:val="43"/>
        </w:numPr>
      </w:pPr>
      <w:bookmarkStart w:id="35" w:name="_Toc57981601"/>
      <w:bookmarkStart w:id="36" w:name="_Toc58333120"/>
      <w:r>
        <w:t>Weight and Growth</w:t>
      </w:r>
      <w:bookmarkEnd w:id="35"/>
      <w:bookmarkEnd w:id="36"/>
    </w:p>
    <w:p w14:paraId="79B12BCD" w14:textId="77777777" w:rsidR="00EC2A49" w:rsidRDefault="00EC2A49" w:rsidP="00EC2A49">
      <w:pPr>
        <w:pStyle w:val="Caption"/>
        <w:spacing w:after="120"/>
        <w:rPr>
          <w:rFonts w:ascii="Arial" w:eastAsia="Times" w:hAnsi="Arial"/>
          <w:i w:val="0"/>
          <w:iCs w:val="0"/>
          <w:color w:val="auto"/>
          <w:sz w:val="20"/>
          <w:szCs w:val="20"/>
        </w:rPr>
      </w:pPr>
      <w:r>
        <w:rPr>
          <w:rFonts w:ascii="Arial" w:eastAsia="Times" w:hAnsi="Arial"/>
          <w:i w:val="0"/>
          <w:iCs w:val="0"/>
          <w:color w:val="auto"/>
          <w:sz w:val="20"/>
          <w:szCs w:val="20"/>
        </w:rPr>
        <w:t>Any information entered in this section will apply to the lead client, and not one of the child clients. It cannot be used to add information to a child’s growth chart. This may be rectified in future system improvements.</w:t>
      </w:r>
    </w:p>
    <w:p w14:paraId="1CEA3EE0" w14:textId="7EE76AF8" w:rsidR="00EC2A49" w:rsidRDefault="00EC2A49" w:rsidP="00EC2A49">
      <w:pPr>
        <w:pStyle w:val="Caption"/>
        <w:spacing w:after="120"/>
        <w:rPr>
          <w:rFonts w:ascii="Arial" w:eastAsia="Times" w:hAnsi="Arial"/>
          <w:i w:val="0"/>
          <w:iCs w:val="0"/>
          <w:color w:val="7030A0"/>
          <w:sz w:val="20"/>
          <w:szCs w:val="20"/>
        </w:rPr>
      </w:pPr>
      <w:r w:rsidRPr="00734BB5">
        <w:rPr>
          <w:rFonts w:ascii="Arial" w:eastAsia="Times" w:hAnsi="Arial"/>
          <w:i w:val="0"/>
          <w:iCs w:val="0"/>
          <w:color w:val="auto"/>
          <w:sz w:val="20"/>
          <w:szCs w:val="20"/>
        </w:rPr>
        <w:t xml:space="preserve">If </w:t>
      </w:r>
      <w:r>
        <w:rPr>
          <w:rFonts w:ascii="Arial" w:eastAsia="Times" w:hAnsi="Arial"/>
          <w:i w:val="0"/>
          <w:iCs w:val="0"/>
          <w:color w:val="auto"/>
          <w:sz w:val="20"/>
          <w:szCs w:val="20"/>
        </w:rPr>
        <w:t xml:space="preserve">you need to add data to a child’s growth chart as part of this </w:t>
      </w:r>
      <w:r w:rsidR="003C4E07">
        <w:rPr>
          <w:rFonts w:ascii="Arial" w:eastAsia="Times" w:hAnsi="Arial"/>
          <w:i w:val="0"/>
          <w:iCs w:val="0"/>
          <w:color w:val="auto"/>
          <w:sz w:val="20"/>
          <w:szCs w:val="20"/>
        </w:rPr>
        <w:t>appointment</w:t>
      </w:r>
      <w:r>
        <w:rPr>
          <w:rFonts w:ascii="Arial" w:eastAsia="Times" w:hAnsi="Arial"/>
          <w:i w:val="0"/>
          <w:iCs w:val="0"/>
          <w:color w:val="auto"/>
          <w:sz w:val="20"/>
          <w:szCs w:val="20"/>
        </w:rPr>
        <w:t>, the recommended process is to open a second consultation in another browser tab/window, as per the instructions at</w:t>
      </w:r>
      <w:r w:rsidR="00FB6E65">
        <w:rPr>
          <w:rFonts w:ascii="Arial" w:eastAsia="Times" w:hAnsi="Arial"/>
          <w:color w:val="7030A0"/>
          <w:sz w:val="20"/>
          <w:szCs w:val="20"/>
        </w:rPr>
        <w:t xml:space="preserve"> </w:t>
      </w:r>
      <w:r w:rsidR="00FB6E65">
        <w:rPr>
          <w:rFonts w:ascii="Arial" w:eastAsia="Times" w:hAnsi="Arial"/>
          <w:color w:val="7030A0"/>
          <w:sz w:val="20"/>
          <w:szCs w:val="20"/>
        </w:rPr>
        <w:fldChar w:fldCharType="begin"/>
      </w:r>
      <w:r w:rsidR="00FB6E65">
        <w:rPr>
          <w:rFonts w:ascii="Arial" w:eastAsia="Times" w:hAnsi="Arial"/>
          <w:color w:val="7030A0"/>
          <w:sz w:val="20"/>
          <w:szCs w:val="20"/>
        </w:rPr>
        <w:instrText xml:space="preserve"> REF _Ref58331421 \r \h </w:instrText>
      </w:r>
      <w:r w:rsidR="00FB6E65">
        <w:rPr>
          <w:rFonts w:ascii="Arial" w:eastAsia="Times" w:hAnsi="Arial"/>
          <w:color w:val="7030A0"/>
          <w:sz w:val="20"/>
          <w:szCs w:val="20"/>
        </w:rPr>
      </w:r>
      <w:r w:rsidR="00FB6E65">
        <w:rPr>
          <w:rFonts w:ascii="Arial" w:eastAsia="Times" w:hAnsi="Arial"/>
          <w:color w:val="7030A0"/>
          <w:sz w:val="20"/>
          <w:szCs w:val="20"/>
        </w:rPr>
        <w:instrText xml:space="preserve"> \* MERGEFORMAT </w:instrText>
      </w:r>
      <w:r w:rsidR="00FB6E65">
        <w:rPr>
          <w:rFonts w:ascii="Arial" w:eastAsia="Times" w:hAnsi="Arial"/>
          <w:color w:val="7030A0"/>
          <w:sz w:val="20"/>
          <w:szCs w:val="20"/>
        </w:rPr>
        <w:fldChar w:fldCharType="separate"/>
      </w:r>
      <w:r w:rsidR="00FB6E65">
        <w:rPr>
          <w:rFonts w:ascii="Arial" w:eastAsia="Times" w:hAnsi="Arial"/>
          <w:color w:val="7030A0"/>
          <w:sz w:val="20"/>
          <w:szCs w:val="20"/>
        </w:rPr>
        <w:t>4.10</w:t>
      </w:r>
      <w:r w:rsidR="00FB6E65">
        <w:rPr>
          <w:rFonts w:ascii="Arial" w:eastAsia="Times" w:hAnsi="Arial"/>
          <w:color w:val="7030A0"/>
          <w:sz w:val="20"/>
          <w:szCs w:val="20"/>
        </w:rPr>
        <w:fldChar w:fldCharType="end"/>
      </w:r>
      <w:r w:rsidR="00FB6E65">
        <w:rPr>
          <w:rFonts w:ascii="Arial" w:eastAsia="Times" w:hAnsi="Arial"/>
          <w:color w:val="7030A0"/>
          <w:sz w:val="20"/>
          <w:szCs w:val="20"/>
        </w:rPr>
        <w:t xml:space="preserve"> </w:t>
      </w:r>
      <w:r w:rsidR="00FB6E65">
        <w:rPr>
          <w:rFonts w:ascii="Arial" w:eastAsia="Times" w:hAnsi="Arial"/>
          <w:color w:val="7030A0"/>
          <w:sz w:val="20"/>
          <w:szCs w:val="20"/>
        </w:rPr>
        <w:fldChar w:fldCharType="begin"/>
      </w:r>
      <w:r w:rsidR="00FB6E65">
        <w:rPr>
          <w:rFonts w:ascii="Arial" w:eastAsia="Times" w:hAnsi="Arial"/>
          <w:color w:val="7030A0"/>
          <w:sz w:val="20"/>
          <w:szCs w:val="20"/>
        </w:rPr>
        <w:instrText xml:space="preserve"> REF _Ref58331424 \h </w:instrText>
      </w:r>
      <w:r w:rsidR="00FB6E65">
        <w:rPr>
          <w:rFonts w:ascii="Arial" w:eastAsia="Times" w:hAnsi="Arial"/>
          <w:color w:val="7030A0"/>
          <w:sz w:val="20"/>
          <w:szCs w:val="20"/>
        </w:rPr>
      </w:r>
      <w:r w:rsidR="00FB6E65">
        <w:rPr>
          <w:rFonts w:ascii="Arial" w:eastAsia="Times" w:hAnsi="Arial"/>
          <w:color w:val="7030A0"/>
          <w:sz w:val="20"/>
          <w:szCs w:val="20"/>
        </w:rPr>
        <w:instrText xml:space="preserve"> \* MERGEFORMAT </w:instrText>
      </w:r>
      <w:r w:rsidR="00FB6E65">
        <w:rPr>
          <w:rFonts w:ascii="Arial" w:eastAsia="Times" w:hAnsi="Arial"/>
          <w:color w:val="7030A0"/>
          <w:sz w:val="20"/>
          <w:szCs w:val="20"/>
        </w:rPr>
        <w:fldChar w:fldCharType="separate"/>
      </w:r>
      <w:r w:rsidR="00FB6E65" w:rsidRPr="00FB6E65">
        <w:rPr>
          <w:rFonts w:ascii="Arial" w:eastAsia="Times" w:hAnsi="Arial"/>
          <w:color w:val="7030A0"/>
          <w:sz w:val="20"/>
          <w:szCs w:val="20"/>
        </w:rPr>
        <w:t>Delivering multiple consultation types at the same appointment</w:t>
      </w:r>
      <w:r w:rsidR="00FB6E65">
        <w:rPr>
          <w:rFonts w:ascii="Arial" w:eastAsia="Times" w:hAnsi="Arial"/>
          <w:color w:val="7030A0"/>
          <w:sz w:val="20"/>
          <w:szCs w:val="20"/>
        </w:rPr>
        <w:fldChar w:fldCharType="end"/>
      </w:r>
      <w:r w:rsidRPr="00F01F6A">
        <w:rPr>
          <w:rFonts w:ascii="Arial" w:eastAsia="Times" w:hAnsi="Arial"/>
          <w:color w:val="7030A0"/>
          <w:sz w:val="20"/>
          <w:szCs w:val="20"/>
        </w:rPr>
        <w:t xml:space="preserve">, page </w:t>
      </w:r>
      <w:r w:rsidR="00FB6E65">
        <w:rPr>
          <w:rFonts w:ascii="Arial" w:eastAsia="Times" w:hAnsi="Arial"/>
          <w:color w:val="7030A0"/>
          <w:sz w:val="20"/>
          <w:szCs w:val="20"/>
        </w:rPr>
        <w:fldChar w:fldCharType="begin"/>
      </w:r>
      <w:r w:rsidR="00FB6E65">
        <w:rPr>
          <w:rFonts w:ascii="Arial" w:eastAsia="Times" w:hAnsi="Arial"/>
          <w:color w:val="7030A0"/>
          <w:sz w:val="20"/>
          <w:szCs w:val="20"/>
        </w:rPr>
        <w:instrText xml:space="preserve"> PAGEREF _Ref58331434 \h </w:instrText>
      </w:r>
      <w:r w:rsidR="00FB6E65">
        <w:rPr>
          <w:rFonts w:ascii="Arial" w:eastAsia="Times" w:hAnsi="Arial"/>
          <w:color w:val="7030A0"/>
          <w:sz w:val="20"/>
          <w:szCs w:val="20"/>
        </w:rPr>
      </w:r>
      <w:r w:rsidR="00FB6E65">
        <w:rPr>
          <w:rFonts w:ascii="Arial" w:eastAsia="Times" w:hAnsi="Arial"/>
          <w:color w:val="7030A0"/>
          <w:sz w:val="20"/>
          <w:szCs w:val="20"/>
        </w:rPr>
        <w:fldChar w:fldCharType="separate"/>
      </w:r>
      <w:r w:rsidR="00FB6E65">
        <w:rPr>
          <w:rFonts w:ascii="Arial" w:eastAsia="Times" w:hAnsi="Arial"/>
          <w:noProof/>
          <w:color w:val="7030A0"/>
          <w:sz w:val="20"/>
          <w:szCs w:val="20"/>
        </w:rPr>
        <w:t>18</w:t>
      </w:r>
      <w:r w:rsidR="00FB6E65">
        <w:rPr>
          <w:rFonts w:ascii="Arial" w:eastAsia="Times" w:hAnsi="Arial"/>
          <w:color w:val="7030A0"/>
          <w:sz w:val="20"/>
          <w:szCs w:val="20"/>
        </w:rPr>
        <w:fldChar w:fldCharType="end"/>
      </w:r>
      <w:r w:rsidRPr="00F01F6A">
        <w:rPr>
          <w:rFonts w:ascii="Arial" w:eastAsia="Times" w:hAnsi="Arial"/>
          <w:color w:val="7030A0"/>
          <w:sz w:val="20"/>
          <w:szCs w:val="20"/>
        </w:rPr>
        <w:t>.</w:t>
      </w:r>
      <w:r w:rsidRPr="00F01F6A">
        <w:rPr>
          <w:rFonts w:ascii="Arial" w:eastAsia="Times" w:hAnsi="Arial"/>
          <w:i w:val="0"/>
          <w:iCs w:val="0"/>
          <w:color w:val="7030A0"/>
          <w:sz w:val="20"/>
          <w:szCs w:val="20"/>
        </w:rPr>
        <w:t xml:space="preserve"> </w:t>
      </w:r>
    </w:p>
    <w:p w14:paraId="32764584" w14:textId="77777777" w:rsidR="00F05C1B" w:rsidRPr="00F05C1B" w:rsidRDefault="00F05C1B" w:rsidP="00F05C1B">
      <w:pPr>
        <w:spacing w:after="40" w:line="270" w:lineRule="atLeast"/>
        <w:rPr>
          <w:rFonts w:ascii="Arial" w:eastAsia="Times" w:hAnsi="Arial"/>
        </w:rPr>
      </w:pPr>
      <w:bookmarkStart w:id="37" w:name="_Toc57981602"/>
      <w:r w:rsidRPr="00F05C1B">
        <w:rPr>
          <w:rFonts w:ascii="Arial" w:eastAsia="Times" w:hAnsi="Arial"/>
        </w:rPr>
        <w:t>If you are simultaneously delivering a KAS consultation for the child, enter the weight and growth information into that consultation.</w:t>
      </w:r>
    </w:p>
    <w:p w14:paraId="7E55BA48" w14:textId="77777777" w:rsidR="00F05C1B" w:rsidRPr="00F05C1B" w:rsidRDefault="00F05C1B" w:rsidP="00F05C1B">
      <w:pPr>
        <w:spacing w:after="40" w:line="270" w:lineRule="atLeast"/>
        <w:ind w:left="284" w:hanging="284"/>
        <w:rPr>
          <w:rFonts w:ascii="Arial" w:eastAsia="Times" w:hAnsi="Arial"/>
        </w:rPr>
      </w:pPr>
      <w:r w:rsidRPr="00F05C1B">
        <w:rPr>
          <w:rFonts w:ascii="Arial" w:eastAsia="Times" w:hAnsi="Arial"/>
        </w:rPr>
        <w:t>Otherwise:</w:t>
      </w:r>
    </w:p>
    <w:p w14:paraId="39D85A7C" w14:textId="77777777" w:rsidR="00F05C1B" w:rsidRPr="00F05C1B" w:rsidRDefault="00F05C1B" w:rsidP="00F05C1B">
      <w:pPr>
        <w:numPr>
          <w:ilvl w:val="0"/>
          <w:numId w:val="55"/>
        </w:numPr>
        <w:spacing w:after="40" w:line="270" w:lineRule="atLeast"/>
        <w:rPr>
          <w:rFonts w:ascii="Arial" w:eastAsia="Times" w:hAnsi="Arial"/>
        </w:rPr>
      </w:pPr>
      <w:r w:rsidRPr="00F05C1B">
        <w:rPr>
          <w:rFonts w:ascii="Arial" w:eastAsia="Times" w:hAnsi="Arial"/>
        </w:rPr>
        <w:t>In the new tab/window:</w:t>
      </w:r>
    </w:p>
    <w:p w14:paraId="3C142A7A" w14:textId="77777777" w:rsidR="00F05C1B" w:rsidRPr="00F05C1B" w:rsidRDefault="00F05C1B" w:rsidP="00F05C1B">
      <w:pPr>
        <w:numPr>
          <w:ilvl w:val="0"/>
          <w:numId w:val="54"/>
        </w:numPr>
        <w:spacing w:after="40" w:line="270" w:lineRule="atLeast"/>
        <w:ind w:left="709" w:hanging="295"/>
        <w:rPr>
          <w:rFonts w:ascii="Arial" w:eastAsia="Times" w:hAnsi="Arial"/>
        </w:rPr>
      </w:pPr>
      <w:r w:rsidRPr="00F05C1B">
        <w:rPr>
          <w:rFonts w:ascii="Arial" w:eastAsia="Times" w:hAnsi="Arial"/>
        </w:rPr>
        <w:t xml:space="preserve">Access the child’s client record and create a new consultation without booking </w:t>
      </w:r>
    </w:p>
    <w:p w14:paraId="6CAE6595" w14:textId="77777777" w:rsidR="00F05C1B" w:rsidRPr="00F05C1B" w:rsidRDefault="00F05C1B" w:rsidP="00F05C1B">
      <w:pPr>
        <w:numPr>
          <w:ilvl w:val="0"/>
          <w:numId w:val="54"/>
        </w:numPr>
        <w:spacing w:after="40" w:line="270" w:lineRule="atLeast"/>
        <w:ind w:left="709" w:hanging="295"/>
        <w:rPr>
          <w:rFonts w:ascii="Arial" w:eastAsia="Times" w:hAnsi="Arial"/>
        </w:rPr>
      </w:pPr>
      <w:r w:rsidRPr="00F05C1B">
        <w:rPr>
          <w:rFonts w:ascii="Arial" w:eastAsia="Times" w:hAnsi="Arial"/>
        </w:rPr>
        <w:t>Select ‘Additional Consult’ as the consultation type</w:t>
      </w:r>
    </w:p>
    <w:p w14:paraId="797BE81B" w14:textId="77777777" w:rsidR="00F05C1B" w:rsidRPr="00F05C1B" w:rsidRDefault="00F05C1B" w:rsidP="00F05C1B">
      <w:pPr>
        <w:numPr>
          <w:ilvl w:val="0"/>
          <w:numId w:val="54"/>
        </w:numPr>
        <w:spacing w:after="40" w:line="270" w:lineRule="atLeast"/>
        <w:ind w:left="709" w:hanging="295"/>
        <w:rPr>
          <w:rFonts w:ascii="Arial" w:eastAsia="Times" w:hAnsi="Arial"/>
        </w:rPr>
      </w:pPr>
      <w:r w:rsidRPr="00F05C1B">
        <w:rPr>
          <w:rFonts w:ascii="Arial" w:eastAsia="Times" w:hAnsi="Arial"/>
        </w:rPr>
        <w:lastRenderedPageBreak/>
        <w:t>Select the most appropriate Reason (likely ‘Failure to Thrive/Faltering growth’)</w:t>
      </w:r>
    </w:p>
    <w:p w14:paraId="21845211" w14:textId="77777777" w:rsidR="00F05C1B" w:rsidRPr="00F05C1B" w:rsidRDefault="00F05C1B" w:rsidP="00F05C1B">
      <w:pPr>
        <w:numPr>
          <w:ilvl w:val="0"/>
          <w:numId w:val="55"/>
        </w:numPr>
        <w:spacing w:after="40" w:line="270" w:lineRule="atLeast"/>
        <w:rPr>
          <w:rFonts w:ascii="Arial" w:eastAsia="Times" w:hAnsi="Arial"/>
        </w:rPr>
      </w:pPr>
      <w:r w:rsidRPr="00F05C1B">
        <w:rPr>
          <w:rFonts w:ascii="Arial" w:eastAsia="Times" w:hAnsi="Arial"/>
        </w:rPr>
        <w:t>When completing the Time sections for both consultation screens, record all the time taken in the Enhanced MCH consultation, and record just 1 minute of Indirect time in the Additional Consult.</w:t>
      </w:r>
    </w:p>
    <w:p w14:paraId="33B42B09" w14:textId="77777777" w:rsidR="00EC2A49" w:rsidRDefault="00EC2A49" w:rsidP="00EC2A49">
      <w:pPr>
        <w:pStyle w:val="Heading2"/>
        <w:numPr>
          <w:ilvl w:val="1"/>
          <w:numId w:val="43"/>
        </w:numPr>
      </w:pPr>
      <w:bookmarkStart w:id="38" w:name="_Toc58333121"/>
      <w:r>
        <w:t>Nutrition</w:t>
      </w:r>
      <w:bookmarkEnd w:id="37"/>
      <w:bookmarkEnd w:id="38"/>
    </w:p>
    <w:p w14:paraId="21E3CAFE" w14:textId="77777777" w:rsidR="00EC2A49" w:rsidRDefault="00EC2A49" w:rsidP="00EC2A49">
      <w:pPr>
        <w:pStyle w:val="Caption"/>
        <w:spacing w:after="120"/>
        <w:rPr>
          <w:rFonts w:ascii="Arial" w:eastAsia="Times" w:hAnsi="Arial"/>
          <w:i w:val="0"/>
          <w:iCs w:val="0"/>
          <w:color w:val="auto"/>
          <w:sz w:val="20"/>
          <w:szCs w:val="20"/>
        </w:rPr>
      </w:pPr>
      <w:r>
        <w:rPr>
          <w:rFonts w:ascii="Arial" w:eastAsia="Times" w:hAnsi="Arial"/>
          <w:i w:val="0"/>
          <w:iCs w:val="0"/>
          <w:color w:val="auto"/>
          <w:sz w:val="20"/>
          <w:szCs w:val="20"/>
        </w:rPr>
        <w:t>Any information entered in this section will apply to the lead client, and not one of the child clients. It cannot be used to add information to a child’s nutrition history. This may be rectified in future system improvements.</w:t>
      </w:r>
    </w:p>
    <w:p w14:paraId="3AEF3A21" w14:textId="75108B22" w:rsidR="00EC2A49" w:rsidRDefault="00EC2A49" w:rsidP="00EC2A49">
      <w:pPr>
        <w:pStyle w:val="Caption"/>
        <w:spacing w:after="120"/>
        <w:rPr>
          <w:rFonts w:ascii="Arial" w:eastAsia="Times" w:hAnsi="Arial"/>
          <w:i w:val="0"/>
          <w:iCs w:val="0"/>
          <w:color w:val="7030A0"/>
          <w:sz w:val="20"/>
          <w:szCs w:val="20"/>
        </w:rPr>
      </w:pPr>
      <w:r w:rsidRPr="00734BB5">
        <w:rPr>
          <w:rFonts w:ascii="Arial" w:eastAsia="Times" w:hAnsi="Arial"/>
          <w:i w:val="0"/>
          <w:iCs w:val="0"/>
          <w:color w:val="auto"/>
          <w:sz w:val="20"/>
          <w:szCs w:val="20"/>
        </w:rPr>
        <w:t xml:space="preserve">If </w:t>
      </w:r>
      <w:r>
        <w:rPr>
          <w:rFonts w:ascii="Arial" w:eastAsia="Times" w:hAnsi="Arial"/>
          <w:i w:val="0"/>
          <w:iCs w:val="0"/>
          <w:color w:val="auto"/>
          <w:sz w:val="20"/>
          <w:szCs w:val="20"/>
        </w:rPr>
        <w:t xml:space="preserve">you need to add data to a child’s nutrition history as part of this </w:t>
      </w:r>
      <w:r w:rsidR="006E5B50">
        <w:rPr>
          <w:rFonts w:ascii="Arial" w:eastAsia="Times" w:hAnsi="Arial"/>
          <w:i w:val="0"/>
          <w:iCs w:val="0"/>
          <w:color w:val="auto"/>
          <w:sz w:val="20"/>
          <w:szCs w:val="20"/>
        </w:rPr>
        <w:t>appointment</w:t>
      </w:r>
      <w:r>
        <w:rPr>
          <w:rFonts w:ascii="Arial" w:eastAsia="Times" w:hAnsi="Arial"/>
          <w:i w:val="0"/>
          <w:iCs w:val="0"/>
          <w:color w:val="auto"/>
          <w:sz w:val="20"/>
          <w:szCs w:val="20"/>
        </w:rPr>
        <w:t xml:space="preserve">, the recommended process is to open a second consultation in another browser tab/window, as per the instructions at </w:t>
      </w:r>
      <w:r w:rsidR="005E0FD8">
        <w:rPr>
          <w:rFonts w:ascii="Arial" w:eastAsia="Times" w:hAnsi="Arial"/>
          <w:color w:val="7030A0"/>
          <w:sz w:val="20"/>
          <w:szCs w:val="20"/>
        </w:rPr>
        <w:fldChar w:fldCharType="begin"/>
      </w:r>
      <w:r w:rsidR="005E0FD8">
        <w:rPr>
          <w:rFonts w:ascii="Arial" w:eastAsia="Times" w:hAnsi="Arial"/>
          <w:color w:val="7030A0"/>
          <w:sz w:val="20"/>
          <w:szCs w:val="20"/>
        </w:rPr>
        <w:instrText xml:space="preserve"> REF _Ref58331421 \r \h </w:instrText>
      </w:r>
      <w:r w:rsidR="005E0FD8">
        <w:rPr>
          <w:rFonts w:ascii="Arial" w:eastAsia="Times" w:hAnsi="Arial"/>
          <w:color w:val="7030A0"/>
          <w:sz w:val="20"/>
          <w:szCs w:val="20"/>
        </w:rPr>
      </w:r>
      <w:r w:rsidR="005E0FD8">
        <w:rPr>
          <w:rFonts w:ascii="Arial" w:eastAsia="Times" w:hAnsi="Arial"/>
          <w:color w:val="7030A0"/>
          <w:sz w:val="20"/>
          <w:szCs w:val="20"/>
        </w:rPr>
        <w:instrText xml:space="preserve"> \* MERGEFORMAT </w:instrText>
      </w:r>
      <w:r w:rsidR="005E0FD8">
        <w:rPr>
          <w:rFonts w:ascii="Arial" w:eastAsia="Times" w:hAnsi="Arial"/>
          <w:color w:val="7030A0"/>
          <w:sz w:val="20"/>
          <w:szCs w:val="20"/>
        </w:rPr>
        <w:fldChar w:fldCharType="separate"/>
      </w:r>
      <w:r w:rsidR="005E0FD8">
        <w:rPr>
          <w:rFonts w:ascii="Arial" w:eastAsia="Times" w:hAnsi="Arial"/>
          <w:color w:val="7030A0"/>
          <w:sz w:val="20"/>
          <w:szCs w:val="20"/>
        </w:rPr>
        <w:t>4.10</w:t>
      </w:r>
      <w:r w:rsidR="005E0FD8">
        <w:rPr>
          <w:rFonts w:ascii="Arial" w:eastAsia="Times" w:hAnsi="Arial"/>
          <w:color w:val="7030A0"/>
          <w:sz w:val="20"/>
          <w:szCs w:val="20"/>
        </w:rPr>
        <w:fldChar w:fldCharType="end"/>
      </w:r>
      <w:r w:rsidR="005E0FD8">
        <w:rPr>
          <w:rFonts w:ascii="Arial" w:eastAsia="Times" w:hAnsi="Arial"/>
          <w:color w:val="7030A0"/>
          <w:sz w:val="20"/>
          <w:szCs w:val="20"/>
        </w:rPr>
        <w:t xml:space="preserve"> </w:t>
      </w:r>
      <w:r w:rsidR="005E0FD8">
        <w:rPr>
          <w:rFonts w:ascii="Arial" w:eastAsia="Times" w:hAnsi="Arial"/>
          <w:color w:val="7030A0"/>
          <w:sz w:val="20"/>
          <w:szCs w:val="20"/>
        </w:rPr>
        <w:fldChar w:fldCharType="begin"/>
      </w:r>
      <w:r w:rsidR="005E0FD8">
        <w:rPr>
          <w:rFonts w:ascii="Arial" w:eastAsia="Times" w:hAnsi="Arial"/>
          <w:color w:val="7030A0"/>
          <w:sz w:val="20"/>
          <w:szCs w:val="20"/>
        </w:rPr>
        <w:instrText xml:space="preserve"> REF _Ref58331424 \h </w:instrText>
      </w:r>
      <w:r w:rsidR="005E0FD8">
        <w:rPr>
          <w:rFonts w:ascii="Arial" w:eastAsia="Times" w:hAnsi="Arial"/>
          <w:color w:val="7030A0"/>
          <w:sz w:val="20"/>
          <w:szCs w:val="20"/>
        </w:rPr>
      </w:r>
      <w:r w:rsidR="005E0FD8">
        <w:rPr>
          <w:rFonts w:ascii="Arial" w:eastAsia="Times" w:hAnsi="Arial"/>
          <w:color w:val="7030A0"/>
          <w:sz w:val="20"/>
          <w:szCs w:val="20"/>
        </w:rPr>
        <w:instrText xml:space="preserve"> \* MERGEFORMAT </w:instrText>
      </w:r>
      <w:r w:rsidR="005E0FD8">
        <w:rPr>
          <w:rFonts w:ascii="Arial" w:eastAsia="Times" w:hAnsi="Arial"/>
          <w:color w:val="7030A0"/>
          <w:sz w:val="20"/>
          <w:szCs w:val="20"/>
        </w:rPr>
        <w:fldChar w:fldCharType="separate"/>
      </w:r>
      <w:r w:rsidR="005E0FD8" w:rsidRPr="00FB6E65">
        <w:rPr>
          <w:rFonts w:ascii="Arial" w:eastAsia="Times" w:hAnsi="Arial"/>
          <w:color w:val="7030A0"/>
          <w:sz w:val="20"/>
          <w:szCs w:val="20"/>
        </w:rPr>
        <w:t>Delivering multiple consultation types at the same appointment</w:t>
      </w:r>
      <w:r w:rsidR="005E0FD8">
        <w:rPr>
          <w:rFonts w:ascii="Arial" w:eastAsia="Times" w:hAnsi="Arial"/>
          <w:color w:val="7030A0"/>
          <w:sz w:val="20"/>
          <w:szCs w:val="20"/>
        </w:rPr>
        <w:fldChar w:fldCharType="end"/>
      </w:r>
      <w:r w:rsidR="005E0FD8" w:rsidRPr="00F01F6A">
        <w:rPr>
          <w:rFonts w:ascii="Arial" w:eastAsia="Times" w:hAnsi="Arial"/>
          <w:color w:val="7030A0"/>
          <w:sz w:val="20"/>
          <w:szCs w:val="20"/>
        </w:rPr>
        <w:t xml:space="preserve">, page </w:t>
      </w:r>
      <w:r w:rsidR="005E0FD8">
        <w:rPr>
          <w:rFonts w:ascii="Arial" w:eastAsia="Times" w:hAnsi="Arial"/>
          <w:color w:val="7030A0"/>
          <w:sz w:val="20"/>
          <w:szCs w:val="20"/>
        </w:rPr>
        <w:fldChar w:fldCharType="begin"/>
      </w:r>
      <w:r w:rsidR="005E0FD8">
        <w:rPr>
          <w:rFonts w:ascii="Arial" w:eastAsia="Times" w:hAnsi="Arial"/>
          <w:color w:val="7030A0"/>
          <w:sz w:val="20"/>
          <w:szCs w:val="20"/>
        </w:rPr>
        <w:instrText xml:space="preserve"> PAGEREF _Ref58331434 \h </w:instrText>
      </w:r>
      <w:r w:rsidR="005E0FD8">
        <w:rPr>
          <w:rFonts w:ascii="Arial" w:eastAsia="Times" w:hAnsi="Arial"/>
          <w:color w:val="7030A0"/>
          <w:sz w:val="20"/>
          <w:szCs w:val="20"/>
        </w:rPr>
      </w:r>
      <w:r w:rsidR="005E0FD8">
        <w:rPr>
          <w:rFonts w:ascii="Arial" w:eastAsia="Times" w:hAnsi="Arial"/>
          <w:color w:val="7030A0"/>
          <w:sz w:val="20"/>
          <w:szCs w:val="20"/>
        </w:rPr>
        <w:fldChar w:fldCharType="separate"/>
      </w:r>
      <w:r w:rsidR="005E0FD8">
        <w:rPr>
          <w:rFonts w:ascii="Arial" w:eastAsia="Times" w:hAnsi="Arial"/>
          <w:noProof/>
          <w:color w:val="7030A0"/>
          <w:sz w:val="20"/>
          <w:szCs w:val="20"/>
        </w:rPr>
        <w:t>18</w:t>
      </w:r>
      <w:r w:rsidR="005E0FD8">
        <w:rPr>
          <w:rFonts w:ascii="Arial" w:eastAsia="Times" w:hAnsi="Arial"/>
          <w:color w:val="7030A0"/>
          <w:sz w:val="20"/>
          <w:szCs w:val="20"/>
        </w:rPr>
        <w:fldChar w:fldCharType="end"/>
      </w:r>
      <w:r w:rsidR="005E0FD8" w:rsidRPr="00F01F6A">
        <w:rPr>
          <w:rFonts w:ascii="Arial" w:eastAsia="Times" w:hAnsi="Arial"/>
          <w:color w:val="7030A0"/>
          <w:sz w:val="20"/>
          <w:szCs w:val="20"/>
        </w:rPr>
        <w:t>.</w:t>
      </w:r>
    </w:p>
    <w:p w14:paraId="28243B65" w14:textId="77777777" w:rsidR="005C7BC1" w:rsidRPr="005C7BC1" w:rsidRDefault="005C7BC1" w:rsidP="005C7BC1">
      <w:pPr>
        <w:spacing w:after="40" w:line="270" w:lineRule="atLeast"/>
        <w:rPr>
          <w:rFonts w:ascii="Arial" w:eastAsia="Times" w:hAnsi="Arial"/>
        </w:rPr>
      </w:pPr>
      <w:r w:rsidRPr="005C7BC1">
        <w:rPr>
          <w:rFonts w:ascii="Arial" w:eastAsia="Times" w:hAnsi="Arial"/>
        </w:rPr>
        <w:t>If you are simultaneously delivering a KAS consultation for the child, enter the nutrition information into that consultation.</w:t>
      </w:r>
    </w:p>
    <w:p w14:paraId="110751FC" w14:textId="77777777" w:rsidR="005C7BC1" w:rsidRPr="005C7BC1" w:rsidRDefault="005C7BC1" w:rsidP="005C7BC1">
      <w:pPr>
        <w:spacing w:after="40" w:line="270" w:lineRule="atLeast"/>
        <w:ind w:left="284" w:hanging="284"/>
        <w:rPr>
          <w:rFonts w:ascii="Arial" w:eastAsia="Times" w:hAnsi="Arial"/>
        </w:rPr>
      </w:pPr>
      <w:r w:rsidRPr="005C7BC1">
        <w:rPr>
          <w:rFonts w:ascii="Arial" w:eastAsia="Times" w:hAnsi="Arial"/>
        </w:rPr>
        <w:t>Otherwise:</w:t>
      </w:r>
    </w:p>
    <w:p w14:paraId="60E0DE2D" w14:textId="77777777" w:rsidR="005C7BC1" w:rsidRPr="005C7BC1" w:rsidRDefault="005C7BC1" w:rsidP="005C7BC1">
      <w:pPr>
        <w:numPr>
          <w:ilvl w:val="0"/>
          <w:numId w:val="56"/>
        </w:numPr>
        <w:spacing w:after="40" w:line="270" w:lineRule="atLeast"/>
        <w:rPr>
          <w:rFonts w:ascii="Arial" w:eastAsia="Times" w:hAnsi="Arial"/>
        </w:rPr>
      </w:pPr>
      <w:r w:rsidRPr="005C7BC1">
        <w:rPr>
          <w:rFonts w:ascii="Arial" w:eastAsia="Times" w:hAnsi="Arial"/>
        </w:rPr>
        <w:t>In the new tab/window:</w:t>
      </w:r>
    </w:p>
    <w:p w14:paraId="2DB855F1" w14:textId="77777777" w:rsidR="005C7BC1" w:rsidRPr="005C7BC1" w:rsidRDefault="005C7BC1" w:rsidP="005C7BC1">
      <w:pPr>
        <w:numPr>
          <w:ilvl w:val="0"/>
          <w:numId w:val="54"/>
        </w:numPr>
        <w:spacing w:after="40" w:line="270" w:lineRule="atLeast"/>
        <w:ind w:left="709" w:hanging="295"/>
        <w:rPr>
          <w:rFonts w:ascii="Arial" w:eastAsia="Times" w:hAnsi="Arial"/>
        </w:rPr>
      </w:pPr>
      <w:r w:rsidRPr="005C7BC1">
        <w:rPr>
          <w:rFonts w:ascii="Arial" w:eastAsia="Times" w:hAnsi="Arial"/>
        </w:rPr>
        <w:t xml:space="preserve">Access the child’s client record and create a new consultation without booking </w:t>
      </w:r>
    </w:p>
    <w:p w14:paraId="13C5C01E" w14:textId="77777777" w:rsidR="005C7BC1" w:rsidRPr="005C7BC1" w:rsidRDefault="005C7BC1" w:rsidP="005C7BC1">
      <w:pPr>
        <w:numPr>
          <w:ilvl w:val="0"/>
          <w:numId w:val="54"/>
        </w:numPr>
        <w:spacing w:after="40" w:line="270" w:lineRule="atLeast"/>
        <w:ind w:left="709" w:hanging="295"/>
        <w:rPr>
          <w:rFonts w:ascii="Arial" w:eastAsia="Times" w:hAnsi="Arial"/>
        </w:rPr>
      </w:pPr>
      <w:r w:rsidRPr="005C7BC1">
        <w:rPr>
          <w:rFonts w:ascii="Arial" w:eastAsia="Times" w:hAnsi="Arial"/>
        </w:rPr>
        <w:t>Select ‘Additional Consult’ as the consultation type</w:t>
      </w:r>
    </w:p>
    <w:p w14:paraId="2467EFE7" w14:textId="77777777" w:rsidR="005C7BC1" w:rsidRPr="005C7BC1" w:rsidRDefault="005C7BC1" w:rsidP="005C7BC1">
      <w:pPr>
        <w:numPr>
          <w:ilvl w:val="0"/>
          <w:numId w:val="54"/>
        </w:numPr>
        <w:spacing w:after="40" w:line="270" w:lineRule="atLeast"/>
        <w:ind w:left="709" w:hanging="295"/>
        <w:rPr>
          <w:rFonts w:ascii="Arial" w:eastAsia="Times" w:hAnsi="Arial"/>
        </w:rPr>
      </w:pPr>
      <w:r w:rsidRPr="005C7BC1">
        <w:rPr>
          <w:rFonts w:ascii="Arial" w:eastAsia="Times" w:hAnsi="Arial"/>
        </w:rPr>
        <w:t>Select the most appropriate Reason</w:t>
      </w:r>
    </w:p>
    <w:p w14:paraId="426B42D1" w14:textId="77777777" w:rsidR="005C7BC1" w:rsidRPr="005C7BC1" w:rsidRDefault="005C7BC1" w:rsidP="005C7BC1">
      <w:pPr>
        <w:numPr>
          <w:ilvl w:val="0"/>
          <w:numId w:val="56"/>
        </w:numPr>
        <w:spacing w:after="40" w:line="270" w:lineRule="atLeast"/>
        <w:rPr>
          <w:rFonts w:ascii="Arial" w:eastAsia="Times" w:hAnsi="Arial"/>
        </w:rPr>
      </w:pPr>
      <w:r w:rsidRPr="005C7BC1">
        <w:rPr>
          <w:rFonts w:ascii="Arial" w:eastAsia="Times" w:hAnsi="Arial"/>
        </w:rPr>
        <w:t>When completing the Time sections for both consultation screens, record all the time taken in the Enhanced MCH consultation, and record just 1 minute of Indirect time in the Additional Consult.</w:t>
      </w:r>
    </w:p>
    <w:p w14:paraId="1025E519" w14:textId="12EE5D6B" w:rsidR="00327934" w:rsidRDefault="00327934" w:rsidP="00327934">
      <w:pPr>
        <w:pStyle w:val="Heading2"/>
        <w:numPr>
          <w:ilvl w:val="1"/>
          <w:numId w:val="13"/>
        </w:numPr>
      </w:pPr>
      <w:bookmarkStart w:id="39" w:name="_Toc58333122"/>
      <w:r>
        <w:t>Sleep and Settling Program Plan</w:t>
      </w:r>
      <w:bookmarkEnd w:id="39"/>
    </w:p>
    <w:p w14:paraId="18D2B099" w14:textId="77777777" w:rsidR="00327934" w:rsidRDefault="00327934" w:rsidP="00360342">
      <w:pPr>
        <w:pStyle w:val="Caption"/>
        <w:spacing w:after="120"/>
        <w:rPr>
          <w:rFonts w:ascii="Arial" w:eastAsia="Times" w:hAnsi="Arial"/>
          <w:i w:val="0"/>
          <w:iCs w:val="0"/>
          <w:color w:val="auto"/>
          <w:sz w:val="20"/>
          <w:szCs w:val="20"/>
        </w:rPr>
      </w:pPr>
      <w:r>
        <w:rPr>
          <w:rFonts w:ascii="Arial" w:eastAsia="Times" w:hAnsi="Arial"/>
          <w:i w:val="0"/>
          <w:iCs w:val="0"/>
          <w:color w:val="auto"/>
          <w:sz w:val="20"/>
          <w:szCs w:val="20"/>
        </w:rPr>
        <w:t>Once the Sleep &amp; Settling - Outreach consultation type has been selected, this section will appear above the Assessments / Interventions section and requires users to indicate the type of action that is being undertaken at this consultation.</w:t>
      </w:r>
    </w:p>
    <w:p w14:paraId="65CDA01E" w14:textId="336A5979" w:rsidR="00327934" w:rsidRDefault="00327934" w:rsidP="00360342">
      <w:pPr>
        <w:pStyle w:val="Caption"/>
        <w:spacing w:after="120"/>
      </w:pPr>
      <w:r>
        <w:rPr>
          <w:rFonts w:ascii="Arial" w:eastAsia="Times" w:hAnsi="Arial"/>
          <w:i w:val="0"/>
          <w:iCs w:val="0"/>
          <w:color w:val="auto"/>
          <w:sz w:val="20"/>
          <w:szCs w:val="20"/>
        </w:rPr>
        <w:t xml:space="preserve"> </w:t>
      </w:r>
      <w:r>
        <w:rPr>
          <w:noProof/>
        </w:rPr>
        <w:drawing>
          <wp:inline distT="0" distB="0" distL="0" distR="0" wp14:anchorId="2FE5042D" wp14:editId="01453E97">
            <wp:extent cx="4076700" cy="1009650"/>
            <wp:effectExtent l="0" t="0" r="0" b="0"/>
            <wp:docPr id="8" name="Picture 8"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7504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6700" cy="1009650"/>
                    </a:xfrm>
                    <a:prstGeom prst="rect">
                      <a:avLst/>
                    </a:prstGeom>
                    <a:noFill/>
                    <a:ln>
                      <a:noFill/>
                    </a:ln>
                  </pic:spPr>
                </pic:pic>
              </a:graphicData>
            </a:graphic>
          </wp:inline>
        </w:drawing>
      </w:r>
      <w:r>
        <w:t xml:space="preserve"> </w:t>
      </w:r>
    </w:p>
    <w:p w14:paraId="1C848421" w14:textId="16AEC22E" w:rsidR="00327934" w:rsidRDefault="00327934" w:rsidP="00E56A9C">
      <w:pPr>
        <w:pStyle w:val="DHHStablecaption"/>
      </w:pPr>
      <w:r>
        <w:t xml:space="preserve">Figure </w:t>
      </w:r>
      <w:r>
        <w:fldChar w:fldCharType="begin"/>
      </w:r>
      <w:r>
        <w:instrText>SEQ Figure \* ARABIC</w:instrText>
      </w:r>
      <w:r>
        <w:fldChar w:fldCharType="separate"/>
      </w:r>
      <w:r w:rsidR="00C47029">
        <w:rPr>
          <w:noProof/>
        </w:rPr>
        <w:t>14</w:t>
      </w:r>
      <w:r>
        <w:fldChar w:fldCharType="end"/>
      </w:r>
      <w:r>
        <w:t>: Sleep and Settling Program Plan section</w:t>
      </w:r>
    </w:p>
    <w:p w14:paraId="22CDA8AD" w14:textId="77777777" w:rsidR="00327934" w:rsidRDefault="00327934" w:rsidP="00E56A9C">
      <w:pPr>
        <w:pStyle w:val="DHHSbullet1"/>
      </w:pPr>
      <w:r>
        <w:rPr>
          <w:b/>
          <w:bCs/>
        </w:rPr>
        <w:t>New Plan Initiated</w:t>
      </w:r>
      <w:r>
        <w:t xml:space="preserve"> should be selected at the first consultation of a new case. Nurses should ensure that as part of this consultation, they undertake the necessary plan commencement activities in line with program guidelines. Issues and Goals can be recorded on the Case Summary Screen for </w:t>
      </w:r>
      <w:proofErr w:type="gramStart"/>
      <w:r>
        <w:t>this case, and other notes</w:t>
      </w:r>
      <w:proofErr w:type="gramEnd"/>
      <w:r>
        <w:t xml:space="preserve"> can be recorded within this consultation.</w:t>
      </w:r>
    </w:p>
    <w:p w14:paraId="46CCC1A6" w14:textId="77777777" w:rsidR="00327934" w:rsidRDefault="00327934" w:rsidP="00E56A9C">
      <w:pPr>
        <w:pStyle w:val="DHHSbullet1"/>
      </w:pPr>
      <w:r>
        <w:rPr>
          <w:b/>
          <w:bCs/>
        </w:rPr>
        <w:t>Existing Plan Reviewed</w:t>
      </w:r>
      <w:r>
        <w:t xml:space="preserve"> should be selected when a program plan is:</w:t>
      </w:r>
    </w:p>
    <w:p w14:paraId="382DDE1D" w14:textId="77777777" w:rsidR="00327934" w:rsidRDefault="00327934" w:rsidP="008C2373">
      <w:pPr>
        <w:pStyle w:val="DHHSbullet2"/>
      </w:pPr>
      <w:r>
        <w:t xml:space="preserve">being formally reviewed, potentially amended or updated, and renewed, </w:t>
      </w:r>
      <w:r>
        <w:rPr>
          <w:i/>
          <w:iCs/>
        </w:rPr>
        <w:t>and</w:t>
      </w:r>
    </w:p>
    <w:p w14:paraId="52AECC16" w14:textId="77777777" w:rsidR="00327934" w:rsidRDefault="00327934" w:rsidP="008C2373">
      <w:pPr>
        <w:pStyle w:val="DHHSbullet2"/>
      </w:pPr>
      <w:r>
        <w:t>the case is expected to continue with further consultation(s).</w:t>
      </w:r>
    </w:p>
    <w:p w14:paraId="16D841C2" w14:textId="77777777" w:rsidR="00327934" w:rsidRDefault="00327934" w:rsidP="00E56A9C">
      <w:pPr>
        <w:pStyle w:val="DHHSbullet1"/>
      </w:pPr>
      <w:bookmarkStart w:id="40" w:name="_Ref46687760"/>
      <w:bookmarkStart w:id="41" w:name="_Ref46687748"/>
      <w:bookmarkStart w:id="42" w:name="_Ref46687732"/>
      <w:bookmarkStart w:id="43" w:name="_Ref46687710"/>
      <w:r>
        <w:rPr>
          <w:b/>
          <w:bCs/>
        </w:rPr>
        <w:t>Existing Plan Closed</w:t>
      </w:r>
      <w:r>
        <w:t xml:space="preserve"> should be selected when the enrolment in the program will be closed with the completion of this consultation.</w:t>
      </w:r>
    </w:p>
    <w:p w14:paraId="015F7A2F" w14:textId="77777777" w:rsidR="00327934" w:rsidRDefault="00327934" w:rsidP="00E56A9C">
      <w:pPr>
        <w:pStyle w:val="DHHSbullet1"/>
      </w:pPr>
      <w:r>
        <w:rPr>
          <w:b/>
          <w:bCs/>
        </w:rPr>
        <w:t>Plan Not Discussed</w:t>
      </w:r>
      <w:r>
        <w:t xml:space="preserve"> should be selected when an existing plan is being carried out, but is not being initiated, closed, or actively reviewed and renewed.</w:t>
      </w:r>
    </w:p>
    <w:p w14:paraId="46DF1439" w14:textId="77777777" w:rsidR="00327934" w:rsidRDefault="00327934" w:rsidP="00327934">
      <w:pPr>
        <w:pStyle w:val="Heading2"/>
        <w:numPr>
          <w:ilvl w:val="1"/>
          <w:numId w:val="13"/>
        </w:numPr>
      </w:pPr>
      <w:bookmarkStart w:id="44" w:name="_Ref47540581"/>
      <w:bookmarkStart w:id="45" w:name="_Ref47511489"/>
      <w:bookmarkStart w:id="46" w:name="_Ref47511412"/>
      <w:bookmarkStart w:id="47" w:name="_Ref47511406"/>
      <w:bookmarkStart w:id="48" w:name="_Toc58333123"/>
      <w:r>
        <w:t>Assessments / Interventions</w:t>
      </w:r>
      <w:bookmarkEnd w:id="44"/>
      <w:bookmarkEnd w:id="48"/>
    </w:p>
    <w:p w14:paraId="77179C8E" w14:textId="77777777" w:rsidR="00327934" w:rsidRDefault="00327934" w:rsidP="00327934">
      <w:pPr>
        <w:pStyle w:val="DHHSbody"/>
      </w:pPr>
      <w:r>
        <w:t xml:space="preserve">When completing an Assessment Tool from within a Sleep &amp; Settling - Outreach Consultation, the Assessment Tool will have an extra box at the top of the form. This box will list all clients linked to the </w:t>
      </w:r>
      <w:r>
        <w:lastRenderedPageBreak/>
        <w:t>case, and for each client, will allow the user to indicate how the Assessment Tool should be recorded against client records.</w:t>
      </w:r>
    </w:p>
    <w:p w14:paraId="5FDDF4B0" w14:textId="2E850DDA" w:rsidR="00327934" w:rsidRDefault="00327934" w:rsidP="00327934">
      <w:pPr>
        <w:pStyle w:val="DHHSbody"/>
        <w:keepNext/>
      </w:pPr>
      <w:r>
        <w:rPr>
          <w:noProof/>
        </w:rPr>
        <w:drawing>
          <wp:inline distT="0" distB="0" distL="0" distR="0" wp14:anchorId="7FDDF781" wp14:editId="127CE3BB">
            <wp:extent cx="6124575" cy="1285875"/>
            <wp:effectExtent l="0" t="0" r="9525" b="9525"/>
            <wp:docPr id="7" name="Picture 7"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4575" cy="1285875"/>
                    </a:xfrm>
                    <a:prstGeom prst="rect">
                      <a:avLst/>
                    </a:prstGeom>
                    <a:noFill/>
                    <a:ln>
                      <a:noFill/>
                    </a:ln>
                  </pic:spPr>
                </pic:pic>
              </a:graphicData>
            </a:graphic>
          </wp:inline>
        </w:drawing>
      </w:r>
    </w:p>
    <w:p w14:paraId="6100DC93" w14:textId="0940F071" w:rsidR="00327934" w:rsidRDefault="00327934" w:rsidP="001766F7">
      <w:pPr>
        <w:pStyle w:val="DHHStablecaption"/>
      </w:pPr>
      <w:r>
        <w:t xml:space="preserve">Figure </w:t>
      </w:r>
      <w:r>
        <w:fldChar w:fldCharType="begin"/>
      </w:r>
      <w:r>
        <w:instrText>SEQ Figure \* ARABIC</w:instrText>
      </w:r>
      <w:r>
        <w:fldChar w:fldCharType="separate"/>
      </w:r>
      <w:r w:rsidR="00C47029">
        <w:rPr>
          <w:noProof/>
        </w:rPr>
        <w:t>15</w:t>
      </w:r>
      <w:r>
        <w:fldChar w:fldCharType="end"/>
      </w:r>
      <w:r>
        <w:t>: Client selector - Assessment Tools</w:t>
      </w:r>
    </w:p>
    <w:p w14:paraId="791AEF08" w14:textId="77777777" w:rsidR="00327934" w:rsidRDefault="00327934" w:rsidP="00F62532">
      <w:pPr>
        <w:pStyle w:val="Heading3"/>
      </w:pPr>
      <w:r>
        <w:t>Client is a subject of the assessment</w:t>
      </w:r>
    </w:p>
    <w:p w14:paraId="1950FADF" w14:textId="77777777" w:rsidR="00327934" w:rsidRDefault="00327934" w:rsidP="00327934">
      <w:pPr>
        <w:pStyle w:val="DHHSbody"/>
      </w:pPr>
      <w:r>
        <w:t>Selecting this option will result in the Assessment Tool appearing in the client’s Assessment history (Assessments &gt; History). A transcription of the assessment will also be added as a note in the client’s History / Notes (History / Notes &gt; Notes).</w:t>
      </w:r>
    </w:p>
    <w:p w14:paraId="52B50551" w14:textId="77777777" w:rsidR="00327934" w:rsidRDefault="00327934" w:rsidP="00327934">
      <w:pPr>
        <w:pStyle w:val="DHHSbody"/>
      </w:pPr>
      <w:proofErr w:type="gramStart"/>
      <w:r>
        <w:t>Generally</w:t>
      </w:r>
      <w:proofErr w:type="gramEnd"/>
      <w:r>
        <w:t xml:space="preserve"> this option should only be used for the subject of the Assessment Tool. In most circumstances a child client is the subject.</w:t>
      </w:r>
    </w:p>
    <w:p w14:paraId="0599D922" w14:textId="77777777" w:rsidR="00327934" w:rsidRDefault="00327934" w:rsidP="00327934">
      <w:pPr>
        <w:pStyle w:val="DHHSbody"/>
      </w:pPr>
      <w:r>
        <w:t>It is mandatory that at least one client in the list has this option selected.</w:t>
      </w:r>
    </w:p>
    <w:p w14:paraId="7A2BA59F" w14:textId="77777777" w:rsidR="00327934" w:rsidRDefault="00327934" w:rsidP="00F62532">
      <w:pPr>
        <w:pStyle w:val="Heading3"/>
      </w:pPr>
      <w:r>
        <w:t>Assessment is otherwise relevant to the client</w:t>
      </w:r>
    </w:p>
    <w:p w14:paraId="777DAE68" w14:textId="77777777" w:rsidR="00327934" w:rsidRDefault="00327934" w:rsidP="00327934">
      <w:pPr>
        <w:pStyle w:val="DHHSbody"/>
      </w:pPr>
      <w:r>
        <w:t>Selecting this option will only add a reference to the Assessment Tool as a note to the client’s History / Notes (History / Notes &gt; Notes).</w:t>
      </w:r>
    </w:p>
    <w:p w14:paraId="2B98D07B" w14:textId="77777777" w:rsidR="00327934" w:rsidRDefault="00327934" w:rsidP="00327934">
      <w:pPr>
        <w:pStyle w:val="DHHSbody"/>
      </w:pPr>
      <w:proofErr w:type="gramStart"/>
      <w:r>
        <w:t>Generally</w:t>
      </w:r>
      <w:proofErr w:type="gramEnd"/>
      <w:r>
        <w:t xml:space="preserve"> this option should be used where it would be useful for a parent/carer’s record to have a reference showing that an Assessment has been undertaken, when the subject of the Assessment Tool is a dependant of the parent/carer.</w:t>
      </w:r>
    </w:p>
    <w:p w14:paraId="2C357925" w14:textId="7EA3FA1E" w:rsidR="00333706" w:rsidRDefault="00333706" w:rsidP="00333706">
      <w:pPr>
        <w:pStyle w:val="Heading3"/>
      </w:pPr>
      <w:r>
        <w:t xml:space="preserve">Assessment is </w:t>
      </w:r>
      <w:r>
        <w:t>not</w:t>
      </w:r>
      <w:r>
        <w:t xml:space="preserve"> relevant to the client</w:t>
      </w:r>
    </w:p>
    <w:p w14:paraId="54ED730B" w14:textId="77777777" w:rsidR="00327934" w:rsidRDefault="00327934" w:rsidP="00327934">
      <w:pPr>
        <w:pStyle w:val="DHHSbody"/>
      </w:pPr>
      <w:r>
        <w:t>Selecting this option will result in the Assessment Tool not being recorded against the client’s record.</w:t>
      </w:r>
    </w:p>
    <w:p w14:paraId="34634D94" w14:textId="77777777" w:rsidR="00327934" w:rsidRDefault="00327934" w:rsidP="00327934">
      <w:pPr>
        <w:pStyle w:val="DHHSbody"/>
      </w:pPr>
      <w:r>
        <w:t>This is the default option for all clients in the list.</w:t>
      </w:r>
    </w:p>
    <w:p w14:paraId="7A827F0C" w14:textId="77777777" w:rsidR="005F558E" w:rsidRPr="005F558E" w:rsidRDefault="005F558E" w:rsidP="005F558E">
      <w:pPr>
        <w:keepNext/>
        <w:keepLines/>
        <w:numPr>
          <w:ilvl w:val="1"/>
          <w:numId w:val="43"/>
        </w:numPr>
        <w:spacing w:before="240" w:after="90" w:line="320" w:lineRule="atLeast"/>
        <w:outlineLvl w:val="1"/>
        <w:rPr>
          <w:rFonts w:ascii="Arial" w:hAnsi="Arial"/>
          <w:b/>
          <w:color w:val="C5511A"/>
          <w:sz w:val="28"/>
          <w:szCs w:val="28"/>
        </w:rPr>
      </w:pPr>
      <w:bookmarkStart w:id="49" w:name="_Ref47540535"/>
      <w:bookmarkStart w:id="50" w:name="_Toc58329831"/>
      <w:bookmarkStart w:id="51" w:name="_Toc58333124"/>
      <w:r w:rsidRPr="005F558E">
        <w:rPr>
          <w:rFonts w:ascii="Arial" w:hAnsi="Arial"/>
          <w:b/>
          <w:color w:val="C5511A"/>
          <w:sz w:val="28"/>
          <w:szCs w:val="28"/>
        </w:rPr>
        <w:t>Counselling</w:t>
      </w:r>
      <w:bookmarkEnd w:id="50"/>
      <w:bookmarkEnd w:id="51"/>
    </w:p>
    <w:p w14:paraId="7B50F33B" w14:textId="77777777" w:rsidR="005F558E" w:rsidRPr="005F558E" w:rsidRDefault="005F558E" w:rsidP="005F558E">
      <w:pPr>
        <w:spacing w:after="120" w:line="270" w:lineRule="atLeast"/>
        <w:rPr>
          <w:rFonts w:ascii="Arial" w:eastAsia="Times" w:hAnsi="Arial"/>
        </w:rPr>
      </w:pPr>
      <w:r w:rsidRPr="005F558E">
        <w:rPr>
          <w:rFonts w:ascii="Arial" w:eastAsia="Times" w:hAnsi="Arial"/>
        </w:rPr>
        <w:t>Any counselling added in this section will be included in the consultation record, which will be recorded in the clients records of all clients (lead and non-leads) enrolled in the case.</w:t>
      </w:r>
    </w:p>
    <w:p w14:paraId="6B9012A5" w14:textId="77777777" w:rsidR="005F558E" w:rsidRPr="005F558E" w:rsidRDefault="005F558E" w:rsidP="005F558E">
      <w:pPr>
        <w:spacing w:after="120" w:line="270" w:lineRule="atLeast"/>
        <w:rPr>
          <w:rFonts w:ascii="Arial" w:eastAsia="Times" w:hAnsi="Arial"/>
        </w:rPr>
      </w:pPr>
      <w:r w:rsidRPr="005F558E">
        <w:rPr>
          <w:rFonts w:ascii="Arial" w:eastAsia="Times" w:hAnsi="Arial"/>
        </w:rPr>
        <w:t>When adding counselling in this section, specify the relevant family members in the Comments/Notes, so that it is clear which child(ren) or carer(s) the counselling applies to.</w:t>
      </w:r>
    </w:p>
    <w:p w14:paraId="112839A8" w14:textId="77777777" w:rsidR="005F558E" w:rsidRPr="005F558E" w:rsidRDefault="005F558E" w:rsidP="005F558E">
      <w:pPr>
        <w:keepNext/>
        <w:keepLines/>
        <w:numPr>
          <w:ilvl w:val="1"/>
          <w:numId w:val="43"/>
        </w:numPr>
        <w:spacing w:before="240" w:after="90" w:line="320" w:lineRule="atLeast"/>
        <w:outlineLvl w:val="1"/>
        <w:rPr>
          <w:rFonts w:ascii="Arial" w:hAnsi="Arial"/>
          <w:b/>
          <w:color w:val="C5511A"/>
          <w:sz w:val="28"/>
          <w:szCs w:val="28"/>
        </w:rPr>
      </w:pPr>
      <w:bookmarkStart w:id="52" w:name="_Toc58329832"/>
      <w:bookmarkStart w:id="53" w:name="_Toc58333125"/>
      <w:r w:rsidRPr="005F558E">
        <w:rPr>
          <w:rFonts w:ascii="Arial" w:hAnsi="Arial"/>
          <w:b/>
          <w:color w:val="C5511A"/>
          <w:sz w:val="28"/>
          <w:szCs w:val="28"/>
        </w:rPr>
        <w:t>Referrals from this assessment</w:t>
      </w:r>
      <w:bookmarkEnd w:id="52"/>
      <w:bookmarkEnd w:id="53"/>
    </w:p>
    <w:p w14:paraId="4F38A34B" w14:textId="77777777" w:rsidR="005F558E" w:rsidRPr="005F558E" w:rsidRDefault="005F558E" w:rsidP="005F558E">
      <w:pPr>
        <w:spacing w:after="120"/>
        <w:rPr>
          <w:rFonts w:ascii="Arial" w:eastAsia="Times" w:hAnsi="Arial"/>
        </w:rPr>
      </w:pPr>
      <w:r w:rsidRPr="005F558E">
        <w:rPr>
          <w:rFonts w:ascii="Arial" w:eastAsia="Times" w:hAnsi="Arial"/>
        </w:rPr>
        <w:t>Any internal or external referrals created in this section will be referrals for the lead client. Referrals for child clients cannot be created from within this consultation. This may be rectified in future system improvements.</w:t>
      </w:r>
    </w:p>
    <w:p w14:paraId="4ADD561A" w14:textId="42129320" w:rsidR="005F558E" w:rsidRPr="005F558E" w:rsidRDefault="005F558E" w:rsidP="005F558E">
      <w:pPr>
        <w:rPr>
          <w:rFonts w:ascii="Arial" w:eastAsia="Times" w:hAnsi="Arial"/>
        </w:rPr>
      </w:pPr>
      <w:r w:rsidRPr="005F558E">
        <w:rPr>
          <w:rFonts w:ascii="Arial" w:eastAsia="Times" w:hAnsi="Arial"/>
        </w:rPr>
        <w:t xml:space="preserve">If you need to create a referral for a child as part of this appointment, you will need to access the client record for the relevant child, and </w:t>
      </w:r>
      <w:r w:rsidR="00CA00A8">
        <w:rPr>
          <w:rFonts w:ascii="Arial" w:eastAsia="Times" w:hAnsi="Arial"/>
        </w:rPr>
        <w:t xml:space="preserve">then </w:t>
      </w:r>
      <w:r w:rsidRPr="005F558E">
        <w:rPr>
          <w:rFonts w:ascii="Arial" w:eastAsia="Times" w:hAnsi="Arial"/>
        </w:rPr>
        <w:t>go to Clinical Activity &gt; Referrals. You can do this by either:</w:t>
      </w:r>
    </w:p>
    <w:p w14:paraId="283D05D4" w14:textId="77777777" w:rsidR="005F558E" w:rsidRPr="005F558E" w:rsidRDefault="005F558E" w:rsidP="005F558E">
      <w:pPr>
        <w:numPr>
          <w:ilvl w:val="0"/>
          <w:numId w:val="54"/>
        </w:numPr>
        <w:spacing w:after="40" w:line="270" w:lineRule="atLeast"/>
        <w:ind w:left="709" w:hanging="295"/>
        <w:rPr>
          <w:rFonts w:ascii="Arial" w:eastAsia="Times" w:hAnsi="Arial"/>
        </w:rPr>
      </w:pPr>
      <w:r w:rsidRPr="005F558E">
        <w:rPr>
          <w:rFonts w:ascii="Arial" w:eastAsia="Times" w:hAnsi="Arial"/>
        </w:rPr>
        <w:t>logging into CDIS in a second tab/window, whilst still delivering this consultation; or</w:t>
      </w:r>
    </w:p>
    <w:p w14:paraId="48155C73" w14:textId="77777777" w:rsidR="005F558E" w:rsidRPr="005F558E" w:rsidRDefault="005F558E" w:rsidP="005F558E">
      <w:pPr>
        <w:numPr>
          <w:ilvl w:val="0"/>
          <w:numId w:val="54"/>
        </w:numPr>
        <w:spacing w:after="40" w:line="270" w:lineRule="atLeast"/>
        <w:ind w:left="709" w:hanging="295"/>
        <w:rPr>
          <w:rFonts w:ascii="Arial" w:eastAsia="Times" w:hAnsi="Arial"/>
        </w:rPr>
      </w:pPr>
      <w:r w:rsidRPr="005F558E">
        <w:rPr>
          <w:rFonts w:ascii="Arial" w:eastAsia="Times" w:hAnsi="Arial"/>
        </w:rPr>
        <w:t>waiting until the consultation has been completed.</w:t>
      </w:r>
    </w:p>
    <w:p w14:paraId="768877B9" w14:textId="77777777" w:rsidR="005F558E" w:rsidRPr="005F558E" w:rsidRDefault="005F558E" w:rsidP="005F558E">
      <w:pPr>
        <w:keepNext/>
        <w:keepLines/>
        <w:numPr>
          <w:ilvl w:val="1"/>
          <w:numId w:val="43"/>
        </w:numPr>
        <w:spacing w:before="240" w:after="90" w:line="320" w:lineRule="atLeast"/>
        <w:outlineLvl w:val="1"/>
        <w:rPr>
          <w:rFonts w:ascii="Arial" w:hAnsi="Arial"/>
          <w:b/>
          <w:color w:val="C5511A"/>
          <w:sz w:val="28"/>
          <w:szCs w:val="28"/>
        </w:rPr>
      </w:pPr>
      <w:bookmarkStart w:id="54" w:name="_Toc58329833"/>
      <w:bookmarkStart w:id="55" w:name="_Toc58333126"/>
      <w:r w:rsidRPr="005F558E">
        <w:rPr>
          <w:rFonts w:ascii="Arial" w:hAnsi="Arial"/>
          <w:b/>
          <w:color w:val="C5511A"/>
          <w:sz w:val="28"/>
          <w:szCs w:val="28"/>
        </w:rPr>
        <w:lastRenderedPageBreak/>
        <w:t>Notes</w:t>
      </w:r>
      <w:bookmarkEnd w:id="54"/>
      <w:bookmarkEnd w:id="55"/>
    </w:p>
    <w:p w14:paraId="6C65ED24" w14:textId="77777777" w:rsidR="005F558E" w:rsidRPr="005F558E" w:rsidRDefault="005F558E" w:rsidP="005F558E">
      <w:pPr>
        <w:spacing w:after="120" w:line="270" w:lineRule="atLeast"/>
        <w:rPr>
          <w:rFonts w:ascii="Arial" w:eastAsia="Times" w:hAnsi="Arial"/>
        </w:rPr>
      </w:pPr>
      <w:r w:rsidRPr="005F558E">
        <w:rPr>
          <w:rFonts w:ascii="Arial" w:eastAsia="Times" w:hAnsi="Arial"/>
        </w:rPr>
        <w:t>Remember when adding notes that this consultation will be added to the client records of all family members included in this case.</w:t>
      </w:r>
    </w:p>
    <w:p w14:paraId="24824729" w14:textId="112BAC46" w:rsidR="001D310D" w:rsidRPr="005F558E" w:rsidRDefault="005F558E" w:rsidP="005F558E">
      <w:pPr>
        <w:spacing w:after="120" w:line="270" w:lineRule="atLeast"/>
        <w:rPr>
          <w:rFonts w:ascii="Arial" w:eastAsia="Times" w:hAnsi="Arial"/>
        </w:rPr>
      </w:pPr>
      <w:r w:rsidRPr="005F558E">
        <w:rPr>
          <w:rFonts w:ascii="Arial" w:eastAsia="Times" w:hAnsi="Arial"/>
        </w:rPr>
        <w:t>Take care when entering information in the notes to specify which client or clients the information pertains to.</w:t>
      </w:r>
    </w:p>
    <w:p w14:paraId="60A405C6" w14:textId="5CE3A6C9" w:rsidR="00327934" w:rsidRDefault="00327934" w:rsidP="00327934">
      <w:pPr>
        <w:pStyle w:val="Heading2"/>
        <w:numPr>
          <w:ilvl w:val="1"/>
          <w:numId w:val="13"/>
        </w:numPr>
      </w:pPr>
      <w:bookmarkStart w:id="56" w:name="_Ref58332282"/>
      <w:bookmarkStart w:id="57" w:name="_Toc58333127"/>
      <w:r>
        <w:t>Next Program Step</w:t>
      </w:r>
      <w:bookmarkEnd w:id="45"/>
      <w:bookmarkEnd w:id="46"/>
      <w:bookmarkEnd w:id="47"/>
      <w:bookmarkEnd w:id="49"/>
      <w:bookmarkEnd w:id="56"/>
      <w:bookmarkEnd w:id="57"/>
    </w:p>
    <w:p w14:paraId="0F7E630F" w14:textId="77777777" w:rsidR="00327934" w:rsidRDefault="00327934" w:rsidP="00327934">
      <w:pPr>
        <w:pStyle w:val="DHHSbody"/>
      </w:pPr>
      <w:r>
        <w:t xml:space="preserve">Once the Sleep &amp; Settling - Outreach consultation type has been selected, this section will appear below the Time section at the bottom of the Consultation </w:t>
      </w:r>
      <w:proofErr w:type="gramStart"/>
      <w:r>
        <w:t>screen, and</w:t>
      </w:r>
      <w:proofErr w:type="gramEnd"/>
      <w:r>
        <w:t xml:space="preserve"> requires users to indicate if the case is continuing or ending.</w:t>
      </w:r>
    </w:p>
    <w:p w14:paraId="7EAB0006" w14:textId="77777777" w:rsidR="00327934" w:rsidRDefault="00327934" w:rsidP="0029274E">
      <w:pPr>
        <w:pStyle w:val="DHHSbullet1"/>
      </w:pPr>
      <w:r>
        <w:rPr>
          <w:b/>
          <w:bCs/>
        </w:rPr>
        <w:t xml:space="preserve">Continue in program </w:t>
      </w:r>
      <w:r>
        <w:t>should be selected when the program enrolment / case is expected to continue with further consultations, or the user is otherwise not ready to close the case at this time.</w:t>
      </w:r>
    </w:p>
    <w:p w14:paraId="012CF49F" w14:textId="77777777" w:rsidR="00327934" w:rsidRDefault="00327934" w:rsidP="0029274E">
      <w:pPr>
        <w:pStyle w:val="DHHSbullet1"/>
      </w:pPr>
      <w:r>
        <w:rPr>
          <w:b/>
          <w:bCs/>
        </w:rPr>
        <w:t>Exit from program</w:t>
      </w:r>
      <w:r>
        <w:t xml:space="preserve"> should be selected when the program enrolment / case will be closed with the completion of this consultation.</w:t>
      </w:r>
    </w:p>
    <w:p w14:paraId="34B136C7" w14:textId="77777777" w:rsidR="00327934" w:rsidRDefault="00327934" w:rsidP="0029274E">
      <w:pPr>
        <w:pStyle w:val="DHHSbody"/>
        <w:spacing w:after="0"/>
      </w:pPr>
      <w:r w:rsidRPr="0029274E">
        <w:rPr>
          <w:rStyle w:val="Strong"/>
        </w:rPr>
        <w:t>Note</w:t>
      </w:r>
      <w:r>
        <w:t>: selecting this option will result in:</w:t>
      </w:r>
    </w:p>
    <w:p w14:paraId="0D8F40EC" w14:textId="77777777" w:rsidR="00327934" w:rsidRDefault="00327934" w:rsidP="006445EC">
      <w:pPr>
        <w:pStyle w:val="DHHSbullet1"/>
      </w:pPr>
      <w:r>
        <w:t>The case being automatically closed, with an exit/end date matching the date of this consultation.</w:t>
      </w:r>
    </w:p>
    <w:p w14:paraId="4BBA476E" w14:textId="77777777" w:rsidR="00327934" w:rsidRDefault="00327934" w:rsidP="006445EC">
      <w:pPr>
        <w:pStyle w:val="DHHSbullet1"/>
      </w:pPr>
      <w:r>
        <w:t xml:space="preserve">The case being removed from the </w:t>
      </w:r>
      <w:r w:rsidRPr="006445EC">
        <w:rPr>
          <w:b/>
          <w:bCs/>
        </w:rPr>
        <w:t>Programs Active List</w:t>
      </w:r>
    </w:p>
    <w:p w14:paraId="4453372B" w14:textId="77777777" w:rsidR="00327934" w:rsidRDefault="00327934" w:rsidP="00327934">
      <w:pPr>
        <w:pStyle w:val="DHHSbody"/>
        <w:spacing w:after="0"/>
      </w:pPr>
      <w:r>
        <w:t>If Exit from program is selected, another dropdown box will appear, labelled Program Outcome, which requires users to select a Program Outcome:</w:t>
      </w:r>
    </w:p>
    <w:p w14:paraId="47783381" w14:textId="77777777" w:rsidR="00327934" w:rsidRDefault="00327934" w:rsidP="0029274E">
      <w:pPr>
        <w:pStyle w:val="DHHSbullet1"/>
      </w:pPr>
      <w:r>
        <w:t>Goals fully met</w:t>
      </w:r>
    </w:p>
    <w:p w14:paraId="695CAF42" w14:textId="77777777" w:rsidR="00327934" w:rsidRDefault="00327934" w:rsidP="0029274E">
      <w:pPr>
        <w:pStyle w:val="DHHSbullet1"/>
      </w:pPr>
      <w:r>
        <w:t>Goals partially met</w:t>
      </w:r>
    </w:p>
    <w:p w14:paraId="23BC5730" w14:textId="77777777" w:rsidR="00327934" w:rsidRDefault="00327934" w:rsidP="0029274E">
      <w:pPr>
        <w:pStyle w:val="DHHSbullet1"/>
      </w:pPr>
      <w:r>
        <w:t>Goals not met</w:t>
      </w:r>
    </w:p>
    <w:p w14:paraId="0B69889C" w14:textId="77777777" w:rsidR="00327934" w:rsidRDefault="00327934" w:rsidP="00327934">
      <w:pPr>
        <w:pStyle w:val="DHHSbody"/>
      </w:pPr>
      <w:r>
        <w:t>Select the option that, in summary, best reflects the extent to which this program enrolment achieved or did not achieve the goals of the enrolment.</w:t>
      </w:r>
    </w:p>
    <w:p w14:paraId="6AAA76AD" w14:textId="04A19125" w:rsidR="00327934" w:rsidRDefault="00327934" w:rsidP="00327934">
      <w:pPr>
        <w:pStyle w:val="DHHSbody"/>
        <w:keepNext/>
      </w:pPr>
      <w:r>
        <w:rPr>
          <w:noProof/>
        </w:rPr>
        <w:drawing>
          <wp:inline distT="0" distB="0" distL="0" distR="0" wp14:anchorId="016D02CF" wp14:editId="03358C75">
            <wp:extent cx="5695950" cy="600075"/>
            <wp:effectExtent l="0" t="0" r="0" b="9525"/>
            <wp:docPr id="6" name="Picture 6"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5950" cy="600075"/>
                    </a:xfrm>
                    <a:prstGeom prst="rect">
                      <a:avLst/>
                    </a:prstGeom>
                    <a:noFill/>
                    <a:ln>
                      <a:noFill/>
                    </a:ln>
                  </pic:spPr>
                </pic:pic>
              </a:graphicData>
            </a:graphic>
          </wp:inline>
        </w:drawing>
      </w:r>
    </w:p>
    <w:p w14:paraId="2897B8EB" w14:textId="1DBA2AEE" w:rsidR="00327934" w:rsidRDefault="00327934" w:rsidP="0088443C">
      <w:pPr>
        <w:pStyle w:val="DHHStablecaption"/>
      </w:pPr>
      <w:r>
        <w:t xml:space="preserve">Figure </w:t>
      </w:r>
      <w:r>
        <w:fldChar w:fldCharType="begin"/>
      </w:r>
      <w:r>
        <w:instrText>SEQ Figure \* ARABIC</w:instrText>
      </w:r>
      <w:r>
        <w:fldChar w:fldCharType="separate"/>
      </w:r>
      <w:r w:rsidR="00C47029">
        <w:rPr>
          <w:noProof/>
        </w:rPr>
        <w:t>16</w:t>
      </w:r>
      <w:r>
        <w:fldChar w:fldCharType="end"/>
      </w:r>
      <w:r>
        <w:t>: Next Program Step</w:t>
      </w:r>
    </w:p>
    <w:p w14:paraId="5F9DE2B1" w14:textId="77777777" w:rsidR="00327934" w:rsidRDefault="00327934" w:rsidP="00327934">
      <w:pPr>
        <w:pStyle w:val="Heading2"/>
        <w:numPr>
          <w:ilvl w:val="1"/>
          <w:numId w:val="13"/>
        </w:numPr>
      </w:pPr>
      <w:bookmarkStart w:id="58" w:name="_Ref58331421"/>
      <w:bookmarkStart w:id="59" w:name="_Ref58331424"/>
      <w:bookmarkStart w:id="60" w:name="_Ref58331434"/>
      <w:bookmarkStart w:id="61" w:name="_Toc58333128"/>
      <w:r>
        <w:t>Delivering multiple consultation types at the same appointment</w:t>
      </w:r>
      <w:bookmarkEnd w:id="58"/>
      <w:bookmarkEnd w:id="59"/>
      <w:bookmarkEnd w:id="60"/>
      <w:bookmarkEnd w:id="61"/>
    </w:p>
    <w:p w14:paraId="470E798A" w14:textId="77777777" w:rsidR="00327934" w:rsidRDefault="00327934" w:rsidP="00327934">
      <w:pPr>
        <w:pStyle w:val="DHHSbody"/>
      </w:pPr>
      <w:r>
        <w:t>Depending on the program guidelines for each program and the service delivery practise at each service provider, some appointments with clients may involve the delivery of more than one type of consultation. For example, KAS consultations may be delivered at the same time as delivering Sleep &amp; Settling - Outreach consultations.</w:t>
      </w:r>
    </w:p>
    <w:p w14:paraId="115989CA" w14:textId="77777777" w:rsidR="00327934" w:rsidRDefault="00327934" w:rsidP="00327934">
      <w:pPr>
        <w:pStyle w:val="DHHSbody"/>
      </w:pPr>
      <w:r>
        <w:t xml:space="preserve">CDIS does not have the functionality to actively support the delivery of multiple consultation types at the same appointment. Regardless, it is important that client health records are recorded accurately against the appropriate consultation types, and that the Time recorded in each consultation record is </w:t>
      </w:r>
      <w:proofErr w:type="gramStart"/>
      <w:r>
        <w:t>accurate, and</w:t>
      </w:r>
      <w:proofErr w:type="gramEnd"/>
      <w:r>
        <w:t xml:space="preserve"> does not include time spent on other consultations.</w:t>
      </w:r>
    </w:p>
    <w:p w14:paraId="3307B804" w14:textId="77777777" w:rsidR="00327934" w:rsidRDefault="00327934" w:rsidP="00327934">
      <w:pPr>
        <w:pStyle w:val="DHHSbody"/>
      </w:pPr>
      <w:r>
        <w:t>The recommended process for recording multiple consultations:</w:t>
      </w:r>
    </w:p>
    <w:p w14:paraId="4A2B3CAE" w14:textId="77777777" w:rsidR="00327934" w:rsidRDefault="00327934" w:rsidP="00327934">
      <w:pPr>
        <w:pStyle w:val="DHHSbody"/>
        <w:numPr>
          <w:ilvl w:val="0"/>
          <w:numId w:val="30"/>
        </w:numPr>
      </w:pPr>
      <w:r>
        <w:t>Schedule multiple consultations back-to-back in the calendar</w:t>
      </w:r>
    </w:p>
    <w:p w14:paraId="77C3C722" w14:textId="77777777" w:rsidR="00327934" w:rsidRDefault="00327934" w:rsidP="00327934">
      <w:pPr>
        <w:pStyle w:val="DHHSbody"/>
        <w:numPr>
          <w:ilvl w:val="0"/>
          <w:numId w:val="30"/>
        </w:numPr>
      </w:pPr>
      <w:r>
        <w:t>At the appointment, open the first consultation as per normal.</w:t>
      </w:r>
    </w:p>
    <w:p w14:paraId="2CBB6115" w14:textId="77777777" w:rsidR="00327934" w:rsidRDefault="00327934" w:rsidP="00327934">
      <w:pPr>
        <w:pStyle w:val="DHHSbody"/>
        <w:numPr>
          <w:ilvl w:val="0"/>
          <w:numId w:val="30"/>
        </w:numPr>
      </w:pPr>
      <w:r>
        <w:t>Without closing or completing the first consultation, open another browser tab/window, log in to CDIS a second time, and open the second consultation.</w:t>
      </w:r>
    </w:p>
    <w:p w14:paraId="2B8834AD" w14:textId="77777777" w:rsidR="00327934" w:rsidRDefault="00327934" w:rsidP="00327934">
      <w:pPr>
        <w:pStyle w:val="DHHSbody"/>
        <w:numPr>
          <w:ilvl w:val="0"/>
          <w:numId w:val="30"/>
        </w:numPr>
      </w:pPr>
      <w:r>
        <w:lastRenderedPageBreak/>
        <w:t>Switch back and forth between windows as required to record information for each consultation type as necessary.</w:t>
      </w:r>
    </w:p>
    <w:p w14:paraId="2359A6B8" w14:textId="77777777" w:rsidR="00327934" w:rsidRDefault="00327934" w:rsidP="00327934">
      <w:pPr>
        <w:pStyle w:val="DHHSbody"/>
        <w:numPr>
          <w:ilvl w:val="0"/>
          <w:numId w:val="30"/>
        </w:numPr>
      </w:pPr>
      <w:r>
        <w:t>Save and close both consultations at the end of the appointment.</w:t>
      </w:r>
    </w:p>
    <w:p w14:paraId="415D9A77" w14:textId="77777777" w:rsidR="00327934" w:rsidRDefault="00327934" w:rsidP="00327934">
      <w:pPr>
        <w:pStyle w:val="DHHSbody"/>
      </w:pPr>
      <w:r>
        <w:t>For impromptu extra consultation types, follow the following process:</w:t>
      </w:r>
    </w:p>
    <w:p w14:paraId="3EFB94DB" w14:textId="77777777" w:rsidR="00327934" w:rsidRDefault="00327934" w:rsidP="00327934">
      <w:pPr>
        <w:pStyle w:val="DHHSbody"/>
        <w:numPr>
          <w:ilvl w:val="0"/>
          <w:numId w:val="31"/>
        </w:numPr>
      </w:pPr>
      <w:r>
        <w:t>At the appointment, open the consultation as per normal.</w:t>
      </w:r>
    </w:p>
    <w:p w14:paraId="548A764A" w14:textId="45128C55" w:rsidR="00327934" w:rsidRDefault="00327934" w:rsidP="00327934">
      <w:pPr>
        <w:pStyle w:val="DHHSbody"/>
        <w:numPr>
          <w:ilvl w:val="0"/>
          <w:numId w:val="31"/>
        </w:numPr>
      </w:pPr>
      <w:r>
        <w:t xml:space="preserve">Without closing or completing the first consultation, open another browser tab/window, log in to CDIS a second time, </w:t>
      </w:r>
      <w:r w:rsidR="00684E66">
        <w:t xml:space="preserve">access the client record for the relevant client, </w:t>
      </w:r>
      <w:r>
        <w:t>and create a second consultation without booking (Clinical Activity &gt; Consultations &gt; Consultation).</w:t>
      </w:r>
    </w:p>
    <w:p w14:paraId="5EE8E1D4" w14:textId="77777777" w:rsidR="00327934" w:rsidRDefault="00327934" w:rsidP="00327934">
      <w:pPr>
        <w:pStyle w:val="DHHSbody"/>
        <w:numPr>
          <w:ilvl w:val="0"/>
          <w:numId w:val="31"/>
        </w:numPr>
      </w:pPr>
      <w:r>
        <w:t>Switch back and forth between windows as required to record information for each consultation type as necessary.</w:t>
      </w:r>
    </w:p>
    <w:p w14:paraId="272C5FE7" w14:textId="77777777" w:rsidR="00327934" w:rsidRDefault="00327934" w:rsidP="00327934">
      <w:pPr>
        <w:pStyle w:val="DHHSbody"/>
        <w:numPr>
          <w:ilvl w:val="0"/>
          <w:numId w:val="31"/>
        </w:numPr>
      </w:pPr>
      <w:r>
        <w:t>Save and close both consultations at the end of the appointment.</w:t>
      </w:r>
    </w:p>
    <w:p w14:paraId="6C67EB3F" w14:textId="7A5075DA" w:rsidR="00327934" w:rsidRDefault="00327934" w:rsidP="00327934">
      <w:pPr>
        <w:pStyle w:val="DHHSbody"/>
        <w:spacing w:after="240"/>
      </w:pPr>
      <w:r>
        <w:t>Use your best judgement to allocate Direct, Indirect and Travel time accurately across multiple consultations.  It is mandatory to populate either Direct or Indirect hours per consultation.</w:t>
      </w:r>
    </w:p>
    <w:p w14:paraId="67235556" w14:textId="77777777" w:rsidR="00BC49E0" w:rsidRPr="00BA51F3" w:rsidRDefault="00BC49E0" w:rsidP="007D71E6">
      <w:pPr>
        <w:pStyle w:val="DHHSbody"/>
        <w:spacing w:before="60"/>
        <w:ind w:right="41"/>
        <w:rPr>
          <w:b/>
          <w:bCs/>
          <w:color w:val="C45911" w:themeColor="accent2" w:themeShade="BF"/>
          <w:sz w:val="24"/>
          <w:szCs w:val="24"/>
        </w:rPr>
      </w:pPr>
      <w:r w:rsidRPr="00BA51F3">
        <w:rPr>
          <w:b/>
          <w:bCs/>
          <w:color w:val="C45911" w:themeColor="accent2" w:themeShade="BF"/>
          <w:sz w:val="24"/>
          <w:szCs w:val="24"/>
        </w:rPr>
        <w:t>Example</w:t>
      </w:r>
    </w:p>
    <w:p w14:paraId="7087EF6F" w14:textId="77777777" w:rsidR="00BC49E0" w:rsidRPr="00BC49E0" w:rsidRDefault="00BC49E0" w:rsidP="007D71E6">
      <w:pPr>
        <w:pStyle w:val="DHHSbody"/>
        <w:spacing w:after="240"/>
      </w:pPr>
      <w:r w:rsidRPr="00BC49E0">
        <w:t xml:space="preserve">Nurse Hermione attends a client family in their home and delivers a Sleep and Settling - Outreach Consultation and an </w:t>
      </w:r>
      <w:proofErr w:type="gramStart"/>
      <w:r w:rsidRPr="00BC49E0">
        <w:t>8 month</w:t>
      </w:r>
      <w:proofErr w:type="gramEnd"/>
      <w:r w:rsidRPr="00BC49E0">
        <w:t xml:space="preserve"> KAS Consultation. It takes 10 minutes to drive to the appointment, 90 minutes to conduct both consultations, and 10 minutes to drive back. She saves both consultations as drafts, and later that day she reopens them, finishes her notes, fills out the </w:t>
      </w:r>
      <w:r w:rsidRPr="00BC49E0">
        <w:rPr>
          <w:b/>
          <w:bCs/>
        </w:rPr>
        <w:t>Time</w:t>
      </w:r>
      <w:r w:rsidRPr="00BC49E0">
        <w:t xml:space="preserve"> sections, and saves and closes both consultations.</w:t>
      </w:r>
    </w:p>
    <w:p w14:paraId="29F975AE" w14:textId="77777777" w:rsidR="00BC49E0" w:rsidRPr="00BC49E0" w:rsidRDefault="00BC49E0" w:rsidP="007D71E6">
      <w:pPr>
        <w:pStyle w:val="DHHSbody"/>
        <w:spacing w:after="240"/>
      </w:pPr>
      <w:r w:rsidRPr="00BC49E0">
        <w:rPr>
          <w:b/>
          <w:bCs/>
        </w:rPr>
        <w:t>Direct time</w:t>
      </w:r>
      <w:r w:rsidRPr="00BC49E0">
        <w:t>: During the appointment Nurse Hermione moved back and forth between topics relevant to the two consultation types, but she judges that around 60 minutes was spent on Sleep and Settling - Outreach matters, and 30 minutes on the KAS consultation.</w:t>
      </w:r>
    </w:p>
    <w:p w14:paraId="62244D88" w14:textId="77777777" w:rsidR="00BC49E0" w:rsidRPr="00BC49E0" w:rsidRDefault="00BC49E0" w:rsidP="007D71E6">
      <w:pPr>
        <w:pStyle w:val="DHHSbody"/>
        <w:spacing w:after="240"/>
      </w:pPr>
      <w:r w:rsidRPr="00BC49E0">
        <w:rPr>
          <w:b/>
          <w:bCs/>
        </w:rPr>
        <w:t>Indirect time</w:t>
      </w:r>
      <w:r w:rsidRPr="00BC49E0">
        <w:t>: She judges that she has spent about 10 minutes of her office time on Sleep and Settling - Outreach notes, and 5 minutes on KAS consultation notes.</w:t>
      </w:r>
    </w:p>
    <w:p w14:paraId="25BF3286" w14:textId="77777777" w:rsidR="00BC49E0" w:rsidRPr="00BC49E0" w:rsidRDefault="00BC49E0" w:rsidP="007D71E6">
      <w:pPr>
        <w:pStyle w:val="DHHSbody"/>
        <w:spacing w:after="240"/>
      </w:pPr>
      <w:r w:rsidRPr="00BC49E0">
        <w:rPr>
          <w:b/>
          <w:bCs/>
        </w:rPr>
        <w:t>Travel time</w:t>
      </w:r>
      <w:r w:rsidRPr="00BC49E0">
        <w:t>: In this instance, the KAS consultation only occurred at the family home (instead of at a centre) because the Sleep and Settling - Outreach visit was already scheduled to occur at the family home. As such, none of the travel time is attributable to the KAS consultation, and so she allocates all 20 minutes of travel time to the Sleep and Settling - Outreach consultation.</w:t>
      </w:r>
    </w:p>
    <w:tbl>
      <w:tblPr>
        <w:tblStyle w:val="TableGrid"/>
        <w:tblW w:w="5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552"/>
        <w:gridCol w:w="2006"/>
      </w:tblGrid>
      <w:tr w:rsidR="006603AE" w14:paraId="7490EC05" w14:textId="77777777" w:rsidTr="006603AE">
        <w:trPr>
          <w:trHeight w:val="208"/>
        </w:trPr>
        <w:tc>
          <w:tcPr>
            <w:tcW w:w="2410" w:type="dxa"/>
          </w:tcPr>
          <w:p w14:paraId="2D8E6037" w14:textId="0CEFA57E" w:rsidR="00810E7F" w:rsidRDefault="006603AE" w:rsidP="00267AFD">
            <w:pPr>
              <w:pStyle w:val="DHHSbody"/>
              <w:spacing w:after="0" w:line="0" w:lineRule="atLeast"/>
            </w:pPr>
            <w:r>
              <w:t xml:space="preserve">Sleep and settling – outreach </w:t>
            </w:r>
            <w:r w:rsidR="00810E7F" w:rsidRPr="00B62F86">
              <w:t>Consultation</w:t>
            </w:r>
          </w:p>
        </w:tc>
        <w:tc>
          <w:tcPr>
            <w:tcW w:w="1552" w:type="dxa"/>
          </w:tcPr>
          <w:p w14:paraId="4A0DD8CD" w14:textId="77777777" w:rsidR="00810E7F" w:rsidRDefault="00810E7F" w:rsidP="00267AFD">
            <w:pPr>
              <w:pStyle w:val="DHHSbody"/>
              <w:spacing w:after="0" w:line="0" w:lineRule="atLeast"/>
            </w:pPr>
          </w:p>
        </w:tc>
        <w:tc>
          <w:tcPr>
            <w:tcW w:w="2006" w:type="dxa"/>
          </w:tcPr>
          <w:p w14:paraId="1042FA81" w14:textId="77777777" w:rsidR="00810E7F" w:rsidRDefault="00810E7F" w:rsidP="00267AFD">
            <w:pPr>
              <w:pStyle w:val="DHHSbody"/>
              <w:spacing w:after="0" w:line="0" w:lineRule="atLeast"/>
            </w:pPr>
            <w:proofErr w:type="gramStart"/>
            <w:r w:rsidRPr="00B62F86">
              <w:t>8 month</w:t>
            </w:r>
            <w:proofErr w:type="gramEnd"/>
            <w:r w:rsidRPr="00B62F86">
              <w:t xml:space="preserve"> KAS Consultation</w:t>
            </w:r>
          </w:p>
        </w:tc>
      </w:tr>
    </w:tbl>
    <w:p w14:paraId="76BB6EC1" w14:textId="77777777" w:rsidR="00810E7F" w:rsidRPr="00232FCA" w:rsidRDefault="00810E7F" w:rsidP="00810E7F">
      <w:pPr>
        <w:pStyle w:val="DHHSbody"/>
        <w:spacing w:after="0" w:line="0" w:lineRule="atLeast"/>
        <w:ind w:left="993"/>
        <w:rPr>
          <w:sz w:val="16"/>
          <w:szCs w:val="16"/>
        </w:rPr>
      </w:pPr>
    </w:p>
    <w:tbl>
      <w:tblPr>
        <w:tblStyle w:val="TableGrid"/>
        <w:tblW w:w="0" w:type="auto"/>
        <w:tblInd w:w="137" w:type="dxa"/>
        <w:tblLayout w:type="fixed"/>
        <w:tblLook w:val="04A0" w:firstRow="1" w:lastRow="0" w:firstColumn="1" w:lastColumn="0" w:noHBand="0" w:noVBand="1"/>
      </w:tblPr>
      <w:tblGrid>
        <w:gridCol w:w="1085"/>
        <w:gridCol w:w="967"/>
        <w:gridCol w:w="968"/>
        <w:gridCol w:w="968"/>
        <w:gridCol w:w="968"/>
        <w:gridCol w:w="968"/>
        <w:gridCol w:w="968"/>
      </w:tblGrid>
      <w:tr w:rsidR="00810E7F" w14:paraId="3C4E335B" w14:textId="77777777" w:rsidTr="00267AFD">
        <w:tc>
          <w:tcPr>
            <w:tcW w:w="1085" w:type="dxa"/>
            <w:tcBorders>
              <w:top w:val="single" w:sz="4" w:space="0" w:color="auto"/>
            </w:tcBorders>
            <w:shd w:val="clear" w:color="auto" w:fill="D9D9D9" w:themeFill="background1" w:themeFillShade="D9"/>
          </w:tcPr>
          <w:p w14:paraId="0F94D488" w14:textId="77777777" w:rsidR="00810E7F" w:rsidRDefault="00810E7F" w:rsidP="00267AFD">
            <w:pPr>
              <w:pStyle w:val="DHHSbody"/>
            </w:pPr>
          </w:p>
        </w:tc>
        <w:tc>
          <w:tcPr>
            <w:tcW w:w="967" w:type="dxa"/>
            <w:tcBorders>
              <w:top w:val="single" w:sz="4" w:space="0" w:color="auto"/>
            </w:tcBorders>
            <w:shd w:val="clear" w:color="auto" w:fill="D9D9D9" w:themeFill="background1" w:themeFillShade="D9"/>
          </w:tcPr>
          <w:p w14:paraId="5BAA26F8" w14:textId="77777777" w:rsidR="00810E7F" w:rsidRDefault="00810E7F" w:rsidP="00267AFD">
            <w:pPr>
              <w:pStyle w:val="DHHSbody"/>
            </w:pPr>
            <w:r>
              <w:t>Hours</w:t>
            </w:r>
          </w:p>
        </w:tc>
        <w:tc>
          <w:tcPr>
            <w:tcW w:w="968" w:type="dxa"/>
            <w:tcBorders>
              <w:top w:val="single" w:sz="4" w:space="0" w:color="auto"/>
              <w:right w:val="single" w:sz="4" w:space="0" w:color="auto"/>
            </w:tcBorders>
            <w:shd w:val="clear" w:color="auto" w:fill="D9D9D9" w:themeFill="background1" w:themeFillShade="D9"/>
          </w:tcPr>
          <w:p w14:paraId="29A5CF76" w14:textId="77777777" w:rsidR="00810E7F" w:rsidRDefault="00810E7F" w:rsidP="00267AFD">
            <w:pPr>
              <w:pStyle w:val="DHHSbody"/>
            </w:pPr>
            <w:r>
              <w:t>Minutes</w:t>
            </w:r>
          </w:p>
        </w:tc>
        <w:tc>
          <w:tcPr>
            <w:tcW w:w="968" w:type="dxa"/>
            <w:tcBorders>
              <w:top w:val="nil"/>
              <w:left w:val="single" w:sz="4" w:space="0" w:color="auto"/>
              <w:bottom w:val="nil"/>
            </w:tcBorders>
            <w:shd w:val="clear" w:color="auto" w:fill="FFFFFF" w:themeFill="background1"/>
          </w:tcPr>
          <w:p w14:paraId="5914B3C3" w14:textId="77777777" w:rsidR="00810E7F" w:rsidRPr="001C4003" w:rsidRDefault="00810E7F" w:rsidP="00267AFD">
            <w:pPr>
              <w:pStyle w:val="DHHSbody"/>
            </w:pPr>
          </w:p>
        </w:tc>
        <w:tc>
          <w:tcPr>
            <w:tcW w:w="968" w:type="dxa"/>
            <w:tcBorders>
              <w:top w:val="single" w:sz="4" w:space="0" w:color="auto"/>
            </w:tcBorders>
            <w:shd w:val="clear" w:color="auto" w:fill="D9D9D9" w:themeFill="background1" w:themeFillShade="D9"/>
          </w:tcPr>
          <w:p w14:paraId="0A412E23" w14:textId="77777777" w:rsidR="00810E7F" w:rsidRPr="00C2298D" w:rsidRDefault="00810E7F" w:rsidP="00267AFD">
            <w:pPr>
              <w:pStyle w:val="DHHSbody"/>
            </w:pPr>
          </w:p>
        </w:tc>
        <w:tc>
          <w:tcPr>
            <w:tcW w:w="968" w:type="dxa"/>
            <w:tcBorders>
              <w:top w:val="single" w:sz="4" w:space="0" w:color="auto"/>
            </w:tcBorders>
            <w:shd w:val="clear" w:color="auto" w:fill="D9D9D9" w:themeFill="background1" w:themeFillShade="D9"/>
          </w:tcPr>
          <w:p w14:paraId="0193B695" w14:textId="77777777" w:rsidR="00810E7F" w:rsidRDefault="00810E7F" w:rsidP="00267AFD">
            <w:pPr>
              <w:pStyle w:val="DHHSbody"/>
            </w:pPr>
            <w:r w:rsidRPr="00C2298D">
              <w:t>Hours</w:t>
            </w:r>
          </w:p>
        </w:tc>
        <w:tc>
          <w:tcPr>
            <w:tcW w:w="968" w:type="dxa"/>
            <w:tcBorders>
              <w:top w:val="single" w:sz="4" w:space="0" w:color="auto"/>
            </w:tcBorders>
            <w:shd w:val="clear" w:color="auto" w:fill="D9D9D9" w:themeFill="background1" w:themeFillShade="D9"/>
          </w:tcPr>
          <w:p w14:paraId="1AD018A5" w14:textId="77777777" w:rsidR="00810E7F" w:rsidRDefault="00810E7F" w:rsidP="00267AFD">
            <w:pPr>
              <w:pStyle w:val="DHHSbody"/>
            </w:pPr>
            <w:r w:rsidRPr="00C2298D">
              <w:t>Minutes</w:t>
            </w:r>
          </w:p>
        </w:tc>
      </w:tr>
      <w:tr w:rsidR="00810E7F" w14:paraId="79D0663B" w14:textId="77777777" w:rsidTr="00267AFD">
        <w:tc>
          <w:tcPr>
            <w:tcW w:w="1085" w:type="dxa"/>
            <w:shd w:val="clear" w:color="auto" w:fill="D9D9D9" w:themeFill="background1" w:themeFillShade="D9"/>
          </w:tcPr>
          <w:p w14:paraId="1F14FEFE" w14:textId="77777777" w:rsidR="00810E7F" w:rsidRDefault="00810E7F" w:rsidP="00267AFD">
            <w:pPr>
              <w:pStyle w:val="DHHSbody"/>
            </w:pPr>
            <w:r>
              <w:t>Direct</w:t>
            </w:r>
          </w:p>
        </w:tc>
        <w:tc>
          <w:tcPr>
            <w:tcW w:w="967" w:type="dxa"/>
            <w:shd w:val="clear" w:color="auto" w:fill="FFFFFF" w:themeFill="background1"/>
          </w:tcPr>
          <w:p w14:paraId="038718AA" w14:textId="77777777" w:rsidR="00810E7F" w:rsidRPr="00394390" w:rsidRDefault="00810E7F" w:rsidP="00267AFD">
            <w:pPr>
              <w:pStyle w:val="DHHSbody"/>
            </w:pPr>
            <w:r w:rsidRPr="00394390">
              <w:t>1</w:t>
            </w:r>
          </w:p>
        </w:tc>
        <w:tc>
          <w:tcPr>
            <w:tcW w:w="968" w:type="dxa"/>
            <w:tcBorders>
              <w:right w:val="single" w:sz="4" w:space="0" w:color="auto"/>
            </w:tcBorders>
            <w:shd w:val="clear" w:color="auto" w:fill="FFFFFF" w:themeFill="background1"/>
          </w:tcPr>
          <w:p w14:paraId="70C9E2AF" w14:textId="77777777" w:rsidR="00810E7F" w:rsidRPr="00394390" w:rsidRDefault="00810E7F" w:rsidP="00267AFD">
            <w:pPr>
              <w:pStyle w:val="DHHSbody"/>
            </w:pPr>
          </w:p>
        </w:tc>
        <w:tc>
          <w:tcPr>
            <w:tcW w:w="968" w:type="dxa"/>
            <w:tcBorders>
              <w:top w:val="nil"/>
              <w:left w:val="single" w:sz="4" w:space="0" w:color="auto"/>
              <w:bottom w:val="nil"/>
            </w:tcBorders>
            <w:shd w:val="clear" w:color="auto" w:fill="FFFFFF" w:themeFill="background1"/>
          </w:tcPr>
          <w:p w14:paraId="0C0A44DF" w14:textId="77777777" w:rsidR="00810E7F" w:rsidRPr="001C4003" w:rsidRDefault="00810E7F" w:rsidP="00267AFD">
            <w:pPr>
              <w:pStyle w:val="DHHSbody"/>
            </w:pPr>
          </w:p>
        </w:tc>
        <w:tc>
          <w:tcPr>
            <w:tcW w:w="968" w:type="dxa"/>
            <w:shd w:val="clear" w:color="auto" w:fill="D9D9D9" w:themeFill="background1" w:themeFillShade="D9"/>
          </w:tcPr>
          <w:p w14:paraId="0100C4B4" w14:textId="77777777" w:rsidR="00810E7F" w:rsidRPr="00394390" w:rsidRDefault="00810E7F" w:rsidP="00267AFD">
            <w:pPr>
              <w:pStyle w:val="DHHSbody"/>
            </w:pPr>
            <w:r w:rsidRPr="00151E6B">
              <w:t>Direct</w:t>
            </w:r>
          </w:p>
        </w:tc>
        <w:tc>
          <w:tcPr>
            <w:tcW w:w="968" w:type="dxa"/>
            <w:shd w:val="clear" w:color="auto" w:fill="FFFFFF" w:themeFill="background1"/>
          </w:tcPr>
          <w:p w14:paraId="1586EEE2" w14:textId="77777777" w:rsidR="00810E7F" w:rsidRPr="00394390" w:rsidRDefault="00810E7F" w:rsidP="00267AFD">
            <w:pPr>
              <w:pStyle w:val="DHHSbody"/>
            </w:pPr>
          </w:p>
        </w:tc>
        <w:tc>
          <w:tcPr>
            <w:tcW w:w="968" w:type="dxa"/>
            <w:shd w:val="clear" w:color="auto" w:fill="FFFFFF" w:themeFill="background1"/>
          </w:tcPr>
          <w:p w14:paraId="7486FE22" w14:textId="77777777" w:rsidR="00810E7F" w:rsidRPr="00394390" w:rsidRDefault="00810E7F" w:rsidP="00267AFD">
            <w:pPr>
              <w:pStyle w:val="DHHSbody"/>
            </w:pPr>
            <w:r w:rsidRPr="00394390">
              <w:t>30</w:t>
            </w:r>
          </w:p>
        </w:tc>
      </w:tr>
      <w:tr w:rsidR="00810E7F" w14:paraId="0D0D847F" w14:textId="77777777" w:rsidTr="00267AFD">
        <w:tc>
          <w:tcPr>
            <w:tcW w:w="1085" w:type="dxa"/>
            <w:shd w:val="clear" w:color="auto" w:fill="D9D9D9" w:themeFill="background1" w:themeFillShade="D9"/>
          </w:tcPr>
          <w:p w14:paraId="4AEEE20A" w14:textId="77777777" w:rsidR="00810E7F" w:rsidRDefault="00810E7F" w:rsidP="00267AFD">
            <w:pPr>
              <w:pStyle w:val="DHHSbody"/>
            </w:pPr>
            <w:r>
              <w:t>Indirect</w:t>
            </w:r>
          </w:p>
        </w:tc>
        <w:tc>
          <w:tcPr>
            <w:tcW w:w="967" w:type="dxa"/>
            <w:shd w:val="clear" w:color="auto" w:fill="FFFFFF" w:themeFill="background1"/>
          </w:tcPr>
          <w:p w14:paraId="4962762B" w14:textId="77777777" w:rsidR="00810E7F" w:rsidRPr="00394390" w:rsidRDefault="00810E7F" w:rsidP="00267AFD">
            <w:pPr>
              <w:pStyle w:val="DHHSbody"/>
            </w:pPr>
          </w:p>
        </w:tc>
        <w:tc>
          <w:tcPr>
            <w:tcW w:w="968" w:type="dxa"/>
            <w:tcBorders>
              <w:right w:val="single" w:sz="4" w:space="0" w:color="auto"/>
            </w:tcBorders>
            <w:shd w:val="clear" w:color="auto" w:fill="FFFFFF" w:themeFill="background1"/>
          </w:tcPr>
          <w:p w14:paraId="615C35F9" w14:textId="77777777" w:rsidR="00810E7F" w:rsidRPr="00394390" w:rsidRDefault="00810E7F" w:rsidP="00267AFD">
            <w:pPr>
              <w:pStyle w:val="DHHSbody"/>
            </w:pPr>
            <w:r w:rsidRPr="00394390">
              <w:t>10</w:t>
            </w:r>
          </w:p>
        </w:tc>
        <w:tc>
          <w:tcPr>
            <w:tcW w:w="968" w:type="dxa"/>
            <w:tcBorders>
              <w:top w:val="nil"/>
              <w:left w:val="single" w:sz="4" w:space="0" w:color="auto"/>
              <w:bottom w:val="nil"/>
            </w:tcBorders>
            <w:shd w:val="clear" w:color="auto" w:fill="FFFFFF" w:themeFill="background1"/>
          </w:tcPr>
          <w:p w14:paraId="298F6FF1" w14:textId="77777777" w:rsidR="00810E7F" w:rsidRPr="001C4003" w:rsidRDefault="00810E7F" w:rsidP="00267AFD">
            <w:pPr>
              <w:pStyle w:val="DHHSbody"/>
            </w:pPr>
          </w:p>
        </w:tc>
        <w:tc>
          <w:tcPr>
            <w:tcW w:w="968" w:type="dxa"/>
            <w:shd w:val="clear" w:color="auto" w:fill="D9D9D9" w:themeFill="background1" w:themeFillShade="D9"/>
          </w:tcPr>
          <w:p w14:paraId="7EC64C42" w14:textId="77777777" w:rsidR="00810E7F" w:rsidRPr="00394390" w:rsidRDefault="00810E7F" w:rsidP="00267AFD">
            <w:pPr>
              <w:pStyle w:val="DHHSbody"/>
            </w:pPr>
            <w:r w:rsidRPr="00151E6B">
              <w:t>Indirect</w:t>
            </w:r>
          </w:p>
        </w:tc>
        <w:tc>
          <w:tcPr>
            <w:tcW w:w="968" w:type="dxa"/>
            <w:shd w:val="clear" w:color="auto" w:fill="FFFFFF" w:themeFill="background1"/>
          </w:tcPr>
          <w:p w14:paraId="18688CC5" w14:textId="77777777" w:rsidR="00810E7F" w:rsidRPr="00394390" w:rsidRDefault="00810E7F" w:rsidP="00267AFD">
            <w:pPr>
              <w:pStyle w:val="DHHSbody"/>
            </w:pPr>
          </w:p>
        </w:tc>
        <w:tc>
          <w:tcPr>
            <w:tcW w:w="968" w:type="dxa"/>
            <w:shd w:val="clear" w:color="auto" w:fill="FFFFFF" w:themeFill="background1"/>
          </w:tcPr>
          <w:p w14:paraId="7DED20BA" w14:textId="77777777" w:rsidR="00810E7F" w:rsidRPr="00394390" w:rsidRDefault="00810E7F" w:rsidP="00267AFD">
            <w:pPr>
              <w:pStyle w:val="DHHSbody"/>
            </w:pPr>
            <w:r w:rsidRPr="00394390">
              <w:t>5</w:t>
            </w:r>
          </w:p>
        </w:tc>
      </w:tr>
      <w:tr w:rsidR="00810E7F" w14:paraId="02291723" w14:textId="77777777" w:rsidTr="00267AFD">
        <w:tc>
          <w:tcPr>
            <w:tcW w:w="1085" w:type="dxa"/>
            <w:shd w:val="clear" w:color="auto" w:fill="D9D9D9" w:themeFill="background1" w:themeFillShade="D9"/>
          </w:tcPr>
          <w:p w14:paraId="5AA0B89A" w14:textId="77777777" w:rsidR="00810E7F" w:rsidRDefault="00810E7F" w:rsidP="00267AFD">
            <w:pPr>
              <w:pStyle w:val="DHHSbody"/>
            </w:pPr>
            <w:r>
              <w:t>Travel</w:t>
            </w:r>
          </w:p>
        </w:tc>
        <w:tc>
          <w:tcPr>
            <w:tcW w:w="967" w:type="dxa"/>
            <w:shd w:val="clear" w:color="auto" w:fill="FFFFFF" w:themeFill="background1"/>
          </w:tcPr>
          <w:p w14:paraId="62D6DC30" w14:textId="77777777" w:rsidR="00810E7F" w:rsidRPr="00394390" w:rsidRDefault="00810E7F" w:rsidP="00267AFD">
            <w:pPr>
              <w:pStyle w:val="DHHSbody"/>
            </w:pPr>
          </w:p>
        </w:tc>
        <w:tc>
          <w:tcPr>
            <w:tcW w:w="968" w:type="dxa"/>
            <w:tcBorders>
              <w:right w:val="single" w:sz="4" w:space="0" w:color="auto"/>
            </w:tcBorders>
            <w:shd w:val="clear" w:color="auto" w:fill="FFFFFF" w:themeFill="background1"/>
          </w:tcPr>
          <w:p w14:paraId="67C9FB05" w14:textId="77777777" w:rsidR="00810E7F" w:rsidRPr="00394390" w:rsidRDefault="00810E7F" w:rsidP="00267AFD">
            <w:pPr>
              <w:pStyle w:val="DHHSbody"/>
              <w:keepNext/>
            </w:pPr>
            <w:r w:rsidRPr="00394390">
              <w:t>20</w:t>
            </w:r>
          </w:p>
        </w:tc>
        <w:tc>
          <w:tcPr>
            <w:tcW w:w="968" w:type="dxa"/>
            <w:tcBorders>
              <w:top w:val="nil"/>
              <w:left w:val="single" w:sz="4" w:space="0" w:color="auto"/>
              <w:bottom w:val="nil"/>
            </w:tcBorders>
            <w:shd w:val="clear" w:color="auto" w:fill="FFFFFF" w:themeFill="background1"/>
          </w:tcPr>
          <w:p w14:paraId="4AAFEA00" w14:textId="77777777" w:rsidR="00810E7F" w:rsidRPr="001C4003" w:rsidRDefault="00810E7F" w:rsidP="00267AFD">
            <w:pPr>
              <w:pStyle w:val="DHHSbody"/>
              <w:keepNext/>
            </w:pPr>
          </w:p>
        </w:tc>
        <w:tc>
          <w:tcPr>
            <w:tcW w:w="968" w:type="dxa"/>
            <w:shd w:val="clear" w:color="auto" w:fill="D9D9D9" w:themeFill="background1" w:themeFillShade="D9"/>
          </w:tcPr>
          <w:p w14:paraId="59B0CD27" w14:textId="77777777" w:rsidR="00810E7F" w:rsidRPr="00394390" w:rsidRDefault="00810E7F" w:rsidP="00267AFD">
            <w:pPr>
              <w:pStyle w:val="DHHSbody"/>
              <w:keepNext/>
            </w:pPr>
            <w:r w:rsidRPr="00151E6B">
              <w:t>Travel</w:t>
            </w:r>
          </w:p>
        </w:tc>
        <w:tc>
          <w:tcPr>
            <w:tcW w:w="968" w:type="dxa"/>
            <w:shd w:val="clear" w:color="auto" w:fill="FFFFFF" w:themeFill="background1"/>
          </w:tcPr>
          <w:p w14:paraId="6EBB321F" w14:textId="77777777" w:rsidR="00810E7F" w:rsidRPr="00394390" w:rsidRDefault="00810E7F" w:rsidP="00267AFD">
            <w:pPr>
              <w:pStyle w:val="DHHSbody"/>
              <w:keepNext/>
            </w:pPr>
          </w:p>
        </w:tc>
        <w:tc>
          <w:tcPr>
            <w:tcW w:w="968" w:type="dxa"/>
            <w:shd w:val="clear" w:color="auto" w:fill="FFFFFF" w:themeFill="background1"/>
          </w:tcPr>
          <w:p w14:paraId="1E7ED11D" w14:textId="77777777" w:rsidR="00810E7F" w:rsidRPr="00394390" w:rsidRDefault="00810E7F" w:rsidP="00267AFD">
            <w:pPr>
              <w:pStyle w:val="DHHSbody"/>
              <w:keepNext/>
            </w:pPr>
          </w:p>
        </w:tc>
      </w:tr>
    </w:tbl>
    <w:p w14:paraId="0BE7E77C" w14:textId="709A857A" w:rsidR="00BC49E0" w:rsidRDefault="00BC49E0" w:rsidP="00CE3056">
      <w:pPr>
        <w:pStyle w:val="DHHStablecaption"/>
      </w:pPr>
      <w:r>
        <w:t xml:space="preserve">Table </w:t>
      </w:r>
      <w:r>
        <w:fldChar w:fldCharType="begin"/>
      </w:r>
      <w:r>
        <w:instrText>SEQ Table \* ARABIC</w:instrText>
      </w:r>
      <w:r>
        <w:fldChar w:fldCharType="separate"/>
      </w:r>
      <w:r>
        <w:rPr>
          <w:noProof/>
        </w:rPr>
        <w:t>2</w:t>
      </w:r>
      <w:r>
        <w:fldChar w:fldCharType="end"/>
      </w:r>
      <w:r>
        <w:t>: Consultation Time - multiple consultations</w:t>
      </w:r>
    </w:p>
    <w:p w14:paraId="7BC62DD1" w14:textId="77777777" w:rsidR="00067469" w:rsidRDefault="00067469" w:rsidP="00327934">
      <w:pPr>
        <w:pStyle w:val="DHHSbody"/>
        <w:spacing w:after="240"/>
      </w:pPr>
    </w:p>
    <w:p w14:paraId="4B50B749" w14:textId="77777777" w:rsidR="00327934" w:rsidRPr="00327934" w:rsidRDefault="00327934" w:rsidP="00327934">
      <w:pPr>
        <w:pStyle w:val="Heading1"/>
        <w:numPr>
          <w:ilvl w:val="0"/>
          <w:numId w:val="13"/>
        </w:numPr>
        <w:rPr>
          <w:rFonts w:eastAsia="MS Gothic"/>
        </w:rPr>
      </w:pPr>
      <w:bookmarkStart w:id="62" w:name="_Toc58333129"/>
      <w:r w:rsidRPr="00327934">
        <w:lastRenderedPageBreak/>
        <w:t>Delivering 'Client Not Present' actions as part of a case</w:t>
      </w:r>
      <w:bookmarkEnd w:id="40"/>
      <w:bookmarkEnd w:id="41"/>
      <w:bookmarkEnd w:id="42"/>
      <w:bookmarkEnd w:id="43"/>
      <w:bookmarkEnd w:id="62"/>
    </w:p>
    <w:p w14:paraId="729459BC" w14:textId="77777777" w:rsidR="00327934" w:rsidRDefault="00327934" w:rsidP="00327934">
      <w:pPr>
        <w:pStyle w:val="DHHSbody"/>
      </w:pPr>
      <w:r>
        <w:t>Any time that you spend on a Sleep &amp; Settling - Outreach case (outside of delivering a consultation) should be recorded in CDIS as a Client Not Present action.</w:t>
      </w:r>
    </w:p>
    <w:p w14:paraId="404388EB" w14:textId="77777777" w:rsidR="00327934" w:rsidRDefault="00327934" w:rsidP="00327934">
      <w:pPr>
        <w:pStyle w:val="DHHSbody"/>
        <w:numPr>
          <w:ilvl w:val="0"/>
          <w:numId w:val="32"/>
        </w:numPr>
      </w:pPr>
      <w:r>
        <w:t>Go to the client record of the appropriate client, who is actively enrolled in a Sleep &amp; Settling - Outreach case. They can be a lead client or non-lead client.</w:t>
      </w:r>
    </w:p>
    <w:p w14:paraId="79E87084" w14:textId="77777777" w:rsidR="00327934" w:rsidRDefault="00327934" w:rsidP="00327934">
      <w:pPr>
        <w:pStyle w:val="DHHSbody"/>
        <w:numPr>
          <w:ilvl w:val="0"/>
          <w:numId w:val="32"/>
        </w:numPr>
      </w:pPr>
      <w:r>
        <w:t>Open a new Client Not Present screen (Clinical Activity -&gt; Client Not Present)</w:t>
      </w:r>
    </w:p>
    <w:p w14:paraId="65316D4A" w14:textId="77777777" w:rsidR="00327934" w:rsidRDefault="00327934" w:rsidP="00327934">
      <w:pPr>
        <w:pStyle w:val="DHHSbody"/>
        <w:numPr>
          <w:ilvl w:val="0"/>
          <w:numId w:val="32"/>
        </w:numPr>
      </w:pPr>
      <w:r>
        <w:t>The Program dropdown lists all programs that the client is currently enrolled in. Select Sleep &amp; Settling - Outreach.</w:t>
      </w:r>
    </w:p>
    <w:p w14:paraId="343A9B1B" w14:textId="77777777" w:rsidR="00327934" w:rsidRDefault="00327934" w:rsidP="00327934">
      <w:pPr>
        <w:pStyle w:val="DHHSbody"/>
        <w:numPr>
          <w:ilvl w:val="0"/>
          <w:numId w:val="32"/>
        </w:numPr>
      </w:pPr>
      <w:r>
        <w:t>Complete all other fields as appropriate, then click save.</w:t>
      </w:r>
    </w:p>
    <w:p w14:paraId="475D31E0" w14:textId="77777777" w:rsidR="00327934" w:rsidRDefault="00327934" w:rsidP="00327934">
      <w:pPr>
        <w:pStyle w:val="DHHSbody"/>
      </w:pPr>
      <w:r>
        <w:t>This Client Not Present record will now be linked to the client’s Sleep &amp; Settling - Outreach case, and the time spent on this record (as recorded in the Time section) will contribute to the delivered hours for that case.</w:t>
      </w:r>
    </w:p>
    <w:p w14:paraId="5D4F3AC3" w14:textId="77777777" w:rsidR="00327934" w:rsidRDefault="00327934" w:rsidP="00327934">
      <w:pPr>
        <w:rPr>
          <w:rFonts w:ascii="Arial" w:eastAsia="MS Gothic" w:hAnsi="Arial" w:cs="Arial"/>
          <w:b/>
          <w:color w:val="C5511A"/>
          <w:kern w:val="32"/>
          <w:sz w:val="36"/>
          <w:szCs w:val="40"/>
        </w:rPr>
      </w:pPr>
      <w:r>
        <w:br w:type="page"/>
      </w:r>
    </w:p>
    <w:p w14:paraId="438E2341" w14:textId="77777777" w:rsidR="00327934" w:rsidRPr="00327934" w:rsidRDefault="00327934" w:rsidP="00327934">
      <w:pPr>
        <w:pStyle w:val="Heading1"/>
        <w:numPr>
          <w:ilvl w:val="0"/>
          <w:numId w:val="13"/>
        </w:numPr>
        <w:rPr>
          <w:rFonts w:eastAsia="MS Gothic"/>
        </w:rPr>
      </w:pPr>
      <w:bookmarkStart w:id="63" w:name="_Toc58333130"/>
      <w:r w:rsidRPr="00327934">
        <w:lastRenderedPageBreak/>
        <w:t>Closing a case</w:t>
      </w:r>
      <w:bookmarkEnd w:id="63"/>
    </w:p>
    <w:p w14:paraId="3EEB5B57" w14:textId="77777777" w:rsidR="00327934" w:rsidRDefault="00327934" w:rsidP="00327934">
      <w:pPr>
        <w:pStyle w:val="DHHSbody"/>
      </w:pPr>
      <w:r>
        <w:t>Sleep &amp; Settling - Outreach cases should be closed in CDIS when the case ends, in accordance with program guidelines.</w:t>
      </w:r>
    </w:p>
    <w:p w14:paraId="661BF391" w14:textId="77777777" w:rsidR="00327934" w:rsidRDefault="00327934" w:rsidP="00327934">
      <w:pPr>
        <w:pStyle w:val="DHHSbody"/>
      </w:pPr>
      <w:r>
        <w:t xml:space="preserve">There are two ways to close </w:t>
      </w:r>
      <w:r>
        <w:t>a case; via a consultation screen or via the Edit Program screen.</w:t>
      </w:r>
    </w:p>
    <w:p w14:paraId="595BEF25" w14:textId="77777777" w:rsidR="00327934" w:rsidRDefault="00327934" w:rsidP="00327934">
      <w:pPr>
        <w:pStyle w:val="Heading2"/>
        <w:numPr>
          <w:ilvl w:val="1"/>
          <w:numId w:val="13"/>
        </w:numPr>
      </w:pPr>
      <w:bookmarkStart w:id="64" w:name="_Toc58333131"/>
      <w:r>
        <w:t>Close a case via a Consultation screen</w:t>
      </w:r>
      <w:bookmarkEnd w:id="64"/>
    </w:p>
    <w:p w14:paraId="36F246BE" w14:textId="52B7987B" w:rsidR="00327934" w:rsidRDefault="00327934" w:rsidP="005F7CA6">
      <w:pPr>
        <w:pStyle w:val="Highlightdirections"/>
        <w:ind w:left="0"/>
      </w:pPr>
      <w:r>
        <w:rPr>
          <w:i w:val="0"/>
          <w:color w:val="auto"/>
        </w:rPr>
        <w:t xml:space="preserve">See </w:t>
      </w:r>
      <w:r w:rsidR="002B67AF">
        <w:fldChar w:fldCharType="begin"/>
      </w:r>
      <w:r w:rsidR="002B67AF" w:rsidRPr="002B67AF">
        <w:instrText xml:space="preserve"> REF _Ref58332282 \r \h </w:instrText>
      </w:r>
      <w:r w:rsidR="002B67AF">
        <w:instrText xml:space="preserve"> \* MERGEFORMAT </w:instrText>
      </w:r>
      <w:r w:rsidR="002B67AF">
        <w:fldChar w:fldCharType="separate"/>
      </w:r>
      <w:r w:rsidR="002B67AF" w:rsidRPr="002B67AF">
        <w:t>4.12</w:t>
      </w:r>
      <w:r w:rsidR="002B67AF">
        <w:fldChar w:fldCharType="end"/>
      </w:r>
      <w:r w:rsidR="002B67AF">
        <w:t xml:space="preserve"> </w:t>
      </w:r>
      <w:r w:rsidR="002B67AF">
        <w:fldChar w:fldCharType="begin"/>
      </w:r>
      <w:r w:rsidR="002B67AF">
        <w:instrText xml:space="preserve"> REF _Ref58332282 \h </w:instrText>
      </w:r>
      <w:r w:rsidR="002B67AF">
        <w:instrText xml:space="preserve"> \* MERGEFORMAT </w:instrText>
      </w:r>
      <w:r w:rsidR="002B67AF">
        <w:fldChar w:fldCharType="separate"/>
      </w:r>
      <w:r w:rsidR="002B67AF">
        <w:t>Next Program Step</w:t>
      </w:r>
      <w:r w:rsidR="002B67AF">
        <w:fldChar w:fldCharType="end"/>
      </w:r>
      <w:r>
        <w:t xml:space="preserve">, page </w:t>
      </w:r>
      <w:r w:rsidR="002B67AF">
        <w:fldChar w:fldCharType="begin"/>
      </w:r>
      <w:r w:rsidR="002B67AF">
        <w:instrText xml:space="preserve"> PAGEREF _Ref58332282 \h </w:instrText>
      </w:r>
      <w:r w:rsidR="002B67AF">
        <w:fldChar w:fldCharType="separate"/>
      </w:r>
      <w:r w:rsidR="002B67AF">
        <w:rPr>
          <w:noProof/>
        </w:rPr>
        <w:t>18</w:t>
      </w:r>
      <w:r w:rsidR="002B67AF">
        <w:fldChar w:fldCharType="end"/>
      </w:r>
      <w:r>
        <w:t>.</w:t>
      </w:r>
    </w:p>
    <w:p w14:paraId="0790BADF" w14:textId="77777777" w:rsidR="00327934" w:rsidRDefault="00327934" w:rsidP="00327934">
      <w:pPr>
        <w:pStyle w:val="Heading2"/>
        <w:numPr>
          <w:ilvl w:val="1"/>
          <w:numId w:val="13"/>
        </w:numPr>
      </w:pPr>
      <w:bookmarkStart w:id="65" w:name="_Toc58333132"/>
      <w:r>
        <w:t>Close a case via the Edit Program screen</w:t>
      </w:r>
      <w:bookmarkEnd w:id="65"/>
    </w:p>
    <w:p w14:paraId="565DBA4D" w14:textId="77777777" w:rsidR="00327934" w:rsidRDefault="00327934" w:rsidP="005F7CA6">
      <w:pPr>
        <w:pStyle w:val="DHHSbody"/>
        <w:numPr>
          <w:ilvl w:val="0"/>
          <w:numId w:val="33"/>
        </w:numPr>
        <w:ind w:left="360"/>
      </w:pPr>
      <w:r>
        <w:t>Access the client record of any one of the clients (lead client or non-lead client) enrolled in the program you wish to end.</w:t>
      </w:r>
    </w:p>
    <w:p w14:paraId="64C10C23" w14:textId="77777777" w:rsidR="00327934" w:rsidRDefault="00327934" w:rsidP="005F7CA6">
      <w:pPr>
        <w:pStyle w:val="DHHSbody"/>
        <w:numPr>
          <w:ilvl w:val="0"/>
          <w:numId w:val="33"/>
        </w:numPr>
        <w:ind w:left="360"/>
      </w:pPr>
      <w:r>
        <w:t>Open the Programs screen (Clinical Activity &gt; Programs)</w:t>
      </w:r>
    </w:p>
    <w:p w14:paraId="5CFB97B2" w14:textId="77777777" w:rsidR="00327934" w:rsidRDefault="00327934" w:rsidP="005F7CA6">
      <w:pPr>
        <w:pStyle w:val="DHHSbody"/>
        <w:numPr>
          <w:ilvl w:val="0"/>
          <w:numId w:val="33"/>
        </w:numPr>
        <w:ind w:left="360"/>
      </w:pPr>
      <w:r>
        <w:t>Click the Edit button for the relevant case.</w:t>
      </w:r>
    </w:p>
    <w:p w14:paraId="3AF7609B" w14:textId="77777777" w:rsidR="00327934" w:rsidRDefault="00327934" w:rsidP="005F7CA6">
      <w:pPr>
        <w:pStyle w:val="DHHSbody"/>
        <w:numPr>
          <w:ilvl w:val="0"/>
          <w:numId w:val="33"/>
        </w:numPr>
        <w:ind w:left="360"/>
      </w:pPr>
      <w:r>
        <w:t xml:space="preserve">Select an End / Exit Date. This can be a date in the future or the past. </w:t>
      </w:r>
    </w:p>
    <w:p w14:paraId="3F41E516" w14:textId="77777777" w:rsidR="00327934" w:rsidRDefault="00327934" w:rsidP="005F7CA6">
      <w:pPr>
        <w:pStyle w:val="DHHSbody"/>
      </w:pPr>
      <w:r w:rsidRPr="005F7CA6">
        <w:rPr>
          <w:rStyle w:val="Strong"/>
        </w:rPr>
        <w:t>Note:</w:t>
      </w:r>
      <w:r>
        <w:t xml:space="preserve"> any Sleep &amp; Settling - Outreach Consultations and Client Not Present actions need to fall on or between the program Start and End dates to be included in the case.</w:t>
      </w:r>
    </w:p>
    <w:p w14:paraId="5DFE6178" w14:textId="77777777" w:rsidR="00327934" w:rsidRDefault="00327934" w:rsidP="00DB03E4">
      <w:pPr>
        <w:pStyle w:val="DHHSbody"/>
        <w:numPr>
          <w:ilvl w:val="0"/>
          <w:numId w:val="33"/>
        </w:numPr>
        <w:spacing w:after="0"/>
        <w:ind w:left="357" w:hanging="357"/>
      </w:pPr>
      <w:r>
        <w:t>Once an end date is selected a dropdown box will appear, labelled Program Outcome, which requires users to select a Program Outcome:</w:t>
      </w:r>
    </w:p>
    <w:p w14:paraId="02EE28B1" w14:textId="77777777" w:rsidR="00327934" w:rsidRPr="00DB03E4" w:rsidRDefault="00327934" w:rsidP="00DB03E4">
      <w:pPr>
        <w:pStyle w:val="DHHSbullet2"/>
        <w:numPr>
          <w:ilvl w:val="0"/>
          <w:numId w:val="59"/>
        </w:numPr>
        <w:rPr>
          <w:rStyle w:val="Strong"/>
          <w:b w:val="0"/>
          <w:bCs w:val="0"/>
        </w:rPr>
      </w:pPr>
      <w:r w:rsidRPr="00DB03E4">
        <w:rPr>
          <w:rStyle w:val="Strong"/>
          <w:b w:val="0"/>
          <w:bCs w:val="0"/>
        </w:rPr>
        <w:t>Goals fully met</w:t>
      </w:r>
    </w:p>
    <w:p w14:paraId="059BB797" w14:textId="77777777" w:rsidR="00327934" w:rsidRPr="00DB03E4" w:rsidRDefault="00327934" w:rsidP="00DB03E4">
      <w:pPr>
        <w:pStyle w:val="DHHSbullet2"/>
        <w:numPr>
          <w:ilvl w:val="0"/>
          <w:numId w:val="59"/>
        </w:numPr>
        <w:rPr>
          <w:rStyle w:val="Strong"/>
          <w:b w:val="0"/>
          <w:bCs w:val="0"/>
        </w:rPr>
      </w:pPr>
      <w:r w:rsidRPr="00DB03E4">
        <w:rPr>
          <w:rStyle w:val="Strong"/>
          <w:b w:val="0"/>
          <w:bCs w:val="0"/>
        </w:rPr>
        <w:t>Goals partially met</w:t>
      </w:r>
    </w:p>
    <w:p w14:paraId="41DED28E" w14:textId="77777777" w:rsidR="00327934" w:rsidRPr="00DB03E4" w:rsidRDefault="00327934" w:rsidP="00DB03E4">
      <w:pPr>
        <w:pStyle w:val="DHHSbullet1"/>
        <w:numPr>
          <w:ilvl w:val="0"/>
          <w:numId w:val="59"/>
        </w:numPr>
        <w:rPr>
          <w:rStyle w:val="Strong"/>
          <w:b w:val="0"/>
          <w:bCs w:val="0"/>
        </w:rPr>
      </w:pPr>
      <w:r w:rsidRPr="00DB03E4">
        <w:rPr>
          <w:rStyle w:val="Strong"/>
          <w:b w:val="0"/>
          <w:bCs w:val="0"/>
        </w:rPr>
        <w:t>Goals not met</w:t>
      </w:r>
    </w:p>
    <w:p w14:paraId="1C4072FC" w14:textId="77777777" w:rsidR="00327934" w:rsidRDefault="00327934" w:rsidP="005F7CA6">
      <w:pPr>
        <w:pStyle w:val="DHHSbody"/>
        <w:ind w:left="360"/>
      </w:pPr>
      <w:r>
        <w:t>Select the option that, in summary, best reflects the extent to which this program enrolment / case achieved or did not achieve the goals of the case.</w:t>
      </w:r>
    </w:p>
    <w:p w14:paraId="6F87FD31" w14:textId="77777777" w:rsidR="00327934" w:rsidRDefault="00327934" w:rsidP="005F7CA6">
      <w:pPr>
        <w:pStyle w:val="DHHSbody"/>
        <w:numPr>
          <w:ilvl w:val="0"/>
          <w:numId w:val="33"/>
        </w:numPr>
        <w:ind w:left="360"/>
      </w:pPr>
      <w:r>
        <w:t>Click Save.</w:t>
      </w:r>
    </w:p>
    <w:p w14:paraId="4F094439" w14:textId="77777777" w:rsidR="00327934" w:rsidRDefault="00327934" w:rsidP="00327934">
      <w:pPr>
        <w:pStyle w:val="Heading2"/>
        <w:numPr>
          <w:ilvl w:val="1"/>
          <w:numId w:val="13"/>
        </w:numPr>
      </w:pPr>
      <w:bookmarkStart w:id="66" w:name="_Ref55840089"/>
      <w:bookmarkStart w:id="67" w:name="_Ref55840078"/>
      <w:bookmarkStart w:id="68" w:name="_Ref55840074"/>
      <w:bookmarkStart w:id="69" w:name="_Toc58333133"/>
      <w:r>
        <w:t>Reopen a case via the Edit Program screen</w:t>
      </w:r>
      <w:bookmarkEnd w:id="66"/>
      <w:bookmarkEnd w:id="67"/>
      <w:bookmarkEnd w:id="68"/>
      <w:bookmarkEnd w:id="69"/>
    </w:p>
    <w:p w14:paraId="318B2FA0" w14:textId="2A263938" w:rsidR="00327934" w:rsidRDefault="00327934" w:rsidP="00327934">
      <w:pPr>
        <w:pStyle w:val="DHHSbody"/>
      </w:pPr>
      <w:r>
        <w:t xml:space="preserve">Generally, once cases are </w:t>
      </w:r>
      <w:r w:rsidR="00CF3388">
        <w:t>closed,</w:t>
      </w:r>
      <w:r>
        <w:t xml:space="preserve"> they should not be reopened.</w:t>
      </w:r>
    </w:p>
    <w:p w14:paraId="43AEDCB3" w14:textId="77777777" w:rsidR="00327934" w:rsidRDefault="00327934" w:rsidP="00327934">
      <w:pPr>
        <w:pStyle w:val="DHHSbody"/>
        <w:spacing w:after="0"/>
      </w:pPr>
      <w:r>
        <w:t>There are two reasons why a case might be reopened:</w:t>
      </w:r>
    </w:p>
    <w:p w14:paraId="2655951F" w14:textId="77777777" w:rsidR="00327934" w:rsidRDefault="00327934" w:rsidP="004F7399">
      <w:pPr>
        <w:pStyle w:val="DHHSbullet1"/>
        <w:numPr>
          <w:ilvl w:val="0"/>
          <w:numId w:val="60"/>
        </w:numPr>
        <w:ind w:left="284" w:hanging="284"/>
      </w:pPr>
      <w:r>
        <w:t>The case was mistakenly closed</w:t>
      </w:r>
    </w:p>
    <w:p w14:paraId="3C4694CA" w14:textId="77777777" w:rsidR="00327934" w:rsidRDefault="00327934" w:rsidP="004F7399">
      <w:pPr>
        <w:pStyle w:val="DHHSbullet1"/>
        <w:numPr>
          <w:ilvl w:val="0"/>
          <w:numId w:val="60"/>
        </w:numPr>
        <w:ind w:left="284" w:hanging="284"/>
      </w:pPr>
      <w:r>
        <w:t>The lead client was temporarily transferred to another Service Provider (automatically closing the case), and then transferred back again.</w:t>
      </w:r>
    </w:p>
    <w:p w14:paraId="7AC6CAA4" w14:textId="4B6B9E93" w:rsidR="00327934" w:rsidRDefault="00327934" w:rsidP="00327934">
      <w:pPr>
        <w:pStyle w:val="DHHSbody"/>
      </w:pPr>
      <w:r>
        <w:t>How to reopen a case:</w:t>
      </w:r>
    </w:p>
    <w:p w14:paraId="3758FDCC" w14:textId="42D8537B" w:rsidR="00327934" w:rsidRDefault="00327934" w:rsidP="005F7CA6">
      <w:pPr>
        <w:pStyle w:val="DHHSbody"/>
        <w:numPr>
          <w:ilvl w:val="0"/>
          <w:numId w:val="52"/>
        </w:numPr>
      </w:pPr>
      <w:r>
        <w:t>Access the client record of any one of the clients (lead client or non-lead client) enrolled in the case you wish to reopen.</w:t>
      </w:r>
    </w:p>
    <w:p w14:paraId="6C0D5DA3" w14:textId="77777777" w:rsidR="00327934" w:rsidRDefault="00327934" w:rsidP="005F7CA6">
      <w:pPr>
        <w:pStyle w:val="DHHSbody"/>
        <w:numPr>
          <w:ilvl w:val="0"/>
          <w:numId w:val="52"/>
        </w:numPr>
      </w:pPr>
      <w:r>
        <w:t>Open the Programs screen (Clinical Activity &gt; Programs)</w:t>
      </w:r>
    </w:p>
    <w:p w14:paraId="57CE30F2" w14:textId="77777777" w:rsidR="00327934" w:rsidRDefault="00327934" w:rsidP="006F4054">
      <w:pPr>
        <w:pStyle w:val="DHHSbody"/>
        <w:numPr>
          <w:ilvl w:val="0"/>
          <w:numId w:val="52"/>
        </w:numPr>
      </w:pPr>
      <w:r>
        <w:t>Click the Edit button for the relevant program.</w:t>
      </w:r>
    </w:p>
    <w:p w14:paraId="1C38A223" w14:textId="77777777" w:rsidR="00327934" w:rsidRDefault="00327934" w:rsidP="007D6BD6">
      <w:pPr>
        <w:pStyle w:val="DHHSbody"/>
        <w:numPr>
          <w:ilvl w:val="0"/>
          <w:numId w:val="52"/>
        </w:numPr>
      </w:pPr>
      <w:r>
        <w:t>Select the arrow next to the End / Exit Date and the click the Clear button to remove the end date.</w:t>
      </w:r>
    </w:p>
    <w:p w14:paraId="43B0D39C" w14:textId="42F2D607" w:rsidR="00327934" w:rsidRDefault="00327934" w:rsidP="007D6BD6">
      <w:pPr>
        <w:pStyle w:val="DHHSbody"/>
        <w:numPr>
          <w:ilvl w:val="0"/>
          <w:numId w:val="52"/>
        </w:numPr>
      </w:pPr>
      <w:r>
        <w:t xml:space="preserve">Click Save. The case is open </w:t>
      </w:r>
      <w:r w:rsidR="007D2C73" w:rsidRPr="007D2C73">
        <w:t>again and</w:t>
      </w:r>
      <w:r>
        <w:t xml:space="preserve"> will </w:t>
      </w:r>
      <w:r>
        <w:t>appear on the Programs Active List.</w:t>
      </w:r>
    </w:p>
    <w:p w14:paraId="71B2D8AB" w14:textId="77777777" w:rsidR="00327934" w:rsidRDefault="00327934" w:rsidP="00327934">
      <w:pPr>
        <w:pStyle w:val="Heading2"/>
        <w:numPr>
          <w:ilvl w:val="1"/>
          <w:numId w:val="13"/>
        </w:numPr>
      </w:pPr>
      <w:bookmarkStart w:id="70" w:name="_Toc58333134"/>
      <w:r>
        <w:lastRenderedPageBreak/>
        <w:t>Access the Case Summary Screen of a closed case</w:t>
      </w:r>
      <w:bookmarkEnd w:id="70"/>
    </w:p>
    <w:p w14:paraId="752EFF85" w14:textId="77777777" w:rsidR="00327934" w:rsidRDefault="00327934" w:rsidP="00327934">
      <w:pPr>
        <w:pStyle w:val="DHHSbody"/>
      </w:pPr>
      <w:r>
        <w:t>Case Summary Screens for closed cases can still be accessed (and updated) in the same manner as active cases.</w:t>
      </w:r>
    </w:p>
    <w:p w14:paraId="270D84A2" w14:textId="45150AF7" w:rsidR="00327934" w:rsidRDefault="00327934" w:rsidP="004F7399">
      <w:pPr>
        <w:pStyle w:val="Highlightdirections"/>
        <w:ind w:left="0"/>
        <w:rPr>
          <w:sz w:val="16"/>
          <w:szCs w:val="16"/>
        </w:rPr>
      </w:pPr>
      <w:r>
        <w:rPr>
          <w:i w:val="0"/>
          <w:color w:val="auto"/>
        </w:rPr>
        <w:t>See</w:t>
      </w:r>
      <w:r>
        <w:rPr>
          <w:i w:val="0"/>
          <w:iCs w:val="0"/>
        </w:rPr>
        <w:t xml:space="preserve"> </w:t>
      </w:r>
      <w:r>
        <w:fldChar w:fldCharType="begin"/>
      </w:r>
      <w:r>
        <w:instrText xml:space="preserve"> REF _Ref55831514 \r \h  \* MERGEFORMAT </w:instrText>
      </w:r>
      <w:r>
        <w:fldChar w:fldCharType="separate"/>
      </w:r>
      <w:r w:rsidR="004F7399">
        <w:t>3.1.1.1</w:t>
      </w:r>
      <w:r>
        <w:fldChar w:fldCharType="end"/>
      </w:r>
      <w:r>
        <w:t xml:space="preserve"> </w:t>
      </w:r>
      <w:r>
        <w:fldChar w:fldCharType="begin"/>
      </w:r>
      <w:r>
        <w:instrText xml:space="preserve"> REF _Ref55831514 \h  \* MERGEFORMAT </w:instrText>
      </w:r>
      <w:r>
        <w:fldChar w:fldCharType="separate"/>
      </w:r>
      <w:r w:rsidR="004F7399">
        <w:t>Accessing the Case Summary Screen</w:t>
      </w:r>
      <w:r>
        <w:fldChar w:fldCharType="end"/>
      </w:r>
      <w:r>
        <w:t xml:space="preserve">, page </w:t>
      </w:r>
      <w:r>
        <w:fldChar w:fldCharType="begin"/>
      </w:r>
      <w:r>
        <w:instrText xml:space="preserve"> PAGEREF _Ref55831514 \h </w:instrText>
      </w:r>
      <w:r>
        <w:fldChar w:fldCharType="separate"/>
      </w:r>
      <w:r w:rsidR="004F7399">
        <w:rPr>
          <w:noProof/>
        </w:rPr>
        <w:t>8</w:t>
      </w:r>
      <w:r>
        <w:fldChar w:fldCharType="end"/>
      </w:r>
      <w:r>
        <w:t>.</w:t>
      </w:r>
    </w:p>
    <w:p w14:paraId="4CA6034F" w14:textId="77777777" w:rsidR="00327934" w:rsidRPr="00327934" w:rsidRDefault="00327934" w:rsidP="00327934">
      <w:pPr>
        <w:pStyle w:val="Heading1"/>
        <w:numPr>
          <w:ilvl w:val="0"/>
          <w:numId w:val="13"/>
        </w:numPr>
      </w:pPr>
      <w:bookmarkStart w:id="71" w:name="_Toc58333135"/>
      <w:r w:rsidRPr="00327934">
        <w:t>Transferring active clients</w:t>
      </w:r>
      <w:bookmarkEnd w:id="71"/>
    </w:p>
    <w:p w14:paraId="17D9B9FB" w14:textId="77777777" w:rsidR="00327934" w:rsidRDefault="00327934" w:rsidP="00327934">
      <w:pPr>
        <w:pStyle w:val="DHHSbody"/>
      </w:pPr>
      <w:r>
        <w:t>Programs and cases cannot be transferred between service providers.</w:t>
      </w:r>
    </w:p>
    <w:p w14:paraId="16C08237" w14:textId="77777777" w:rsidR="00327934" w:rsidRDefault="00327934" w:rsidP="00327934">
      <w:pPr>
        <w:pStyle w:val="DHHSbody"/>
      </w:pPr>
      <w:r>
        <w:t>When a client is transferred to a different provider, their involvement in any active Sleep &amp; Settling - Outreach case will end:</w:t>
      </w:r>
    </w:p>
    <w:p w14:paraId="72503C03" w14:textId="77777777" w:rsidR="00327934" w:rsidRDefault="00327934" w:rsidP="00CA6076">
      <w:pPr>
        <w:pStyle w:val="DHHSbullet1"/>
        <w:numPr>
          <w:ilvl w:val="0"/>
          <w:numId w:val="60"/>
        </w:numPr>
        <w:ind w:left="284" w:hanging="284"/>
      </w:pPr>
      <w:r>
        <w:t>When a lead client in an active case is transferred, the case is closed for all clients, with the end date set to the current date.</w:t>
      </w:r>
    </w:p>
    <w:p w14:paraId="0B1B3C99" w14:textId="77777777" w:rsidR="00327934" w:rsidRDefault="00327934" w:rsidP="00CA6076">
      <w:pPr>
        <w:pStyle w:val="DHHSbullet1"/>
        <w:numPr>
          <w:ilvl w:val="0"/>
          <w:numId w:val="60"/>
        </w:numPr>
        <w:ind w:left="284" w:hanging="284"/>
      </w:pPr>
      <w:r>
        <w:t xml:space="preserve">When a non-lead client in an active case is transferred, they are removed from the </w:t>
      </w:r>
      <w:proofErr w:type="gramStart"/>
      <w:r>
        <w:t>case</w:t>
      </w:r>
      <w:proofErr w:type="gramEnd"/>
      <w:r>
        <w:t xml:space="preserve"> but the case is not closed. A note is added to their file indicating their removal from the case.</w:t>
      </w:r>
    </w:p>
    <w:p w14:paraId="2EF076A6" w14:textId="77777777" w:rsidR="00327934" w:rsidRDefault="00327934" w:rsidP="00327934">
      <w:pPr>
        <w:pStyle w:val="DHHSbody"/>
      </w:pPr>
      <w:r>
        <w:rPr>
          <w:b/>
          <w:bCs/>
          <w:color w:val="FF0000"/>
          <w:u w:val="single"/>
        </w:rPr>
        <w:t>Warning</w:t>
      </w:r>
      <w:r>
        <w:t>: if a client record is temporarily transferred to a different service provider before being transferred back again:</w:t>
      </w:r>
    </w:p>
    <w:p w14:paraId="5A049991" w14:textId="7BA241B4" w:rsidR="00327934" w:rsidRPr="004F7399" w:rsidRDefault="00327934" w:rsidP="00A709F8">
      <w:pPr>
        <w:pStyle w:val="DHHSbullet1"/>
        <w:numPr>
          <w:ilvl w:val="0"/>
          <w:numId w:val="61"/>
        </w:numPr>
        <w:ind w:left="284" w:hanging="284"/>
        <w:rPr>
          <w:rStyle w:val="HighlightdirectionsChar"/>
        </w:rPr>
      </w:pPr>
      <w:r>
        <w:t xml:space="preserve">For a lead client, the case will have closed and will need to be reopened. See </w:t>
      </w:r>
      <w:r w:rsidRPr="004F7399">
        <w:rPr>
          <w:rStyle w:val="HighlightdirectionsChar"/>
        </w:rPr>
        <w:fldChar w:fldCharType="begin"/>
      </w:r>
      <w:r w:rsidRPr="004F7399">
        <w:rPr>
          <w:rStyle w:val="HighlightdirectionsChar"/>
        </w:rPr>
        <w:instrText xml:space="preserve"> REF _Ref55840074 \r \h  \* MERGEFORMAT </w:instrText>
      </w:r>
      <w:r w:rsidRPr="004F7399">
        <w:rPr>
          <w:rStyle w:val="HighlightdirectionsChar"/>
        </w:rPr>
      </w:r>
      <w:r w:rsidRPr="004F7399">
        <w:rPr>
          <w:rStyle w:val="HighlightdirectionsChar"/>
        </w:rPr>
        <w:fldChar w:fldCharType="separate"/>
      </w:r>
      <w:r w:rsidR="004F7399">
        <w:rPr>
          <w:rStyle w:val="HighlightdirectionsChar"/>
        </w:rPr>
        <w:t>6.3</w:t>
      </w:r>
      <w:r w:rsidRPr="004F7399">
        <w:rPr>
          <w:rStyle w:val="HighlightdirectionsChar"/>
        </w:rPr>
        <w:fldChar w:fldCharType="end"/>
      </w:r>
      <w:r w:rsidRPr="004F7399">
        <w:rPr>
          <w:rStyle w:val="HighlightdirectionsChar"/>
        </w:rPr>
        <w:t xml:space="preserve"> </w:t>
      </w:r>
      <w:r w:rsidRPr="004F7399">
        <w:rPr>
          <w:rStyle w:val="HighlightdirectionsChar"/>
        </w:rPr>
        <w:fldChar w:fldCharType="begin"/>
      </w:r>
      <w:r w:rsidRPr="004F7399">
        <w:rPr>
          <w:rStyle w:val="HighlightdirectionsChar"/>
        </w:rPr>
        <w:instrText xml:space="preserve"> REF _Ref55840078 \h  \* MERGEFORMAT </w:instrText>
      </w:r>
      <w:r w:rsidRPr="004F7399">
        <w:rPr>
          <w:rStyle w:val="HighlightdirectionsChar"/>
        </w:rPr>
      </w:r>
      <w:r w:rsidRPr="004F7399">
        <w:rPr>
          <w:rStyle w:val="HighlightdirectionsChar"/>
        </w:rPr>
        <w:fldChar w:fldCharType="separate"/>
      </w:r>
      <w:r w:rsidR="004F7399" w:rsidRPr="004F7399">
        <w:rPr>
          <w:rStyle w:val="HighlightdirectionsChar"/>
        </w:rPr>
        <w:t>Reopen a case via the Edit Program screen</w:t>
      </w:r>
      <w:r w:rsidRPr="004F7399">
        <w:rPr>
          <w:rStyle w:val="HighlightdirectionsChar"/>
        </w:rPr>
        <w:fldChar w:fldCharType="end"/>
      </w:r>
      <w:r w:rsidRPr="004F7399">
        <w:rPr>
          <w:rStyle w:val="HighlightdirectionsChar"/>
        </w:rPr>
        <w:t xml:space="preserve">, page </w:t>
      </w:r>
      <w:r w:rsidRPr="004F7399">
        <w:rPr>
          <w:rStyle w:val="HighlightdirectionsChar"/>
        </w:rPr>
        <w:fldChar w:fldCharType="begin"/>
      </w:r>
      <w:r w:rsidRPr="004F7399">
        <w:rPr>
          <w:rStyle w:val="HighlightdirectionsChar"/>
        </w:rPr>
        <w:instrText xml:space="preserve"> PAGEREF _Ref55840089 \h </w:instrText>
      </w:r>
      <w:r w:rsidRPr="004F7399">
        <w:rPr>
          <w:rStyle w:val="HighlightdirectionsChar"/>
        </w:rPr>
      </w:r>
      <w:r w:rsidRPr="004F7399">
        <w:rPr>
          <w:rStyle w:val="HighlightdirectionsChar"/>
        </w:rPr>
        <w:fldChar w:fldCharType="separate"/>
      </w:r>
      <w:r w:rsidR="004F7399">
        <w:rPr>
          <w:rStyle w:val="HighlightdirectionsChar"/>
          <w:noProof/>
        </w:rPr>
        <w:t>21</w:t>
      </w:r>
      <w:r w:rsidRPr="004F7399">
        <w:rPr>
          <w:rStyle w:val="HighlightdirectionsChar"/>
        </w:rPr>
        <w:fldChar w:fldCharType="end"/>
      </w:r>
      <w:r w:rsidRPr="004F7399">
        <w:rPr>
          <w:rStyle w:val="HighlightdirectionsChar"/>
        </w:rPr>
        <w:t>.</w:t>
      </w:r>
    </w:p>
    <w:p w14:paraId="7D8432A7" w14:textId="1B5F00CE" w:rsidR="00327934" w:rsidRDefault="00327934" w:rsidP="00A709F8">
      <w:pPr>
        <w:pStyle w:val="DHHSbullet1"/>
        <w:numPr>
          <w:ilvl w:val="0"/>
          <w:numId w:val="61"/>
        </w:numPr>
        <w:ind w:left="284" w:hanging="284"/>
      </w:pPr>
      <w:r>
        <w:t xml:space="preserve">For a non-lead client, they will need to be re-added to the active case via the Case Summary Screen. See </w:t>
      </w:r>
      <w:r w:rsidRPr="004F7399">
        <w:rPr>
          <w:rStyle w:val="HighlightdirectionsChar"/>
        </w:rPr>
        <w:fldChar w:fldCharType="begin"/>
      </w:r>
      <w:r w:rsidRPr="004F7399">
        <w:rPr>
          <w:rStyle w:val="HighlightdirectionsChar"/>
        </w:rPr>
        <w:instrText xml:space="preserve"> REF _Ref55831514 \r \h  \* MERGEFORMAT </w:instrText>
      </w:r>
      <w:r w:rsidRPr="004F7399">
        <w:rPr>
          <w:rStyle w:val="HighlightdirectionsChar"/>
        </w:rPr>
      </w:r>
      <w:r w:rsidRPr="004F7399">
        <w:rPr>
          <w:rStyle w:val="HighlightdirectionsChar"/>
        </w:rPr>
        <w:fldChar w:fldCharType="separate"/>
      </w:r>
      <w:r w:rsidR="004F7399">
        <w:rPr>
          <w:rStyle w:val="HighlightdirectionsChar"/>
        </w:rPr>
        <w:t>3.1.1.1</w:t>
      </w:r>
      <w:r w:rsidRPr="004F7399">
        <w:rPr>
          <w:rStyle w:val="HighlightdirectionsChar"/>
        </w:rPr>
        <w:fldChar w:fldCharType="end"/>
      </w:r>
      <w:r w:rsidRPr="004F7399">
        <w:rPr>
          <w:rStyle w:val="HighlightdirectionsChar"/>
        </w:rPr>
        <w:t xml:space="preserve"> </w:t>
      </w:r>
      <w:r w:rsidRPr="004F7399">
        <w:rPr>
          <w:rStyle w:val="HighlightdirectionsChar"/>
        </w:rPr>
        <w:fldChar w:fldCharType="begin"/>
      </w:r>
      <w:r w:rsidRPr="004F7399">
        <w:rPr>
          <w:rStyle w:val="HighlightdirectionsChar"/>
        </w:rPr>
        <w:instrText xml:space="preserve"> REF _Ref55831514 \h  \* MERGEFORMAT </w:instrText>
      </w:r>
      <w:r w:rsidRPr="004F7399">
        <w:rPr>
          <w:rStyle w:val="HighlightdirectionsChar"/>
        </w:rPr>
      </w:r>
      <w:r w:rsidRPr="004F7399">
        <w:rPr>
          <w:rStyle w:val="HighlightdirectionsChar"/>
        </w:rPr>
        <w:fldChar w:fldCharType="separate"/>
      </w:r>
      <w:r w:rsidR="004F7399" w:rsidRPr="004F7399">
        <w:rPr>
          <w:rStyle w:val="HighlightdirectionsChar"/>
        </w:rPr>
        <w:t>Accessing the Case Summary Screen</w:t>
      </w:r>
      <w:r w:rsidRPr="004F7399">
        <w:rPr>
          <w:rStyle w:val="HighlightdirectionsChar"/>
        </w:rPr>
        <w:fldChar w:fldCharType="end"/>
      </w:r>
      <w:r w:rsidRPr="004F7399">
        <w:rPr>
          <w:rStyle w:val="HighlightdirectionsChar"/>
        </w:rPr>
        <w:t xml:space="preserve">, page </w:t>
      </w:r>
      <w:r w:rsidRPr="004F7399">
        <w:rPr>
          <w:rStyle w:val="HighlightdirectionsChar"/>
        </w:rPr>
        <w:fldChar w:fldCharType="begin"/>
      </w:r>
      <w:r w:rsidRPr="004F7399">
        <w:rPr>
          <w:rStyle w:val="HighlightdirectionsChar"/>
        </w:rPr>
        <w:instrText xml:space="preserve"> PAGEREF _Ref55831514 \h </w:instrText>
      </w:r>
      <w:r w:rsidRPr="004F7399">
        <w:rPr>
          <w:rStyle w:val="HighlightdirectionsChar"/>
        </w:rPr>
      </w:r>
      <w:r w:rsidRPr="004F7399">
        <w:rPr>
          <w:rStyle w:val="HighlightdirectionsChar"/>
        </w:rPr>
        <w:fldChar w:fldCharType="separate"/>
      </w:r>
      <w:r w:rsidR="004F7399">
        <w:rPr>
          <w:rStyle w:val="HighlightdirectionsChar"/>
          <w:noProof/>
        </w:rPr>
        <w:t>8</w:t>
      </w:r>
      <w:r w:rsidRPr="004F7399">
        <w:rPr>
          <w:rStyle w:val="HighlightdirectionsChar"/>
        </w:rPr>
        <w:fldChar w:fldCharType="end"/>
      </w:r>
      <w:r w:rsidRPr="004F7399">
        <w:rPr>
          <w:rStyle w:val="HighlightdirectionsChar"/>
        </w:rPr>
        <w:t>.</w:t>
      </w:r>
    </w:p>
    <w:p w14:paraId="53982ED9" w14:textId="77777777" w:rsidR="00327934" w:rsidRDefault="00327934" w:rsidP="00327934">
      <w:pPr>
        <w:rPr>
          <w:rFonts w:ascii="Arial" w:eastAsia="MS Gothic" w:hAnsi="Arial" w:cs="Arial"/>
          <w:b/>
          <w:color w:val="C5511A"/>
          <w:kern w:val="32"/>
          <w:sz w:val="36"/>
          <w:szCs w:val="40"/>
        </w:rPr>
      </w:pPr>
      <w:r>
        <w:br w:type="page"/>
      </w:r>
      <w:bookmarkStart w:id="72" w:name="_Ref55846717"/>
    </w:p>
    <w:p w14:paraId="104A102E" w14:textId="77777777" w:rsidR="00327934" w:rsidRPr="00327934" w:rsidRDefault="00327934" w:rsidP="00327934">
      <w:pPr>
        <w:pStyle w:val="Heading1"/>
        <w:numPr>
          <w:ilvl w:val="0"/>
          <w:numId w:val="13"/>
        </w:numPr>
        <w:rPr>
          <w:rFonts w:eastAsia="MS Gothic"/>
        </w:rPr>
      </w:pPr>
      <w:bookmarkStart w:id="73" w:name="_Ref55847367"/>
      <w:bookmarkStart w:id="74" w:name="_Ref55847364"/>
      <w:bookmarkStart w:id="75" w:name="_Ref55847361"/>
      <w:bookmarkStart w:id="76" w:name="_Toc58333136"/>
      <w:r w:rsidRPr="00327934">
        <w:lastRenderedPageBreak/>
        <w:t>Non-lead client redirections</w:t>
      </w:r>
      <w:bookmarkEnd w:id="72"/>
      <w:bookmarkEnd w:id="73"/>
      <w:bookmarkEnd w:id="74"/>
      <w:bookmarkEnd w:id="75"/>
      <w:bookmarkEnd w:id="76"/>
    </w:p>
    <w:p w14:paraId="045B63EB" w14:textId="77777777" w:rsidR="00327934" w:rsidRDefault="00327934" w:rsidP="00327934">
      <w:pPr>
        <w:pStyle w:val="DHHSbody"/>
        <w:spacing w:after="0"/>
      </w:pPr>
      <w:r>
        <w:t>When in the record of a client who is not a parent/carer, you can attempt any of the following:</w:t>
      </w:r>
    </w:p>
    <w:p w14:paraId="4114F27B" w14:textId="77777777" w:rsidR="00327934" w:rsidRDefault="00327934" w:rsidP="0089166F">
      <w:pPr>
        <w:pStyle w:val="DHHSbullet1"/>
        <w:numPr>
          <w:ilvl w:val="0"/>
          <w:numId w:val="60"/>
        </w:numPr>
        <w:ind w:left="284" w:hanging="284"/>
      </w:pPr>
      <w:r>
        <w:t>Create a referral into the Sleep &amp; Settling - Outreach Program</w:t>
      </w:r>
    </w:p>
    <w:p w14:paraId="5BA736CB" w14:textId="77777777" w:rsidR="00327934" w:rsidRDefault="00327934" w:rsidP="0089166F">
      <w:pPr>
        <w:pStyle w:val="DHHSbullet1"/>
        <w:numPr>
          <w:ilvl w:val="0"/>
          <w:numId w:val="60"/>
        </w:numPr>
        <w:ind w:left="284" w:hanging="284"/>
      </w:pPr>
      <w:r>
        <w:t>Schedule a Sleep &amp; Settling - Outreach consultation</w:t>
      </w:r>
    </w:p>
    <w:p w14:paraId="38EDE8FB" w14:textId="77777777" w:rsidR="00327934" w:rsidRDefault="00327934" w:rsidP="0089166F">
      <w:pPr>
        <w:pStyle w:val="DHHSbullet1"/>
        <w:numPr>
          <w:ilvl w:val="0"/>
          <w:numId w:val="60"/>
        </w:numPr>
        <w:ind w:left="284" w:hanging="284"/>
      </w:pPr>
      <w:r>
        <w:t>Create a Sleep &amp; Settling - Outreach consultation (without booking)</w:t>
      </w:r>
    </w:p>
    <w:p w14:paraId="1A0FB9DB" w14:textId="77777777" w:rsidR="00327934" w:rsidRDefault="00327934" w:rsidP="0089166F">
      <w:pPr>
        <w:pStyle w:val="DHHSbullet1"/>
        <w:numPr>
          <w:ilvl w:val="0"/>
          <w:numId w:val="60"/>
        </w:numPr>
        <w:ind w:left="284" w:hanging="284"/>
      </w:pPr>
      <w:r>
        <w:t>Directly add the client into the Sleep &amp; Settling - Outreach Program</w:t>
      </w:r>
    </w:p>
    <w:p w14:paraId="6859C3C6" w14:textId="77777777" w:rsidR="00327934" w:rsidRDefault="00327934" w:rsidP="00327934">
      <w:pPr>
        <w:pStyle w:val="DHHSbody"/>
      </w:pPr>
      <w:r>
        <w:t>Because the client is a non-lead (not a carer), CDIS will block the above actions, but it will also offer you a range of shortcut alternative actions, dependent on who the client is related to.</w:t>
      </w:r>
    </w:p>
    <w:p w14:paraId="56B86C21" w14:textId="77777777" w:rsidR="00327934" w:rsidRDefault="00327934" w:rsidP="00327934">
      <w:pPr>
        <w:pStyle w:val="DHHSbody"/>
        <w:spacing w:after="0"/>
      </w:pPr>
      <w:r>
        <w:t>These alternatives shortcuts may include:</w:t>
      </w:r>
    </w:p>
    <w:p w14:paraId="7C1908B9" w14:textId="77777777" w:rsidR="00327934" w:rsidRDefault="00327934" w:rsidP="0011471A">
      <w:pPr>
        <w:pStyle w:val="DHHSbullet1"/>
        <w:numPr>
          <w:ilvl w:val="0"/>
          <w:numId w:val="60"/>
        </w:numPr>
        <w:ind w:left="284" w:hanging="284"/>
      </w:pPr>
      <w:r>
        <w:t>Creating a Sleep &amp; Settling - Outreach referral with the child’s father as the lead client</w:t>
      </w:r>
    </w:p>
    <w:p w14:paraId="6770A022" w14:textId="77777777" w:rsidR="00327934" w:rsidRDefault="00327934" w:rsidP="0011471A">
      <w:pPr>
        <w:pStyle w:val="DHHSbullet1"/>
        <w:numPr>
          <w:ilvl w:val="0"/>
          <w:numId w:val="60"/>
        </w:numPr>
        <w:ind w:left="284" w:hanging="284"/>
      </w:pPr>
      <w:r>
        <w:t>Scheduling a Sleep &amp; Settling - Outreach consultation for an active Sleep &amp; Settling - Outreach case that the child is already included in, led by the child’s guardian</w:t>
      </w:r>
    </w:p>
    <w:p w14:paraId="66BC2D2A" w14:textId="77777777" w:rsidR="00327934" w:rsidRDefault="00327934" w:rsidP="0011471A">
      <w:pPr>
        <w:pStyle w:val="DHHSbullet1"/>
        <w:numPr>
          <w:ilvl w:val="0"/>
          <w:numId w:val="60"/>
        </w:numPr>
        <w:ind w:left="284" w:hanging="284"/>
      </w:pPr>
      <w:r>
        <w:t>Opening the Case Summary Screen for an active Sleep &amp; Settling - Outreach case that the child is not already included in (but can be added to), led by the child’s mother.</w:t>
      </w:r>
    </w:p>
    <w:p w14:paraId="5C1D84EA" w14:textId="5394610A" w:rsidR="00327934" w:rsidRDefault="00327934" w:rsidP="00327934">
      <w:pPr>
        <w:pStyle w:val="DHHSbody"/>
      </w:pPr>
      <w:r>
        <w:t xml:space="preserve">In the below example, a user tried to create a Sleep &amp; Settling - Outreach consultation for Baby </w:t>
      </w:r>
      <w:r w:rsidR="00CF3388">
        <w:t>PLATYPUS and</w:t>
      </w:r>
      <w:r>
        <w:t xml:space="preserve"> was redirected to this screen.</w:t>
      </w:r>
    </w:p>
    <w:p w14:paraId="5F2D8739" w14:textId="4AEA26D1" w:rsidR="00982435" w:rsidRDefault="00B36A34" w:rsidP="00327934">
      <w:pPr>
        <w:pStyle w:val="DHHSbody"/>
        <w:keepNext/>
      </w:pPr>
      <w:r>
        <w:rPr>
          <w:noProof/>
        </w:rPr>
        <w:drawing>
          <wp:inline distT="0" distB="0" distL="0" distR="0" wp14:anchorId="733A633F" wp14:editId="747F4391">
            <wp:extent cx="5776355" cy="413354"/>
            <wp:effectExtent l="0" t="0" r="0" b="6350"/>
            <wp:docPr id="45" name="Picture 45" descr="This is the Sleep and Settling - Outreach Redirector screen.  It appears if the user tries to enrol a client into an integrated program, and they are not eligible. It lists the eligible primary or other caregivers and possible actions to enable the user to enrol the child client in the appropriat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29" r="1397" b="90079"/>
                    <a:stretch/>
                  </pic:blipFill>
                  <pic:spPr bwMode="auto">
                    <a:xfrm>
                      <a:off x="0" y="0"/>
                      <a:ext cx="5776781" cy="413385"/>
                    </a:xfrm>
                    <a:prstGeom prst="rect">
                      <a:avLst/>
                    </a:prstGeom>
                    <a:ln>
                      <a:noFill/>
                    </a:ln>
                    <a:extLst>
                      <a:ext uri="{53640926-AAD7-44D8-BBD7-CCE9431645EC}">
                        <a14:shadowObscured xmlns:a14="http://schemas.microsoft.com/office/drawing/2010/main"/>
                      </a:ext>
                    </a:extLst>
                  </pic:spPr>
                </pic:pic>
              </a:graphicData>
            </a:graphic>
          </wp:inline>
        </w:drawing>
      </w:r>
      <w:r w:rsidR="003C3D37">
        <w:rPr>
          <w:noProof/>
        </w:rPr>
        <w:drawing>
          <wp:inline distT="0" distB="0" distL="0" distR="0" wp14:anchorId="63AE89EB" wp14:editId="27B5E363">
            <wp:extent cx="5762963" cy="1902460"/>
            <wp:effectExtent l="0" t="0" r="9525" b="2540"/>
            <wp:docPr id="5" name="Picture 5" descr="Screen shot of proces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23" t="53157" r="1843" b="1236"/>
                    <a:stretch/>
                  </pic:blipFill>
                  <pic:spPr bwMode="auto">
                    <a:xfrm>
                      <a:off x="0" y="0"/>
                      <a:ext cx="5764472" cy="1902958"/>
                    </a:xfrm>
                    <a:prstGeom prst="rect">
                      <a:avLst/>
                    </a:prstGeom>
                    <a:ln>
                      <a:noFill/>
                    </a:ln>
                    <a:extLst>
                      <a:ext uri="{53640926-AAD7-44D8-BBD7-CCE9431645EC}">
                        <a14:shadowObscured xmlns:a14="http://schemas.microsoft.com/office/drawing/2010/main"/>
                      </a:ext>
                    </a:extLst>
                  </pic:spPr>
                </pic:pic>
              </a:graphicData>
            </a:graphic>
          </wp:inline>
        </w:drawing>
      </w:r>
      <w:r w:rsidR="00105024" w:rsidRPr="00105024">
        <w:rPr>
          <w:noProof/>
        </w:rPr>
        <w:t xml:space="preserve"> </w:t>
      </w:r>
      <w:r w:rsidR="00105024">
        <w:rPr>
          <w:noProof/>
        </w:rPr>
        <w:drawing>
          <wp:inline distT="0" distB="0" distL="0" distR="0" wp14:anchorId="1D264CC3" wp14:editId="6394BEC4">
            <wp:extent cx="5762625" cy="1717040"/>
            <wp:effectExtent l="0" t="0" r="9525" b="0"/>
            <wp:docPr id="48" name="Picture 48" descr="Screen shot of proces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 r="2398"/>
                    <a:stretch/>
                  </pic:blipFill>
                  <pic:spPr bwMode="auto">
                    <a:xfrm>
                      <a:off x="0" y="0"/>
                      <a:ext cx="5762625" cy="1717040"/>
                    </a:xfrm>
                    <a:prstGeom prst="rect">
                      <a:avLst/>
                    </a:prstGeom>
                    <a:ln>
                      <a:noFill/>
                    </a:ln>
                    <a:extLst>
                      <a:ext uri="{53640926-AAD7-44D8-BBD7-CCE9431645EC}">
                        <a14:shadowObscured xmlns:a14="http://schemas.microsoft.com/office/drawing/2010/main"/>
                      </a:ext>
                    </a:extLst>
                  </pic:spPr>
                </pic:pic>
              </a:graphicData>
            </a:graphic>
          </wp:inline>
        </w:drawing>
      </w:r>
    </w:p>
    <w:p w14:paraId="33C3A78E" w14:textId="47348229" w:rsidR="00327934" w:rsidRDefault="00327934" w:rsidP="0011471A">
      <w:pPr>
        <w:pStyle w:val="DHHStablecaption"/>
      </w:pPr>
      <w:r>
        <w:t xml:space="preserve">Figure </w:t>
      </w:r>
      <w:r>
        <w:fldChar w:fldCharType="begin"/>
      </w:r>
      <w:r>
        <w:instrText>SEQ Figure \* ARABIC</w:instrText>
      </w:r>
      <w:r>
        <w:fldChar w:fldCharType="separate"/>
      </w:r>
      <w:r w:rsidR="00C47029">
        <w:rPr>
          <w:noProof/>
        </w:rPr>
        <w:t>17</w:t>
      </w:r>
      <w:r>
        <w:fldChar w:fldCharType="end"/>
      </w:r>
      <w:r>
        <w:t>: Alternative actions for clients not eligible to lead an Integrated Program enrolment</w:t>
      </w:r>
    </w:p>
    <w:p w14:paraId="73FFBC8A" w14:textId="1B97A9CB" w:rsidR="00327934" w:rsidRDefault="00327934" w:rsidP="0011471A">
      <w:pPr>
        <w:pStyle w:val="DHHSbody"/>
      </w:pPr>
      <w:r w:rsidRPr="0011471A">
        <w:rPr>
          <w:rStyle w:val="Strong"/>
        </w:rPr>
        <w:t>Note</w:t>
      </w:r>
      <w:r>
        <w:t xml:space="preserve">: Some of the actions offered on this screen may involve automatically creating a new Sleep &amp; Settling - Outreach Program enrolment, bypassing the referral process. This may or may not be permitted practice at your Service Provider. See </w:t>
      </w:r>
      <w:r w:rsidRPr="0011471A">
        <w:rPr>
          <w:rStyle w:val="HighlightdirectionsChar"/>
        </w:rPr>
        <w:fldChar w:fldCharType="begin"/>
      </w:r>
      <w:r w:rsidRPr="0011471A">
        <w:rPr>
          <w:rStyle w:val="HighlightdirectionsChar"/>
        </w:rPr>
        <w:instrText xml:space="preserve"> REF _Ref55847256 \r \h  \* MERGEFORMAT </w:instrText>
      </w:r>
      <w:r w:rsidRPr="0011471A">
        <w:rPr>
          <w:rStyle w:val="HighlightdirectionsChar"/>
        </w:rPr>
      </w:r>
      <w:r w:rsidRPr="0011471A">
        <w:rPr>
          <w:rStyle w:val="HighlightdirectionsChar"/>
        </w:rPr>
        <w:fldChar w:fldCharType="separate"/>
      </w:r>
      <w:r w:rsidR="00C47029" w:rsidRPr="0011471A">
        <w:rPr>
          <w:rStyle w:val="HighlightdirectionsChar"/>
        </w:rPr>
        <w:t>10</w:t>
      </w:r>
      <w:r w:rsidRPr="0011471A">
        <w:rPr>
          <w:rStyle w:val="HighlightdirectionsChar"/>
        </w:rPr>
        <w:fldChar w:fldCharType="end"/>
      </w:r>
      <w:r w:rsidRPr="0011471A">
        <w:rPr>
          <w:rStyle w:val="HighlightdirectionsChar"/>
        </w:rPr>
        <w:t xml:space="preserve"> </w:t>
      </w:r>
      <w:r w:rsidRPr="0011471A">
        <w:rPr>
          <w:rStyle w:val="HighlightdirectionsChar"/>
        </w:rPr>
        <w:fldChar w:fldCharType="begin"/>
      </w:r>
      <w:r w:rsidRPr="0011471A">
        <w:rPr>
          <w:rStyle w:val="HighlightdirectionsChar"/>
        </w:rPr>
        <w:instrText xml:space="preserve"> REF _Ref55847265 \h  \* MERGEFORMAT </w:instrText>
      </w:r>
      <w:r w:rsidRPr="0011471A">
        <w:rPr>
          <w:rStyle w:val="HighlightdirectionsChar"/>
        </w:rPr>
      </w:r>
      <w:r w:rsidRPr="0011471A">
        <w:rPr>
          <w:rStyle w:val="HighlightdirectionsChar"/>
        </w:rPr>
        <w:fldChar w:fldCharType="separate"/>
      </w:r>
      <w:r w:rsidR="0011471A" w:rsidRPr="0011471A">
        <w:rPr>
          <w:rStyle w:val="HighlightdirectionsChar"/>
        </w:rPr>
        <w:t>Automatic enrolment (bypassing referral)</w:t>
      </w:r>
      <w:r w:rsidRPr="0011471A">
        <w:rPr>
          <w:rStyle w:val="HighlightdirectionsChar"/>
        </w:rPr>
        <w:fldChar w:fldCharType="end"/>
      </w:r>
      <w:r w:rsidRPr="0011471A">
        <w:rPr>
          <w:rStyle w:val="HighlightdirectionsChar"/>
        </w:rPr>
        <w:t xml:space="preserve">, page </w:t>
      </w:r>
      <w:r w:rsidRPr="0011471A">
        <w:rPr>
          <w:rStyle w:val="HighlightdirectionsChar"/>
        </w:rPr>
        <w:fldChar w:fldCharType="begin"/>
      </w:r>
      <w:r w:rsidRPr="0011471A">
        <w:rPr>
          <w:rStyle w:val="HighlightdirectionsChar"/>
        </w:rPr>
        <w:instrText xml:space="preserve"> PAGEREF _Ref55847289 \h </w:instrText>
      </w:r>
      <w:r w:rsidRPr="0011471A">
        <w:rPr>
          <w:rStyle w:val="HighlightdirectionsChar"/>
        </w:rPr>
      </w:r>
      <w:r w:rsidRPr="0011471A">
        <w:rPr>
          <w:rStyle w:val="HighlightdirectionsChar"/>
        </w:rPr>
        <w:fldChar w:fldCharType="separate"/>
      </w:r>
      <w:r w:rsidR="0011471A">
        <w:rPr>
          <w:rStyle w:val="HighlightdirectionsChar"/>
          <w:noProof/>
        </w:rPr>
        <w:t>26</w:t>
      </w:r>
      <w:r w:rsidRPr="0011471A">
        <w:rPr>
          <w:rStyle w:val="HighlightdirectionsChar"/>
        </w:rPr>
        <w:fldChar w:fldCharType="end"/>
      </w:r>
      <w:r w:rsidRPr="0011471A">
        <w:rPr>
          <w:rStyle w:val="HighlightdirectionsChar"/>
        </w:rPr>
        <w:t xml:space="preserve"> </w:t>
      </w:r>
      <w:r>
        <w:t>for more information.</w:t>
      </w:r>
    </w:p>
    <w:p w14:paraId="34F0DEB0" w14:textId="77777777" w:rsidR="00327934" w:rsidRDefault="00327934" w:rsidP="00327934">
      <w:pPr>
        <w:pStyle w:val="DHHSbody"/>
      </w:pPr>
      <w:r>
        <w:lastRenderedPageBreak/>
        <w:t>If there are no parent/carers related to the client, the redirection screen will provide no option other than to cancel and go back to the previous screen.</w:t>
      </w:r>
    </w:p>
    <w:p w14:paraId="179BD6CA" w14:textId="49E0076B" w:rsidR="00327934" w:rsidRDefault="00FC2DA5" w:rsidP="00327934">
      <w:pPr>
        <w:pStyle w:val="DHHSbody"/>
        <w:keepNext/>
      </w:pPr>
      <w:r>
        <w:rPr>
          <w:noProof/>
        </w:rPr>
        <w:drawing>
          <wp:inline distT="0" distB="0" distL="0" distR="0" wp14:anchorId="328967A5" wp14:editId="1D2E0C22">
            <wp:extent cx="5904230" cy="1203960"/>
            <wp:effectExtent l="0" t="0" r="1270" b="0"/>
            <wp:docPr id="49" name="Picture 49" descr="This is the Sleep and Settling - Outreach pop-up message, that appears when the client being enrolled into an Integrated program is not eligible, and there are no alternative eligible actins for that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4230" cy="1203960"/>
                    </a:xfrm>
                    <a:prstGeom prst="rect">
                      <a:avLst/>
                    </a:prstGeom>
                  </pic:spPr>
                </pic:pic>
              </a:graphicData>
            </a:graphic>
          </wp:inline>
        </w:drawing>
      </w:r>
    </w:p>
    <w:p w14:paraId="1AE4883E" w14:textId="75CCB066" w:rsidR="00327934" w:rsidRPr="00327934" w:rsidRDefault="00327934" w:rsidP="006E14CD">
      <w:pPr>
        <w:pStyle w:val="DHHStablecaption"/>
      </w:pPr>
      <w:r>
        <w:t xml:space="preserve">Figure </w:t>
      </w:r>
      <w:r>
        <w:fldChar w:fldCharType="begin"/>
      </w:r>
      <w:r>
        <w:instrText>SEQ Figure \* ARABIC</w:instrText>
      </w:r>
      <w:r>
        <w:fldChar w:fldCharType="separate"/>
      </w:r>
      <w:r w:rsidR="006E14CD">
        <w:rPr>
          <w:noProof/>
        </w:rPr>
        <w:t>18</w:t>
      </w:r>
      <w:r>
        <w:fldChar w:fldCharType="end"/>
      </w:r>
      <w:r>
        <w:t>: No alternative actions</w:t>
      </w:r>
    </w:p>
    <w:p w14:paraId="4C4B7A28" w14:textId="77777777" w:rsidR="00327934" w:rsidRPr="00327934" w:rsidRDefault="00327934" w:rsidP="00327934">
      <w:pPr>
        <w:pStyle w:val="Heading1"/>
        <w:numPr>
          <w:ilvl w:val="0"/>
          <w:numId w:val="13"/>
        </w:numPr>
        <w:rPr>
          <w:rFonts w:eastAsia="MS Gothic"/>
        </w:rPr>
      </w:pPr>
      <w:bookmarkStart w:id="77" w:name="_Toc58333137"/>
      <w:r w:rsidRPr="00327934">
        <w:t>Recording history / notes for Integrated Programs</w:t>
      </w:r>
      <w:bookmarkEnd w:id="77"/>
    </w:p>
    <w:p w14:paraId="069A1CE3" w14:textId="77777777" w:rsidR="00327934" w:rsidRDefault="00327934" w:rsidP="00327934">
      <w:pPr>
        <w:pStyle w:val="DHHSbody"/>
      </w:pPr>
      <w:r>
        <w:t xml:space="preserve">To view a history of time stamped notes for consultations and entries documented in a client’s health record: </w:t>
      </w:r>
    </w:p>
    <w:p w14:paraId="6152E776" w14:textId="77777777" w:rsidR="00327934" w:rsidRDefault="00327934" w:rsidP="00327934">
      <w:pPr>
        <w:pStyle w:val="DHHSbody"/>
      </w:pPr>
      <w:r>
        <w:t>1.</w:t>
      </w:r>
      <w:r>
        <w:tab/>
        <w:t>Access the client record of the client you wish to view the history of.</w:t>
      </w:r>
    </w:p>
    <w:p w14:paraId="44868025" w14:textId="77777777" w:rsidR="00327934" w:rsidRDefault="00327934" w:rsidP="00327934">
      <w:pPr>
        <w:pStyle w:val="DHHSbody"/>
      </w:pPr>
      <w:r>
        <w:t>2.</w:t>
      </w:r>
      <w:r>
        <w:tab/>
        <w:t>Open the Notes screen (History / Notes &gt; Notes)</w:t>
      </w:r>
    </w:p>
    <w:p w14:paraId="76EEE2F4" w14:textId="77777777" w:rsidR="00327934" w:rsidRDefault="00327934" w:rsidP="00327934">
      <w:pPr>
        <w:pStyle w:val="Heading2"/>
        <w:numPr>
          <w:ilvl w:val="1"/>
          <w:numId w:val="13"/>
        </w:numPr>
      </w:pPr>
      <w:bookmarkStart w:id="78" w:name="_Toc58333138"/>
      <w:r>
        <w:t>Lead clients</w:t>
      </w:r>
      <w:bookmarkEnd w:id="78"/>
    </w:p>
    <w:p w14:paraId="4585B0D6" w14:textId="77777777" w:rsidR="00327934" w:rsidRDefault="00327934" w:rsidP="00327934">
      <w:pPr>
        <w:pStyle w:val="Heading3"/>
        <w:numPr>
          <w:ilvl w:val="2"/>
          <w:numId w:val="13"/>
        </w:numPr>
      </w:pPr>
      <w:r>
        <w:t>Notes as per other programs</w:t>
      </w:r>
    </w:p>
    <w:p w14:paraId="34DDE7DF" w14:textId="77777777" w:rsidR="00327934" w:rsidRDefault="00327934" w:rsidP="00327934">
      <w:pPr>
        <w:pStyle w:val="DHHSbody"/>
      </w:pPr>
      <w:r>
        <w:t>In the following instances, lead clients of Integrated Programs get time stamped notes added to their history / notes in the same way as clients of other (non-Integrated) programs:</w:t>
      </w:r>
    </w:p>
    <w:p w14:paraId="40151F97" w14:textId="77777777" w:rsidR="00327934" w:rsidRDefault="00327934" w:rsidP="00732C43">
      <w:pPr>
        <w:pStyle w:val="DHHSbody"/>
        <w:numPr>
          <w:ilvl w:val="0"/>
          <w:numId w:val="35"/>
        </w:numPr>
        <w:ind w:left="426" w:hanging="349"/>
      </w:pPr>
      <w:r>
        <w:t>when Internal Referrals are created / approved / denied</w:t>
      </w:r>
    </w:p>
    <w:p w14:paraId="0569CBEF" w14:textId="77777777" w:rsidR="00327934" w:rsidRDefault="00327934" w:rsidP="00732C43">
      <w:pPr>
        <w:pStyle w:val="DHHSbody"/>
        <w:numPr>
          <w:ilvl w:val="0"/>
          <w:numId w:val="35"/>
        </w:numPr>
        <w:ind w:left="426" w:hanging="349"/>
      </w:pPr>
      <w:r>
        <w:t>when Programs are assigned / reassigned to clinicians</w:t>
      </w:r>
    </w:p>
    <w:p w14:paraId="46C14EC4" w14:textId="77777777" w:rsidR="00327934" w:rsidRDefault="00327934" w:rsidP="00732C43">
      <w:pPr>
        <w:pStyle w:val="DHHSbody"/>
        <w:numPr>
          <w:ilvl w:val="0"/>
          <w:numId w:val="35"/>
        </w:numPr>
        <w:ind w:left="426" w:hanging="349"/>
      </w:pPr>
      <w:r>
        <w:t>when Consultations are saved</w:t>
      </w:r>
    </w:p>
    <w:p w14:paraId="00F77EDD" w14:textId="77777777" w:rsidR="00327934" w:rsidRDefault="00327934" w:rsidP="00732C43">
      <w:pPr>
        <w:pStyle w:val="DHHSbody"/>
        <w:numPr>
          <w:ilvl w:val="0"/>
          <w:numId w:val="35"/>
        </w:numPr>
        <w:ind w:left="426" w:hanging="349"/>
      </w:pPr>
      <w:r>
        <w:t>when the lead client is transferred to a different provider and the case is automatically closed</w:t>
      </w:r>
    </w:p>
    <w:p w14:paraId="31CA869A" w14:textId="77777777" w:rsidR="00327934" w:rsidRDefault="00327934" w:rsidP="00327934">
      <w:pPr>
        <w:pStyle w:val="DHHSbody"/>
      </w:pPr>
      <w:r>
        <w:t>At present, no time stamped notes are generated for clients / lead clients when:</w:t>
      </w:r>
    </w:p>
    <w:p w14:paraId="419AA321" w14:textId="77777777" w:rsidR="00327934" w:rsidRDefault="00327934" w:rsidP="00732C43">
      <w:pPr>
        <w:pStyle w:val="DHHSbody"/>
        <w:numPr>
          <w:ilvl w:val="0"/>
          <w:numId w:val="35"/>
        </w:numPr>
        <w:ind w:left="426" w:hanging="349"/>
      </w:pPr>
      <w:r>
        <w:t>Programs are closed (by adding an end date), other than due to client transfer</w:t>
      </w:r>
    </w:p>
    <w:p w14:paraId="6470FE84" w14:textId="77777777" w:rsidR="00327934" w:rsidRDefault="00327934" w:rsidP="00732C43">
      <w:pPr>
        <w:pStyle w:val="DHHSbody"/>
        <w:numPr>
          <w:ilvl w:val="0"/>
          <w:numId w:val="35"/>
        </w:numPr>
        <w:ind w:left="426" w:hanging="349"/>
      </w:pPr>
      <w:r>
        <w:t>Programs are reopened (by removing the end date)</w:t>
      </w:r>
    </w:p>
    <w:p w14:paraId="5DE10816" w14:textId="77777777" w:rsidR="00327934" w:rsidRDefault="00327934" w:rsidP="00732C43">
      <w:pPr>
        <w:pStyle w:val="DHHSbody"/>
        <w:numPr>
          <w:ilvl w:val="0"/>
          <w:numId w:val="35"/>
        </w:numPr>
        <w:ind w:left="426" w:hanging="349"/>
      </w:pPr>
      <w:r>
        <w:t>Clients directly/automatically enrol in Programs (bypassing referral)</w:t>
      </w:r>
    </w:p>
    <w:p w14:paraId="1D0010AE" w14:textId="77777777" w:rsidR="00327934" w:rsidRDefault="00327934" w:rsidP="00327934">
      <w:pPr>
        <w:pStyle w:val="Heading3"/>
        <w:numPr>
          <w:ilvl w:val="2"/>
          <w:numId w:val="13"/>
        </w:numPr>
      </w:pPr>
      <w:r>
        <w:t>Notes specific to Integrated Programs</w:t>
      </w:r>
    </w:p>
    <w:p w14:paraId="268CB123" w14:textId="77777777" w:rsidR="00327934" w:rsidRDefault="00327934" w:rsidP="00327934">
      <w:pPr>
        <w:pStyle w:val="DHHSbody"/>
      </w:pPr>
      <w:r>
        <w:t>In the following instances, lead clients get Integrated-Program-specific time stamped notes added to their history / notes:</w:t>
      </w:r>
    </w:p>
    <w:p w14:paraId="7E7461F4" w14:textId="77777777" w:rsidR="00327934" w:rsidRDefault="00327934" w:rsidP="007F5D69">
      <w:pPr>
        <w:pStyle w:val="DHHSbody"/>
        <w:numPr>
          <w:ilvl w:val="0"/>
          <w:numId w:val="35"/>
        </w:numPr>
        <w:ind w:left="426" w:hanging="349"/>
      </w:pPr>
      <w:r>
        <w:t>when Goals on the Case Summary Screen are created / edited</w:t>
      </w:r>
    </w:p>
    <w:p w14:paraId="51DED077" w14:textId="1AF0868E" w:rsidR="00327934" w:rsidRDefault="00327934" w:rsidP="007F5D69">
      <w:pPr>
        <w:pStyle w:val="DHHSbody"/>
        <w:numPr>
          <w:ilvl w:val="0"/>
          <w:numId w:val="35"/>
        </w:numPr>
        <w:ind w:left="426" w:hanging="349"/>
      </w:pPr>
      <w:r>
        <w:t xml:space="preserve">when an Assessment Tool is completed from with a program-related Consultation screen and the lead client is selected to receive a note. See </w:t>
      </w:r>
      <w:r w:rsidRPr="00C30085">
        <w:rPr>
          <w:i/>
          <w:iCs/>
          <w:color w:val="7030A0"/>
        </w:rPr>
        <w:fldChar w:fldCharType="begin"/>
      </w:r>
      <w:r w:rsidRPr="00C30085">
        <w:rPr>
          <w:i/>
          <w:iCs/>
          <w:color w:val="7030A0"/>
        </w:rPr>
        <w:instrText xml:space="preserve"> REF _Ref47540581 \r \h  \* MERGEFORMAT </w:instrText>
      </w:r>
      <w:r w:rsidRPr="00C30085">
        <w:rPr>
          <w:i/>
          <w:iCs/>
          <w:color w:val="7030A0"/>
        </w:rPr>
      </w:r>
      <w:r w:rsidRPr="00C30085">
        <w:rPr>
          <w:i/>
          <w:iCs/>
          <w:color w:val="7030A0"/>
        </w:rPr>
        <w:fldChar w:fldCharType="separate"/>
      </w:r>
      <w:r w:rsidR="00C30085" w:rsidRPr="00C30085">
        <w:rPr>
          <w:i/>
          <w:iCs/>
          <w:color w:val="7030A0"/>
        </w:rPr>
        <w:t>4.8</w:t>
      </w:r>
      <w:r w:rsidRPr="00C30085">
        <w:rPr>
          <w:i/>
          <w:iCs/>
          <w:color w:val="7030A0"/>
        </w:rPr>
        <w:fldChar w:fldCharType="end"/>
      </w:r>
      <w:r w:rsidRPr="00C30085">
        <w:rPr>
          <w:i/>
          <w:iCs/>
          <w:color w:val="7030A0"/>
        </w:rPr>
        <w:t xml:space="preserve"> </w:t>
      </w:r>
      <w:r w:rsidRPr="00C30085">
        <w:rPr>
          <w:i/>
          <w:iCs/>
          <w:color w:val="7030A0"/>
        </w:rPr>
        <w:fldChar w:fldCharType="begin"/>
      </w:r>
      <w:r w:rsidRPr="00C30085">
        <w:rPr>
          <w:i/>
          <w:iCs/>
          <w:color w:val="7030A0"/>
        </w:rPr>
        <w:instrText xml:space="preserve"> REF _Ref47540581 \h  \* MERGEFORMAT </w:instrText>
      </w:r>
      <w:r w:rsidRPr="00C30085">
        <w:rPr>
          <w:i/>
          <w:iCs/>
          <w:color w:val="7030A0"/>
        </w:rPr>
      </w:r>
      <w:r w:rsidRPr="00C30085">
        <w:rPr>
          <w:i/>
          <w:iCs/>
          <w:color w:val="7030A0"/>
        </w:rPr>
        <w:fldChar w:fldCharType="separate"/>
      </w:r>
      <w:r w:rsidR="00C30085" w:rsidRPr="00C30085">
        <w:rPr>
          <w:i/>
          <w:iCs/>
          <w:color w:val="7030A0"/>
        </w:rPr>
        <w:t>Assessments / Interventions</w:t>
      </w:r>
      <w:r w:rsidRPr="00C30085">
        <w:rPr>
          <w:i/>
          <w:iCs/>
          <w:color w:val="7030A0"/>
        </w:rPr>
        <w:fldChar w:fldCharType="end"/>
      </w:r>
      <w:r w:rsidRPr="00C30085">
        <w:rPr>
          <w:i/>
          <w:iCs/>
          <w:color w:val="7030A0"/>
        </w:rPr>
        <w:t xml:space="preserve">, page </w:t>
      </w:r>
      <w:r w:rsidRPr="00C30085">
        <w:rPr>
          <w:i/>
          <w:iCs/>
          <w:color w:val="7030A0"/>
        </w:rPr>
        <w:fldChar w:fldCharType="begin"/>
      </w:r>
      <w:r w:rsidRPr="00C30085">
        <w:rPr>
          <w:i/>
          <w:iCs/>
          <w:color w:val="7030A0"/>
        </w:rPr>
        <w:instrText xml:space="preserve"> PAGEREF _Ref47540581 \h </w:instrText>
      </w:r>
      <w:r w:rsidRPr="00C30085">
        <w:rPr>
          <w:i/>
          <w:iCs/>
          <w:color w:val="7030A0"/>
        </w:rPr>
      </w:r>
      <w:r w:rsidRPr="00C30085">
        <w:rPr>
          <w:i/>
          <w:iCs/>
          <w:color w:val="7030A0"/>
        </w:rPr>
        <w:fldChar w:fldCharType="separate"/>
      </w:r>
      <w:r w:rsidR="00C30085" w:rsidRPr="00C30085">
        <w:rPr>
          <w:i/>
          <w:iCs/>
          <w:noProof/>
          <w:color w:val="7030A0"/>
        </w:rPr>
        <w:t>16</w:t>
      </w:r>
      <w:r w:rsidRPr="00C30085">
        <w:rPr>
          <w:i/>
          <w:iCs/>
          <w:color w:val="7030A0"/>
        </w:rPr>
        <w:fldChar w:fldCharType="end"/>
      </w:r>
      <w:r w:rsidRPr="007F5D69">
        <w:t>.</w:t>
      </w:r>
    </w:p>
    <w:p w14:paraId="6BF044C3" w14:textId="77777777" w:rsidR="00327934" w:rsidRDefault="00327934" w:rsidP="00327934">
      <w:pPr>
        <w:pStyle w:val="Heading2"/>
        <w:numPr>
          <w:ilvl w:val="1"/>
          <w:numId w:val="13"/>
        </w:numPr>
      </w:pPr>
      <w:bookmarkStart w:id="79" w:name="_Toc58333139"/>
      <w:r>
        <w:lastRenderedPageBreak/>
        <w:t>Non-lead clients</w:t>
      </w:r>
      <w:bookmarkEnd w:id="79"/>
    </w:p>
    <w:p w14:paraId="7B8ADD61" w14:textId="77777777" w:rsidR="00327934" w:rsidRDefault="00327934" w:rsidP="00327934">
      <w:pPr>
        <w:pStyle w:val="DHHSbody"/>
      </w:pPr>
      <w:r>
        <w:t>Non-lead clients in Integrated Programs get time stamped notes added to their history / notes when:</w:t>
      </w:r>
    </w:p>
    <w:p w14:paraId="195BCBD9" w14:textId="77777777" w:rsidR="00327934" w:rsidRDefault="00327934" w:rsidP="00C30085">
      <w:pPr>
        <w:pStyle w:val="DHHSbody"/>
        <w:numPr>
          <w:ilvl w:val="0"/>
          <w:numId w:val="38"/>
        </w:numPr>
        <w:ind w:left="426"/>
      </w:pPr>
      <w:r>
        <w:t>they are included as a non-lead client in the creation of an Internal Referral into an Integrated Program</w:t>
      </w:r>
    </w:p>
    <w:p w14:paraId="71A8162D" w14:textId="77777777" w:rsidR="00327934" w:rsidRDefault="00327934" w:rsidP="00C30085">
      <w:pPr>
        <w:pStyle w:val="DHHSbody"/>
        <w:numPr>
          <w:ilvl w:val="0"/>
          <w:numId w:val="38"/>
        </w:numPr>
        <w:ind w:left="426"/>
      </w:pPr>
      <w:r>
        <w:t>an Internal Referral they are already included in is approved or denied</w:t>
      </w:r>
    </w:p>
    <w:p w14:paraId="5867AE16" w14:textId="77777777" w:rsidR="00327934" w:rsidRDefault="00327934" w:rsidP="00C30085">
      <w:pPr>
        <w:pStyle w:val="DHHSbody"/>
        <w:numPr>
          <w:ilvl w:val="0"/>
          <w:numId w:val="38"/>
        </w:numPr>
        <w:ind w:left="426"/>
      </w:pPr>
      <w:r>
        <w:t>they are included as a non-lead client in an automatic enrolment (bypassing referral) into an Integrated Program</w:t>
      </w:r>
    </w:p>
    <w:p w14:paraId="1C8E7802" w14:textId="77777777" w:rsidR="00327934" w:rsidRDefault="00327934" w:rsidP="00C30085">
      <w:pPr>
        <w:pStyle w:val="DHHSbody"/>
        <w:numPr>
          <w:ilvl w:val="0"/>
          <w:numId w:val="38"/>
        </w:numPr>
        <w:ind w:left="426"/>
      </w:pPr>
      <w:r>
        <w:t>an active case they are included in is assigned / reassigned to a clinician</w:t>
      </w:r>
    </w:p>
    <w:p w14:paraId="209E9B6D" w14:textId="77777777" w:rsidR="00327934" w:rsidRDefault="00327934" w:rsidP="00C30085">
      <w:pPr>
        <w:pStyle w:val="DHHSbody"/>
        <w:numPr>
          <w:ilvl w:val="0"/>
          <w:numId w:val="38"/>
        </w:numPr>
        <w:ind w:left="426"/>
      </w:pPr>
      <w:r>
        <w:t>they are added to a pre-existing active case via the ‘Family included in the enrolment’ section located in:</w:t>
      </w:r>
    </w:p>
    <w:p w14:paraId="7FBD6EFF" w14:textId="77777777" w:rsidR="00327934" w:rsidRDefault="00327934" w:rsidP="00C30085">
      <w:pPr>
        <w:pStyle w:val="DHHSbody"/>
        <w:numPr>
          <w:ilvl w:val="1"/>
          <w:numId w:val="38"/>
        </w:numPr>
        <w:ind w:left="851"/>
      </w:pPr>
      <w:r>
        <w:t>The Case Summary Screen</w:t>
      </w:r>
    </w:p>
    <w:p w14:paraId="21583B01" w14:textId="77777777" w:rsidR="00327934" w:rsidRDefault="00327934" w:rsidP="00C30085">
      <w:pPr>
        <w:pStyle w:val="DHHSbody"/>
        <w:numPr>
          <w:ilvl w:val="1"/>
          <w:numId w:val="38"/>
        </w:numPr>
        <w:ind w:left="851"/>
      </w:pPr>
      <w:r>
        <w:t>A Consultation screen for a program-related case</w:t>
      </w:r>
    </w:p>
    <w:p w14:paraId="50DC4D56" w14:textId="77777777" w:rsidR="00327934" w:rsidRDefault="00327934" w:rsidP="00C30085">
      <w:pPr>
        <w:pStyle w:val="DHHSbody"/>
        <w:numPr>
          <w:ilvl w:val="1"/>
          <w:numId w:val="38"/>
        </w:numPr>
        <w:ind w:left="851"/>
      </w:pPr>
      <w:r>
        <w:t>The Edit Program screen</w:t>
      </w:r>
    </w:p>
    <w:p w14:paraId="2E8FAA05" w14:textId="77777777" w:rsidR="00327934" w:rsidRDefault="00327934" w:rsidP="00C30085">
      <w:pPr>
        <w:pStyle w:val="DHHSbody"/>
        <w:numPr>
          <w:ilvl w:val="0"/>
          <w:numId w:val="38"/>
        </w:numPr>
        <w:ind w:left="426"/>
      </w:pPr>
      <w:r>
        <w:t>they are removed from a pre-existing active case via the ‘Family included in the enrolment’ section located in:</w:t>
      </w:r>
    </w:p>
    <w:p w14:paraId="587A4A1F" w14:textId="77777777" w:rsidR="00327934" w:rsidRDefault="00327934" w:rsidP="00C30085">
      <w:pPr>
        <w:pStyle w:val="DHHSbody"/>
        <w:numPr>
          <w:ilvl w:val="1"/>
          <w:numId w:val="38"/>
        </w:numPr>
        <w:ind w:left="851"/>
      </w:pPr>
      <w:r>
        <w:t>The Case Summary Screen</w:t>
      </w:r>
    </w:p>
    <w:p w14:paraId="667A6BF7" w14:textId="77777777" w:rsidR="00327934" w:rsidRDefault="00327934" w:rsidP="00C30085">
      <w:pPr>
        <w:pStyle w:val="DHHSbody"/>
        <w:numPr>
          <w:ilvl w:val="1"/>
          <w:numId w:val="38"/>
        </w:numPr>
        <w:ind w:left="851"/>
      </w:pPr>
      <w:r>
        <w:t>A Consultation screen for a program-related case</w:t>
      </w:r>
    </w:p>
    <w:p w14:paraId="018CC15E" w14:textId="77777777" w:rsidR="00327934" w:rsidRDefault="00327934" w:rsidP="00C30085">
      <w:pPr>
        <w:pStyle w:val="DHHSbody"/>
        <w:numPr>
          <w:ilvl w:val="1"/>
          <w:numId w:val="38"/>
        </w:numPr>
        <w:ind w:left="851"/>
      </w:pPr>
      <w:r>
        <w:t>The Edit Program screen</w:t>
      </w:r>
    </w:p>
    <w:p w14:paraId="0FE2F670" w14:textId="77777777" w:rsidR="00327934" w:rsidRDefault="00327934" w:rsidP="00C30085">
      <w:pPr>
        <w:pStyle w:val="DHHSbody"/>
        <w:numPr>
          <w:ilvl w:val="0"/>
          <w:numId w:val="38"/>
        </w:numPr>
        <w:ind w:left="426"/>
      </w:pPr>
      <w:r>
        <w:t>when Consultations are saved</w:t>
      </w:r>
    </w:p>
    <w:p w14:paraId="1114DE83" w14:textId="77777777" w:rsidR="00327934" w:rsidRDefault="00327934" w:rsidP="00C30085">
      <w:pPr>
        <w:pStyle w:val="DHHSbody"/>
        <w:numPr>
          <w:ilvl w:val="0"/>
          <w:numId w:val="38"/>
        </w:numPr>
        <w:ind w:left="426"/>
      </w:pPr>
      <w:r>
        <w:t>when Goals on the Case Summary Screen are created / edited</w:t>
      </w:r>
    </w:p>
    <w:p w14:paraId="68A912EE" w14:textId="56865F92" w:rsidR="00327934" w:rsidRDefault="00327934" w:rsidP="00C30085">
      <w:pPr>
        <w:pStyle w:val="DHHSbody"/>
        <w:numPr>
          <w:ilvl w:val="0"/>
          <w:numId w:val="38"/>
        </w:numPr>
        <w:ind w:left="426"/>
      </w:pPr>
      <w:r>
        <w:t xml:space="preserve">when an Assessment Tool is completed from with a program-related Consultation screen and the non-lead client is selected to receive a note. See </w:t>
      </w:r>
      <w:r w:rsidRPr="0054535C">
        <w:rPr>
          <w:rStyle w:val="HighlightdirectionsChar"/>
        </w:rPr>
        <w:fldChar w:fldCharType="begin"/>
      </w:r>
      <w:r w:rsidRPr="0054535C">
        <w:rPr>
          <w:rStyle w:val="HighlightdirectionsChar"/>
        </w:rPr>
        <w:instrText xml:space="preserve"> REF _Ref47540581 \r \h  \* MERGEFORMAT </w:instrText>
      </w:r>
      <w:r w:rsidRPr="0054535C">
        <w:rPr>
          <w:rStyle w:val="HighlightdirectionsChar"/>
        </w:rPr>
      </w:r>
      <w:r w:rsidRPr="0054535C">
        <w:rPr>
          <w:rStyle w:val="HighlightdirectionsChar"/>
        </w:rPr>
        <w:fldChar w:fldCharType="separate"/>
      </w:r>
      <w:r w:rsidR="0054535C">
        <w:rPr>
          <w:rStyle w:val="HighlightdirectionsChar"/>
        </w:rPr>
        <w:t>4.8</w:t>
      </w:r>
      <w:r w:rsidRPr="0054535C">
        <w:rPr>
          <w:rStyle w:val="HighlightdirectionsChar"/>
        </w:rPr>
        <w:fldChar w:fldCharType="end"/>
      </w:r>
      <w:r w:rsidRPr="0054535C">
        <w:rPr>
          <w:rStyle w:val="HighlightdirectionsChar"/>
        </w:rPr>
        <w:t xml:space="preserve"> </w:t>
      </w:r>
      <w:r w:rsidRPr="0054535C">
        <w:rPr>
          <w:rStyle w:val="HighlightdirectionsChar"/>
        </w:rPr>
        <w:fldChar w:fldCharType="begin"/>
      </w:r>
      <w:r w:rsidRPr="0054535C">
        <w:rPr>
          <w:rStyle w:val="HighlightdirectionsChar"/>
        </w:rPr>
        <w:instrText xml:space="preserve"> REF _Ref47540581 \h  \* MERGEFORMAT </w:instrText>
      </w:r>
      <w:r w:rsidRPr="0054535C">
        <w:rPr>
          <w:rStyle w:val="HighlightdirectionsChar"/>
        </w:rPr>
      </w:r>
      <w:r w:rsidRPr="0054535C">
        <w:rPr>
          <w:rStyle w:val="HighlightdirectionsChar"/>
        </w:rPr>
        <w:fldChar w:fldCharType="separate"/>
      </w:r>
      <w:r w:rsidR="0054535C" w:rsidRPr="0054535C">
        <w:rPr>
          <w:rStyle w:val="HighlightdirectionsChar"/>
        </w:rPr>
        <w:t>Assessments / Interventions</w:t>
      </w:r>
      <w:r w:rsidRPr="0054535C">
        <w:rPr>
          <w:rStyle w:val="HighlightdirectionsChar"/>
        </w:rPr>
        <w:fldChar w:fldCharType="end"/>
      </w:r>
      <w:r w:rsidRPr="0054535C">
        <w:rPr>
          <w:rStyle w:val="HighlightdirectionsChar"/>
        </w:rPr>
        <w:t xml:space="preserve">, page </w:t>
      </w:r>
      <w:r w:rsidRPr="0054535C">
        <w:rPr>
          <w:rStyle w:val="HighlightdirectionsChar"/>
        </w:rPr>
        <w:fldChar w:fldCharType="begin"/>
      </w:r>
      <w:r w:rsidRPr="0054535C">
        <w:rPr>
          <w:rStyle w:val="HighlightdirectionsChar"/>
        </w:rPr>
        <w:instrText xml:space="preserve"> PAGEREF _Ref47540581 \h </w:instrText>
      </w:r>
      <w:r w:rsidRPr="0054535C">
        <w:rPr>
          <w:rStyle w:val="HighlightdirectionsChar"/>
        </w:rPr>
      </w:r>
      <w:r w:rsidRPr="0054535C">
        <w:rPr>
          <w:rStyle w:val="HighlightdirectionsChar"/>
        </w:rPr>
        <w:fldChar w:fldCharType="separate"/>
      </w:r>
      <w:r w:rsidR="0054535C">
        <w:rPr>
          <w:rStyle w:val="HighlightdirectionsChar"/>
          <w:noProof/>
        </w:rPr>
        <w:t>16</w:t>
      </w:r>
      <w:r w:rsidRPr="0054535C">
        <w:rPr>
          <w:rStyle w:val="HighlightdirectionsChar"/>
        </w:rPr>
        <w:fldChar w:fldCharType="end"/>
      </w:r>
      <w:r w:rsidRPr="0054535C">
        <w:rPr>
          <w:rStyle w:val="HighlightdirectionsChar"/>
        </w:rPr>
        <w:t>.</w:t>
      </w:r>
    </w:p>
    <w:p w14:paraId="394813A8" w14:textId="77777777" w:rsidR="00327934" w:rsidRDefault="00327934" w:rsidP="00327934">
      <w:pPr>
        <w:pStyle w:val="DHHSbody"/>
      </w:pPr>
      <w:r>
        <w:t>At present, no time stamped notes are generated for non-lead clients when:</w:t>
      </w:r>
    </w:p>
    <w:p w14:paraId="1D26F870" w14:textId="77777777" w:rsidR="00327934" w:rsidRDefault="00327934" w:rsidP="0054535C">
      <w:pPr>
        <w:pStyle w:val="DHHSbody"/>
        <w:numPr>
          <w:ilvl w:val="0"/>
          <w:numId w:val="35"/>
        </w:numPr>
        <w:ind w:left="426"/>
      </w:pPr>
      <w:r>
        <w:rPr>
          <w:b/>
          <w:bCs/>
        </w:rPr>
        <w:t>Programs</w:t>
      </w:r>
      <w:r>
        <w:t xml:space="preserve"> are closed (by adding an end date)</w:t>
      </w:r>
    </w:p>
    <w:p w14:paraId="7B15A372" w14:textId="77777777" w:rsidR="00327934" w:rsidRDefault="00327934" w:rsidP="0054535C">
      <w:pPr>
        <w:pStyle w:val="DHHSbody"/>
        <w:numPr>
          <w:ilvl w:val="0"/>
          <w:numId w:val="35"/>
        </w:numPr>
        <w:ind w:left="426"/>
      </w:pPr>
      <w:r>
        <w:rPr>
          <w:b/>
          <w:bCs/>
        </w:rPr>
        <w:t>Programs</w:t>
      </w:r>
      <w:r>
        <w:t xml:space="preserve"> are reopened (by removing the end date)</w:t>
      </w:r>
    </w:p>
    <w:p w14:paraId="082C468D" w14:textId="77777777" w:rsidR="00327934" w:rsidRDefault="00327934" w:rsidP="0054535C">
      <w:pPr>
        <w:rPr>
          <w:rFonts w:ascii="Arial" w:eastAsia="MS Gothic" w:hAnsi="Arial" w:cs="Arial"/>
          <w:b/>
          <w:color w:val="C5511A"/>
          <w:kern w:val="32"/>
          <w:sz w:val="36"/>
          <w:szCs w:val="40"/>
        </w:rPr>
      </w:pPr>
      <w:bookmarkStart w:id="80" w:name="_Ref55211043"/>
      <w:bookmarkStart w:id="81" w:name="_Ref55211027"/>
      <w:bookmarkStart w:id="82" w:name="_Ref55211012"/>
      <w:r w:rsidRPr="0054535C">
        <w:rPr>
          <w:rFonts w:ascii="Arial" w:eastAsia="Times" w:hAnsi="Arial" w:cs="Arial"/>
          <w:b/>
          <w:bCs/>
        </w:rPr>
        <w:t>Tip</w:t>
      </w:r>
      <w:r>
        <w:rPr>
          <w:rFonts w:ascii="Arial" w:eastAsia="Times" w:hAnsi="Arial" w:cs="Arial"/>
        </w:rPr>
        <w:t xml:space="preserve">: </w:t>
      </w:r>
      <w:r>
        <w:rPr>
          <w:rFonts w:ascii="Arial" w:hAnsi="Arial" w:cs="Arial"/>
        </w:rPr>
        <w:t xml:space="preserve"> Go to</w:t>
      </w:r>
      <w:r>
        <w:t xml:space="preserve"> </w:t>
      </w:r>
      <w:r>
        <w:rPr>
          <w:rFonts w:ascii="Arial" w:hAnsi="Arial" w:cs="Arial"/>
        </w:rPr>
        <w:t>Client Details &gt; Summary Screen and then look in the Programs section to see a list of Programs for a client, with start and end dates</w:t>
      </w:r>
      <w:r>
        <w:rPr>
          <w:rFonts w:ascii="Arial" w:hAnsi="Arial" w:cs="Arial"/>
        </w:rPr>
        <w:br w:type="page"/>
      </w:r>
    </w:p>
    <w:p w14:paraId="259B45B3" w14:textId="77777777" w:rsidR="00327934" w:rsidRPr="00327934" w:rsidRDefault="00327934" w:rsidP="00327934">
      <w:pPr>
        <w:pStyle w:val="Heading1"/>
        <w:numPr>
          <w:ilvl w:val="0"/>
          <w:numId w:val="13"/>
        </w:numPr>
        <w:rPr>
          <w:rFonts w:eastAsia="MS Gothic"/>
        </w:rPr>
      </w:pPr>
      <w:bookmarkStart w:id="83" w:name="_Ref55847289"/>
      <w:bookmarkStart w:id="84" w:name="_Ref55847265"/>
      <w:bookmarkStart w:id="85" w:name="_Ref55847256"/>
      <w:bookmarkStart w:id="86" w:name="_Toc58333140"/>
      <w:r w:rsidRPr="00327934">
        <w:lastRenderedPageBreak/>
        <w:t>Automatic enrolment (bypassing referral)</w:t>
      </w:r>
      <w:bookmarkEnd w:id="80"/>
      <w:bookmarkEnd w:id="81"/>
      <w:bookmarkEnd w:id="82"/>
      <w:bookmarkEnd w:id="83"/>
      <w:bookmarkEnd w:id="84"/>
      <w:bookmarkEnd w:id="85"/>
      <w:bookmarkEnd w:id="86"/>
    </w:p>
    <w:p w14:paraId="50CD9987" w14:textId="77777777" w:rsidR="00327934" w:rsidRDefault="00327934" w:rsidP="00327934">
      <w:pPr>
        <w:pStyle w:val="DHHSbody"/>
      </w:pPr>
      <w:r>
        <w:t>Depending on the service delivery practice at each service provider, it may be permissible to directly enrol a family into the Sleep &amp; Settling - Outreach Program without submitting a referral for review by a manager/coordinator.</w:t>
      </w:r>
    </w:p>
    <w:p w14:paraId="7A879E0A" w14:textId="77777777" w:rsidR="00327934" w:rsidRDefault="00327934" w:rsidP="00327934">
      <w:pPr>
        <w:pStyle w:val="DHHSbody"/>
        <w:spacing w:after="0"/>
      </w:pPr>
      <w:r>
        <w:t>There are two ways to enrol a family into the Sleep &amp; Settling - Outreach Program without first submitting a referral:</w:t>
      </w:r>
    </w:p>
    <w:p w14:paraId="3FC6E935" w14:textId="77777777" w:rsidR="00327934" w:rsidRDefault="00327934" w:rsidP="0054535C">
      <w:pPr>
        <w:pStyle w:val="DHHSbody"/>
        <w:numPr>
          <w:ilvl w:val="0"/>
          <w:numId w:val="39"/>
        </w:numPr>
        <w:spacing w:after="0"/>
        <w:ind w:left="426" w:hanging="357"/>
      </w:pPr>
      <w:r>
        <w:t>Directly adding a family to the Sleep &amp; Settling - Outreach Program (bypassing referral)</w:t>
      </w:r>
    </w:p>
    <w:p w14:paraId="4CED6E98" w14:textId="77777777" w:rsidR="00327934" w:rsidRDefault="00327934" w:rsidP="0054535C">
      <w:pPr>
        <w:pStyle w:val="DHHSbody"/>
        <w:numPr>
          <w:ilvl w:val="0"/>
          <w:numId w:val="39"/>
        </w:numPr>
        <w:ind w:left="426"/>
      </w:pPr>
      <w:r>
        <w:t>Delivering a Sleep &amp; Settling - Outreach consultation and creating a new case (bypassing referral)</w:t>
      </w:r>
    </w:p>
    <w:p w14:paraId="4BB89CFA" w14:textId="77777777" w:rsidR="00327934" w:rsidRDefault="00327934" w:rsidP="00327934">
      <w:pPr>
        <w:pStyle w:val="DHHSbody"/>
      </w:pPr>
      <w:r>
        <w:t xml:space="preserve">These methods of enrolment are only to be used where permitted by established practice at each service provider. Managers and coordinators </w:t>
      </w:r>
      <w:proofErr w:type="gramStart"/>
      <w:r>
        <w:t>have the ability to</w:t>
      </w:r>
      <w:proofErr w:type="gramEnd"/>
      <w:r>
        <w:t xml:space="preserve"> distinguish between referred and bypassed enrolments.</w:t>
      </w:r>
    </w:p>
    <w:p w14:paraId="046B01E9" w14:textId="77777777" w:rsidR="00327934" w:rsidRDefault="00327934" w:rsidP="00327934">
      <w:pPr>
        <w:pStyle w:val="Heading3"/>
        <w:numPr>
          <w:ilvl w:val="2"/>
          <w:numId w:val="13"/>
        </w:numPr>
      </w:pPr>
      <w:bookmarkStart w:id="87" w:name="_Ref47084671"/>
      <w:bookmarkStart w:id="88" w:name="_Ref55845148"/>
      <w:r>
        <w:t xml:space="preserve">Directly adding a family to </w:t>
      </w:r>
      <w:bookmarkEnd w:id="87"/>
      <w:r>
        <w:t>the Sleep &amp; Settling - Outreach Program (bypassing referral)</w:t>
      </w:r>
      <w:bookmarkEnd w:id="88"/>
    </w:p>
    <w:p w14:paraId="1834E804" w14:textId="77777777" w:rsidR="00327934" w:rsidRDefault="00327934" w:rsidP="00327934">
      <w:pPr>
        <w:pStyle w:val="DHHSbody"/>
      </w:pPr>
      <w:bookmarkStart w:id="89" w:name="_Hlk46401184"/>
      <w:bookmarkStart w:id="90" w:name="_Hlk46400999"/>
      <w:r>
        <w:t>This will bypass the referral process and automatically create a new case.</w:t>
      </w:r>
    </w:p>
    <w:p w14:paraId="40B5A6E9" w14:textId="77777777" w:rsidR="00327934" w:rsidRDefault="00327934" w:rsidP="00327934">
      <w:pPr>
        <w:pStyle w:val="DHHSbody"/>
        <w:numPr>
          <w:ilvl w:val="0"/>
          <w:numId w:val="40"/>
        </w:numPr>
      </w:pPr>
      <w:bookmarkStart w:id="91" w:name="_Hlk46482627"/>
      <w:bookmarkEnd w:id="89"/>
      <w:r>
        <w:t>Access the client record of a client who is a parent/carer, who you wish to enrol as a lead client in the Sleep &amp; Settling - Outreach Program.</w:t>
      </w:r>
    </w:p>
    <w:bookmarkEnd w:id="91"/>
    <w:p w14:paraId="13D12119" w14:textId="77777777" w:rsidR="00327934" w:rsidRDefault="00327934" w:rsidP="00327934">
      <w:pPr>
        <w:pStyle w:val="DHHSbody"/>
        <w:numPr>
          <w:ilvl w:val="0"/>
          <w:numId w:val="40"/>
        </w:numPr>
      </w:pPr>
      <w:r>
        <w:t xml:space="preserve">Open the Add Program screen (Clinical Activity &gt; Programs &gt; </w:t>
      </w:r>
      <w:r>
        <w:rPr>
          <w:color w:val="00B050"/>
          <w:sz w:val="24"/>
          <w:szCs w:val="24"/>
        </w:rPr>
        <w:t>+</w:t>
      </w:r>
      <w:r>
        <w:t xml:space="preserve"> Add Program)</w:t>
      </w:r>
    </w:p>
    <w:p w14:paraId="58EF7780" w14:textId="77777777" w:rsidR="00327934" w:rsidRDefault="00327934" w:rsidP="00327934">
      <w:pPr>
        <w:pStyle w:val="DHHSbody"/>
        <w:numPr>
          <w:ilvl w:val="0"/>
          <w:numId w:val="40"/>
        </w:numPr>
      </w:pPr>
      <w:r>
        <w:t>Select ‘Sleep &amp; Settling - Outreach’ from the Program dropdown.</w:t>
      </w:r>
    </w:p>
    <w:p w14:paraId="75C844E9" w14:textId="77777777" w:rsidR="00327934" w:rsidRDefault="00327934" w:rsidP="00327934">
      <w:pPr>
        <w:pStyle w:val="DHHSbody"/>
        <w:numPr>
          <w:ilvl w:val="0"/>
          <w:numId w:val="40"/>
        </w:numPr>
      </w:pPr>
      <w:bookmarkStart w:id="92" w:name="_Ref47595995"/>
      <w:r>
        <w:t>The Add Program screen will now have an extra section, called “Family included as part of this enrolment”. This section will list the lead client, and then all related clients. Click the checkboxes next to the names of any related clients you wish to enrol in this program as part of this case.</w:t>
      </w:r>
      <w:bookmarkEnd w:id="92"/>
    </w:p>
    <w:p w14:paraId="1F088F90" w14:textId="77777777" w:rsidR="00327934" w:rsidRDefault="00327934" w:rsidP="00327934">
      <w:pPr>
        <w:pStyle w:val="DHHSbody"/>
        <w:numPr>
          <w:ilvl w:val="0"/>
          <w:numId w:val="40"/>
        </w:numPr>
      </w:pPr>
      <w:r>
        <w:t>Select a Start Date for the Case.</w:t>
      </w:r>
    </w:p>
    <w:p w14:paraId="267856F7" w14:textId="77777777" w:rsidR="00327934" w:rsidRDefault="00327934" w:rsidP="00327934">
      <w:pPr>
        <w:pStyle w:val="DHHSbody"/>
        <w:numPr>
          <w:ilvl w:val="0"/>
          <w:numId w:val="40"/>
        </w:numPr>
      </w:pPr>
      <w:r>
        <w:t>Click Save. A warning screen will popup, warning you that if you proceed, no referral will be recorded for this case.</w:t>
      </w:r>
    </w:p>
    <w:p w14:paraId="71ACF86D" w14:textId="00F491DA" w:rsidR="00327934" w:rsidRDefault="00327934" w:rsidP="00327934">
      <w:pPr>
        <w:pStyle w:val="DHHSbody"/>
        <w:keepNext/>
      </w:pPr>
      <w:r>
        <w:rPr>
          <w:noProof/>
        </w:rPr>
        <w:drawing>
          <wp:inline distT="0" distB="0" distL="0" distR="0" wp14:anchorId="4190C7E2" wp14:editId="2362309C">
            <wp:extent cx="6477000" cy="1285875"/>
            <wp:effectExtent l="0" t="0" r="0" b="9525"/>
            <wp:docPr id="3" name="Picture 3" descr="Scree shot of referral bypass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13C35E5E" w14:textId="1C5FA300" w:rsidR="00327934" w:rsidRDefault="00327934" w:rsidP="00F03994">
      <w:pPr>
        <w:pStyle w:val="DHHStablecaption"/>
      </w:pPr>
      <w:bookmarkStart w:id="93" w:name="_Ref56171574"/>
      <w:r>
        <w:t xml:space="preserve">Figure </w:t>
      </w:r>
      <w:r>
        <w:fldChar w:fldCharType="begin"/>
      </w:r>
      <w:r>
        <w:instrText>SEQ Figure \* ARABIC</w:instrText>
      </w:r>
      <w:r>
        <w:fldChar w:fldCharType="separate"/>
      </w:r>
      <w:r w:rsidR="00C47029">
        <w:rPr>
          <w:noProof/>
        </w:rPr>
        <w:t>19</w:t>
      </w:r>
      <w:r>
        <w:fldChar w:fldCharType="end"/>
      </w:r>
      <w:r>
        <w:t>: Referral bypass warning</w:t>
      </w:r>
      <w:bookmarkEnd w:id="93"/>
    </w:p>
    <w:p w14:paraId="4907FDDC" w14:textId="77777777" w:rsidR="00327934" w:rsidRDefault="00327934" w:rsidP="0076509E">
      <w:pPr>
        <w:pStyle w:val="DHHSbody"/>
        <w:numPr>
          <w:ilvl w:val="1"/>
          <w:numId w:val="41"/>
        </w:numPr>
        <w:ind w:left="851"/>
      </w:pPr>
      <w:bookmarkStart w:id="94" w:name="_Ref47084675"/>
      <w:bookmarkEnd w:id="90"/>
      <w:r>
        <w:t>If you click ‘Go back’ you will return to the previous screen.</w:t>
      </w:r>
    </w:p>
    <w:p w14:paraId="52A2C639" w14:textId="77777777" w:rsidR="00327934" w:rsidRDefault="00327934" w:rsidP="0076509E">
      <w:pPr>
        <w:pStyle w:val="DHHSbody"/>
        <w:numPr>
          <w:ilvl w:val="1"/>
          <w:numId w:val="41"/>
        </w:numPr>
        <w:ind w:left="851"/>
      </w:pPr>
      <w:r>
        <w:t>If you click ‘Continue’ a Sleep &amp; Settling - Outreach Program case will be created, and automatically assigned to the current user. Do not do this if it is against practice at your service provider.</w:t>
      </w:r>
    </w:p>
    <w:p w14:paraId="499B68B9" w14:textId="77777777" w:rsidR="00327934" w:rsidRDefault="00327934" w:rsidP="00327934">
      <w:pPr>
        <w:pStyle w:val="Heading3"/>
        <w:numPr>
          <w:ilvl w:val="2"/>
          <w:numId w:val="13"/>
        </w:numPr>
      </w:pPr>
      <w:bookmarkStart w:id="95" w:name="_Ref47084686"/>
      <w:bookmarkStart w:id="96" w:name="_Ref55845190"/>
      <w:bookmarkEnd w:id="94"/>
      <w:r>
        <w:t xml:space="preserve">Delivering a Sleep &amp; Settling - Outreach consultation </w:t>
      </w:r>
      <w:bookmarkEnd w:id="95"/>
      <w:r>
        <w:t>and creating a new case (bypassing referral)</w:t>
      </w:r>
      <w:bookmarkEnd w:id="96"/>
    </w:p>
    <w:p w14:paraId="6A0D7040" w14:textId="77777777" w:rsidR="00327934" w:rsidRDefault="00327934" w:rsidP="00327934">
      <w:pPr>
        <w:pStyle w:val="DHHSbody"/>
      </w:pPr>
      <w:r>
        <w:t>This will bypass the referral process and automatically create a new case.</w:t>
      </w:r>
    </w:p>
    <w:p w14:paraId="2098286F" w14:textId="77777777" w:rsidR="00327934" w:rsidRDefault="00327934" w:rsidP="00C50E52">
      <w:pPr>
        <w:pStyle w:val="DHHSbody"/>
        <w:numPr>
          <w:ilvl w:val="0"/>
          <w:numId w:val="42"/>
        </w:numPr>
        <w:ind w:left="360"/>
      </w:pPr>
      <w:r>
        <w:lastRenderedPageBreak/>
        <w:t>Open a new consultation screen (Child Health Assessment) either from a scheduled appointment or without booking.</w:t>
      </w:r>
    </w:p>
    <w:p w14:paraId="0853F45B" w14:textId="77777777" w:rsidR="00327934" w:rsidRDefault="00327934" w:rsidP="00C50E52">
      <w:pPr>
        <w:pStyle w:val="DHHSbody"/>
        <w:ind w:left="709"/>
      </w:pPr>
      <w:r>
        <w:rPr>
          <w:u w:val="single"/>
        </w:rPr>
        <w:t>Note</w:t>
      </w:r>
      <w:r>
        <w:t>: CDIS will allow you to schedule a Sleep &amp; Settling - Outreach consultation for a client who is a parent/carer, even if the client is not actively leading a Sleep &amp; Settling - Outreach Program.</w:t>
      </w:r>
    </w:p>
    <w:p w14:paraId="17D20C38" w14:textId="77777777" w:rsidR="00327934" w:rsidRDefault="00327934" w:rsidP="00C50E52">
      <w:pPr>
        <w:pStyle w:val="DHHSbody"/>
        <w:numPr>
          <w:ilvl w:val="0"/>
          <w:numId w:val="27"/>
        </w:numPr>
        <w:ind w:left="360"/>
      </w:pPr>
      <w:r>
        <w:t>On the new consultation screen (Child Health Assessment), select Sleep &amp; Settling - Outreach as the Consultation Type, from within the Assessment Details section.</w:t>
      </w:r>
    </w:p>
    <w:p w14:paraId="702B8CEB" w14:textId="77777777" w:rsidR="00327934" w:rsidRDefault="00327934" w:rsidP="00C50E52">
      <w:pPr>
        <w:pStyle w:val="DHHSbody"/>
        <w:numPr>
          <w:ilvl w:val="0"/>
          <w:numId w:val="27"/>
        </w:numPr>
        <w:ind w:left="360"/>
      </w:pPr>
      <w:r>
        <w:t xml:space="preserve">Click the </w:t>
      </w:r>
      <w:r>
        <w:rPr>
          <w:color w:val="0070C0"/>
        </w:rPr>
        <w:t xml:space="preserve">Enrol client into program </w:t>
      </w:r>
      <w:r>
        <w:rPr>
          <w:color w:val="000000" w:themeColor="text1"/>
        </w:rPr>
        <w:t>link</w:t>
      </w:r>
      <w:r>
        <w:t xml:space="preserve"> that will have appeared at the top of the screen. A warning screen will popup, warning you that if you proceed, no referral will be recorded for this case.</w:t>
      </w:r>
    </w:p>
    <w:p w14:paraId="51CA05A3" w14:textId="094AC01F" w:rsidR="00327934" w:rsidRDefault="00327934" w:rsidP="00C50E52">
      <w:pPr>
        <w:pStyle w:val="DHHSbody"/>
        <w:ind w:left="360"/>
      </w:pPr>
      <w:r>
        <w:t xml:space="preserve">See </w:t>
      </w:r>
      <w:r w:rsidRPr="00C50E52">
        <w:rPr>
          <w:rStyle w:val="HighlightdirectionsChar"/>
        </w:rPr>
        <w:fldChar w:fldCharType="begin"/>
      </w:r>
      <w:r w:rsidRPr="00C50E52">
        <w:rPr>
          <w:rStyle w:val="HighlightdirectionsChar"/>
        </w:rPr>
        <w:instrText xml:space="preserve"> REF _Ref56171574 \h  \* MERGEFORMAT </w:instrText>
      </w:r>
      <w:r w:rsidRPr="00C50E52">
        <w:rPr>
          <w:rStyle w:val="HighlightdirectionsChar"/>
        </w:rPr>
      </w:r>
      <w:r w:rsidRPr="00C50E52">
        <w:rPr>
          <w:rStyle w:val="HighlightdirectionsChar"/>
        </w:rPr>
        <w:fldChar w:fldCharType="separate"/>
      </w:r>
      <w:r w:rsidR="00C50E52" w:rsidRPr="00C50E52">
        <w:rPr>
          <w:rStyle w:val="HighlightdirectionsChar"/>
        </w:rPr>
        <w:t>Figure 19: Referral bypass warning</w:t>
      </w:r>
      <w:r w:rsidRPr="00C50E52">
        <w:rPr>
          <w:rStyle w:val="HighlightdirectionsChar"/>
        </w:rPr>
        <w:fldChar w:fldCharType="end"/>
      </w:r>
      <w:r w:rsidRPr="00C50E52">
        <w:rPr>
          <w:rStyle w:val="HighlightdirectionsChar"/>
        </w:rPr>
        <w:t xml:space="preserve">, page </w:t>
      </w:r>
      <w:r w:rsidRPr="00C50E52">
        <w:rPr>
          <w:rStyle w:val="HighlightdirectionsChar"/>
        </w:rPr>
        <w:fldChar w:fldCharType="begin"/>
      </w:r>
      <w:r w:rsidRPr="00C50E52">
        <w:rPr>
          <w:rStyle w:val="HighlightdirectionsChar"/>
        </w:rPr>
        <w:instrText xml:space="preserve"> PAGEREF _Ref56171574 \h </w:instrText>
      </w:r>
      <w:r w:rsidRPr="00C50E52">
        <w:rPr>
          <w:rStyle w:val="HighlightdirectionsChar"/>
        </w:rPr>
      </w:r>
      <w:r w:rsidRPr="00C50E52">
        <w:rPr>
          <w:rStyle w:val="HighlightdirectionsChar"/>
        </w:rPr>
        <w:fldChar w:fldCharType="separate"/>
      </w:r>
      <w:r w:rsidR="00C50E52">
        <w:rPr>
          <w:rStyle w:val="HighlightdirectionsChar"/>
          <w:noProof/>
        </w:rPr>
        <w:t>26</w:t>
      </w:r>
      <w:r w:rsidRPr="00C50E52">
        <w:rPr>
          <w:rStyle w:val="HighlightdirectionsChar"/>
        </w:rPr>
        <w:fldChar w:fldCharType="end"/>
      </w:r>
      <w:r w:rsidRPr="00C50E52">
        <w:rPr>
          <w:rStyle w:val="HighlightdirectionsChar"/>
        </w:rPr>
        <w:t>.</w:t>
      </w:r>
    </w:p>
    <w:p w14:paraId="4E471834" w14:textId="77777777" w:rsidR="00327934" w:rsidRDefault="00327934" w:rsidP="000C43EC">
      <w:pPr>
        <w:pStyle w:val="DHHSbody"/>
        <w:numPr>
          <w:ilvl w:val="1"/>
          <w:numId w:val="41"/>
        </w:numPr>
        <w:ind w:left="851"/>
      </w:pPr>
      <w:r>
        <w:t>If you click ‘Go back’ you will return to the previous screen.</w:t>
      </w:r>
    </w:p>
    <w:p w14:paraId="18786280" w14:textId="77777777" w:rsidR="00327934" w:rsidRDefault="00327934" w:rsidP="000C43EC">
      <w:pPr>
        <w:pStyle w:val="DHHSbody"/>
        <w:numPr>
          <w:ilvl w:val="1"/>
          <w:numId w:val="41"/>
        </w:numPr>
        <w:ind w:left="851"/>
      </w:pPr>
      <w:r>
        <w:t>If you click ‘Continue’ a Sleep &amp; Settling - Outreach Program case will be created, and automatically assigned to the current user. You will be taken to the Case Summary Screen for this newly created case. Do not do this if it is against practice at your service provider.</w:t>
      </w:r>
    </w:p>
    <w:p w14:paraId="5D6799A5" w14:textId="77777777" w:rsidR="00327934" w:rsidRDefault="00327934" w:rsidP="00C50E52">
      <w:pPr>
        <w:pStyle w:val="DHHSbody"/>
        <w:numPr>
          <w:ilvl w:val="0"/>
          <w:numId w:val="27"/>
        </w:numPr>
        <w:ind w:left="360"/>
      </w:pPr>
      <w:r>
        <w:t>After you have finished editing the Case Summary Screen, click the ‘Close’ button at the bottom. You will then return to the consultation screen where you can continue to record consultation details.</w:t>
      </w:r>
    </w:p>
    <w:p w14:paraId="6A7E4447" w14:textId="77777777" w:rsidR="00327934" w:rsidRDefault="00327934" w:rsidP="00327934">
      <w:pPr>
        <w:pStyle w:val="DHHSbody"/>
        <w:rPr>
          <w:highlight w:val="yellow"/>
        </w:rPr>
      </w:pPr>
    </w:p>
    <w:p w14:paraId="1AF7304F" w14:textId="2D031A3E" w:rsidR="006D360C" w:rsidRPr="003072C6" w:rsidRDefault="006D360C" w:rsidP="0022724E">
      <w:pPr>
        <w:pStyle w:val="DHHSbody"/>
      </w:pPr>
    </w:p>
    <w:sectPr w:rsidR="006D360C" w:rsidRPr="003072C6" w:rsidSect="001B3A3B">
      <w:headerReference w:type="even" r:id="rId53"/>
      <w:headerReference w:type="default" r:id="rId54"/>
      <w:footerReference w:type="even" r:id="rId55"/>
      <w:footerReference w:type="default" r:id="rId56"/>
      <w:footerReference w:type="first" r:id="rId5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59D07" w14:textId="77777777" w:rsidR="00F355D0" w:rsidRDefault="00F355D0">
      <w:r>
        <w:separator/>
      </w:r>
    </w:p>
  </w:endnote>
  <w:endnote w:type="continuationSeparator" w:id="0">
    <w:p w14:paraId="07BEF4EC" w14:textId="77777777" w:rsidR="00F355D0" w:rsidRDefault="00F355D0">
      <w:r>
        <w:continuationSeparator/>
      </w:r>
    </w:p>
  </w:endnote>
  <w:endnote w:type="continuationNotice" w:id="1">
    <w:p w14:paraId="3C2AC75F" w14:textId="77777777" w:rsidR="00F355D0" w:rsidRDefault="00F35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819B" w14:textId="72EC48E1" w:rsidR="001B3A3B" w:rsidRDefault="00B100BE">
    <w:pPr>
      <w:pStyle w:val="Footer"/>
    </w:pPr>
    <w:r>
      <w:rPr>
        <w:noProof/>
      </w:rPr>
      <mc:AlternateContent>
        <mc:Choice Requires="wps">
          <w:drawing>
            <wp:anchor distT="0" distB="0" distL="114300" distR="114300" simplePos="0" relativeHeight="251656704" behindDoc="0" locked="0" layoutInCell="0" allowOverlap="1" wp14:anchorId="6DB4C33E" wp14:editId="756ECC25">
              <wp:simplePos x="0" y="0"/>
              <wp:positionH relativeFrom="page">
                <wp:posOffset>0</wp:posOffset>
              </wp:positionH>
              <wp:positionV relativeFrom="page">
                <wp:posOffset>10189210</wp:posOffset>
              </wp:positionV>
              <wp:extent cx="7560310" cy="311785"/>
              <wp:effectExtent l="0" t="0" r="0" b="12065"/>
              <wp:wrapNone/>
              <wp:docPr id="40" name="MSIPCM028e4cf78b366c475b2389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DB2BD7" w14:textId="5A1595A7" w:rsidR="001B3A3B" w:rsidRPr="00327934" w:rsidRDefault="001B3A3B" w:rsidP="00327934">
                          <w:pPr>
                            <w:jc w:val="center"/>
                            <w:rPr>
                              <w:rFonts w:ascii="Arial Black" w:hAnsi="Arial Black"/>
                              <w:color w:val="000000"/>
                            </w:rPr>
                          </w:pPr>
                          <w:r w:rsidRPr="0032793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B4C33E" id="_x0000_t202" coordsize="21600,21600" o:spt="202" path="m,l,21600r21600,l21600,xe">
              <v:stroke joinstyle="miter"/>
              <v:path gradientshapeok="t" o:connecttype="rect"/>
            </v:shapetype>
            <v:shape id="MSIPCM028e4cf78b366c475b238961" o:spid="_x0000_s1041" type="#_x0000_t202" style="position:absolute;margin-left:0;margin-top:802.3pt;width:595.3pt;height:24.5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AVhDYk+AgAAXgQAAA4A&#10;AAAAAAAAAAAAAAAALgIAAGRycy9lMm9Eb2MueG1sUEsBAi0AFAAGAAgAAAAhAEgNXprfAAAACwEA&#10;AA8AAAAAAAAAAAAAAAAAmAQAAGRycy9kb3ducmV2LnhtbFBLBQYAAAAABAAEAPMAAACkBQAAAAA=&#10;" o:allowincell="f" filled="f" stroked="f" strokeweight=".5pt">
              <v:textbox inset=",0,,0">
                <w:txbxContent>
                  <w:p w14:paraId="66DB2BD7" w14:textId="5A1595A7" w:rsidR="001B3A3B" w:rsidRPr="00327934" w:rsidRDefault="001B3A3B" w:rsidP="00327934">
                    <w:pPr>
                      <w:jc w:val="center"/>
                      <w:rPr>
                        <w:rFonts w:ascii="Arial Black" w:hAnsi="Arial Black"/>
                        <w:color w:val="000000"/>
                      </w:rPr>
                    </w:pPr>
                    <w:r w:rsidRPr="00327934">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5F9B7" w14:textId="7861F7A1" w:rsidR="001B3A3B" w:rsidRDefault="00B100BE">
    <w:pPr>
      <w:pStyle w:val="Footer"/>
    </w:pPr>
    <w:r>
      <w:rPr>
        <w:noProof/>
      </w:rPr>
      <mc:AlternateContent>
        <mc:Choice Requires="wps">
          <w:drawing>
            <wp:anchor distT="0" distB="0" distL="114300" distR="114300" simplePos="0" relativeHeight="251655680" behindDoc="0" locked="0" layoutInCell="0" allowOverlap="1" wp14:anchorId="6165C762" wp14:editId="369A9510">
              <wp:simplePos x="0" y="0"/>
              <wp:positionH relativeFrom="page">
                <wp:posOffset>0</wp:posOffset>
              </wp:positionH>
              <wp:positionV relativeFrom="page">
                <wp:posOffset>10189210</wp:posOffset>
              </wp:positionV>
              <wp:extent cx="7560310" cy="311785"/>
              <wp:effectExtent l="0" t="0" r="0" b="12065"/>
              <wp:wrapNone/>
              <wp:docPr id="39" name="MSIPCM6b5a4213836e3adccc308d9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3CE435" w14:textId="10748AE7" w:rsidR="001B3A3B" w:rsidRPr="00327934" w:rsidRDefault="001B3A3B" w:rsidP="00327934">
                          <w:pPr>
                            <w:jc w:val="center"/>
                            <w:rPr>
                              <w:rFonts w:ascii="Arial Black" w:hAnsi="Arial Black"/>
                              <w:color w:val="000000"/>
                            </w:rPr>
                          </w:pPr>
                          <w:r w:rsidRPr="0032793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65C762" id="_x0000_t202" coordsize="21600,21600" o:spt="202" path="m,l,21600r21600,l21600,xe">
              <v:stroke joinstyle="miter"/>
              <v:path gradientshapeok="t" o:connecttype="rect"/>
            </v:shapetype>
            <v:shape id="MSIPCM6b5a4213836e3adccc308d9e" o:spid="_x0000_s1042" type="#_x0000_t202" style="position:absolute;margin-left:0;margin-top:802.3pt;width:595.3pt;height:24.5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K3tpe5BAgAAZQQA&#10;AA4AAAAAAAAAAAAAAAAALgIAAGRycy9lMm9Eb2MueG1sUEsBAi0AFAAGAAgAAAAhAEgNXprfAAAA&#10;CwEAAA8AAAAAAAAAAAAAAAAAmwQAAGRycy9kb3ducmV2LnhtbFBLBQYAAAAABAAEAPMAAACnBQAA&#10;AAA=&#10;" o:allowincell="f" filled="f" stroked="f" strokeweight=".5pt">
              <v:textbox inset=",0,,0">
                <w:txbxContent>
                  <w:p w14:paraId="023CE435" w14:textId="10748AE7" w:rsidR="001B3A3B" w:rsidRPr="00327934" w:rsidRDefault="001B3A3B" w:rsidP="00327934">
                    <w:pPr>
                      <w:jc w:val="center"/>
                      <w:rPr>
                        <w:rFonts w:ascii="Arial Black" w:hAnsi="Arial Black"/>
                        <w:color w:val="000000"/>
                      </w:rPr>
                    </w:pPr>
                    <w:r w:rsidRPr="00327934">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269B" w14:textId="77777777" w:rsidR="00B429D5" w:rsidRDefault="00B429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763D0" w14:textId="504A8C80" w:rsidR="001B3A3B" w:rsidRPr="008114D1" w:rsidRDefault="00B100BE" w:rsidP="00E969B1">
    <w:pPr>
      <w:pStyle w:val="DHHSfooter"/>
    </w:pPr>
    <w:r>
      <w:rPr>
        <w:noProof/>
      </w:rPr>
      <mc:AlternateContent>
        <mc:Choice Requires="wps">
          <w:drawing>
            <wp:anchor distT="0" distB="0" distL="114300" distR="114300" simplePos="0" relativeHeight="251658752" behindDoc="0" locked="0" layoutInCell="0" allowOverlap="1" wp14:anchorId="56FCE217" wp14:editId="635556C2">
              <wp:simplePos x="0" y="0"/>
              <wp:positionH relativeFrom="page">
                <wp:posOffset>0</wp:posOffset>
              </wp:positionH>
              <wp:positionV relativeFrom="page">
                <wp:posOffset>10189210</wp:posOffset>
              </wp:positionV>
              <wp:extent cx="7560310" cy="311785"/>
              <wp:effectExtent l="0" t="0" r="0" b="12065"/>
              <wp:wrapNone/>
              <wp:docPr id="44" name="MSIPCMd81c421db5bbb8790f6b31c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0A776" w14:textId="00A551B1" w:rsidR="00B429D5" w:rsidRPr="00B429D5" w:rsidRDefault="00B429D5" w:rsidP="00B429D5">
                          <w:pPr>
                            <w:jc w:val="center"/>
                            <w:rPr>
                              <w:rFonts w:ascii="Arial Black" w:hAnsi="Arial Black"/>
                              <w:color w:val="000000"/>
                            </w:rPr>
                          </w:pPr>
                          <w:r w:rsidRPr="00B429D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FCE217" id="_x0000_t202" coordsize="21600,21600" o:spt="202" path="m,l,21600r21600,l21600,xe">
              <v:stroke joinstyle="miter"/>
              <v:path gradientshapeok="t" o:connecttype="rect"/>
            </v:shapetype>
            <v:shape id="MSIPCMd81c421db5bbb8790f6b31c3" o:spid="_x0000_s1043" type="#_x0000_t202" style="position:absolute;margin-left:0;margin-top:802.3pt;width:595.3pt;height:24.5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A3ahW1BAgAAZQQA&#10;AA4AAAAAAAAAAAAAAAAALgIAAGRycy9lMm9Eb2MueG1sUEsBAi0AFAAGAAgAAAAhAEgNXprfAAAA&#10;CwEAAA8AAAAAAAAAAAAAAAAAmwQAAGRycy9kb3ducmV2LnhtbFBLBQYAAAAABAAEAPMAAACnBQAA&#10;AAA=&#10;" o:allowincell="f" filled="f" stroked="f" strokeweight=".5pt">
              <v:textbox inset=",0,,0">
                <w:txbxContent>
                  <w:p w14:paraId="7AA0A776" w14:textId="00A551B1" w:rsidR="00B429D5" w:rsidRPr="00B429D5" w:rsidRDefault="00B429D5" w:rsidP="00B429D5">
                    <w:pPr>
                      <w:jc w:val="center"/>
                      <w:rPr>
                        <w:rFonts w:ascii="Arial Black" w:hAnsi="Arial Black"/>
                        <w:color w:val="000000"/>
                      </w:rPr>
                    </w:pPr>
                    <w:r w:rsidRPr="00B429D5">
                      <w:rPr>
                        <w:rFonts w:ascii="Arial Black" w:hAnsi="Arial Black"/>
                        <w:color w:val="000000"/>
                      </w:rPr>
                      <w:t>OFFICIAL</w:t>
                    </w:r>
                  </w:p>
                </w:txbxContent>
              </v:textbox>
              <w10:wrap anchorx="page" anchory="page"/>
            </v:shape>
          </w:pict>
        </mc:Fallback>
      </mc:AlternateContent>
    </w:r>
    <w:r w:rsidR="001B3A3B">
      <w:t xml:space="preserve">Page </w:t>
    </w:r>
    <w:r w:rsidR="001B3A3B" w:rsidRPr="005A39EC">
      <w:fldChar w:fldCharType="begin"/>
    </w:r>
    <w:r w:rsidR="001B3A3B" w:rsidRPr="005A39EC">
      <w:instrText xml:space="preserve"> PAGE </w:instrText>
    </w:r>
    <w:r w:rsidR="001B3A3B" w:rsidRPr="005A39EC">
      <w:fldChar w:fldCharType="separate"/>
    </w:r>
    <w:r w:rsidR="001B3A3B">
      <w:rPr>
        <w:noProof/>
      </w:rPr>
      <w:t>10</w:t>
    </w:r>
    <w:r w:rsidR="001B3A3B" w:rsidRPr="005A39EC">
      <w:fldChar w:fldCharType="end"/>
    </w:r>
    <w:r w:rsidR="001B3A3B">
      <w:ptab w:relativeTo="margin" w:alignment="right" w:leader="none"/>
    </w:r>
    <w:r w:rsidR="001B3A3B" w:rsidRPr="001B3A3B">
      <w:t>CDIS Sleep and settling - outreach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3B39" w14:textId="3E7BFBAF" w:rsidR="001B3A3B" w:rsidRPr="0031753A" w:rsidRDefault="00B100BE" w:rsidP="00E969B1">
    <w:pPr>
      <w:pStyle w:val="DHHSfooter"/>
    </w:pPr>
    <w:r>
      <w:rPr>
        <w:noProof/>
      </w:rPr>
      <mc:AlternateContent>
        <mc:Choice Requires="wps">
          <w:drawing>
            <wp:anchor distT="0" distB="0" distL="114300" distR="114300" simplePos="0" relativeHeight="251657728" behindDoc="0" locked="0" layoutInCell="0" allowOverlap="1" wp14:anchorId="3573354D" wp14:editId="5BEE4969">
              <wp:simplePos x="0" y="0"/>
              <wp:positionH relativeFrom="page">
                <wp:posOffset>0</wp:posOffset>
              </wp:positionH>
              <wp:positionV relativeFrom="page">
                <wp:posOffset>10189210</wp:posOffset>
              </wp:positionV>
              <wp:extent cx="7560310" cy="311785"/>
              <wp:effectExtent l="0" t="0" r="0" b="12065"/>
              <wp:wrapNone/>
              <wp:docPr id="43" name="MSIPCMa1d8488e9beb9e7dfe29b23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4F913D" w14:textId="77A1EB3C" w:rsidR="00B429D5" w:rsidRPr="00B429D5" w:rsidRDefault="00B429D5" w:rsidP="00B429D5">
                          <w:pPr>
                            <w:jc w:val="center"/>
                            <w:rPr>
                              <w:rFonts w:ascii="Arial Black" w:hAnsi="Arial Black"/>
                              <w:color w:val="000000"/>
                            </w:rPr>
                          </w:pPr>
                          <w:r w:rsidRPr="00B429D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73354D" id="_x0000_t202" coordsize="21600,21600" o:spt="202" path="m,l,21600r21600,l21600,xe">
              <v:stroke joinstyle="miter"/>
              <v:path gradientshapeok="t" o:connecttype="rect"/>
            </v:shapetype>
            <v:shape id="MSIPCMa1d8488e9beb9e7dfe29b23a" o:spid="_x0000_s1044" type="#_x0000_t202" style="position:absolute;margin-left:0;margin-top:802.3pt;width:595.3pt;height:24.5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ZLFulkACAABlBAAA&#10;DgAAAAAAAAAAAAAAAAAuAgAAZHJzL2Uyb0RvYy54bWxQSwECLQAUAAYACAAAACEASA1emt8AAAAL&#10;AQAADwAAAAAAAAAAAAAAAACaBAAAZHJzL2Rvd25yZXYueG1sUEsFBgAAAAAEAAQA8wAAAKYFAAAA&#10;AA==&#10;" o:allowincell="f" filled="f" stroked="f" strokeweight=".5pt">
              <v:textbox inset=",0,,0">
                <w:txbxContent>
                  <w:p w14:paraId="224F913D" w14:textId="77A1EB3C" w:rsidR="00B429D5" w:rsidRPr="00B429D5" w:rsidRDefault="00B429D5" w:rsidP="00B429D5">
                    <w:pPr>
                      <w:jc w:val="center"/>
                      <w:rPr>
                        <w:rFonts w:ascii="Arial Black" w:hAnsi="Arial Black"/>
                        <w:color w:val="000000"/>
                      </w:rPr>
                    </w:pPr>
                    <w:r w:rsidRPr="00B429D5">
                      <w:rPr>
                        <w:rFonts w:ascii="Arial Black" w:hAnsi="Arial Black"/>
                        <w:color w:val="000000"/>
                      </w:rPr>
                      <w:t>OFFICIAL</w:t>
                    </w:r>
                  </w:p>
                </w:txbxContent>
              </v:textbox>
              <w10:wrap anchorx="page" anchory="page"/>
            </v:shape>
          </w:pict>
        </mc:Fallback>
      </mc:AlternateContent>
    </w:r>
    <w:r w:rsidR="001B3A3B" w:rsidRPr="001B3A3B">
      <w:t>CDIS Sleep and settling - outreach guide</w:t>
    </w:r>
    <w:r w:rsidR="001B3A3B">
      <w:ptab w:relativeTo="margin" w:alignment="right" w:leader="none"/>
    </w:r>
    <w:r w:rsidR="001B3A3B" w:rsidRPr="0031753A">
      <w:t xml:space="preserve">Page </w:t>
    </w:r>
    <w:r w:rsidR="001B3A3B" w:rsidRPr="0031753A">
      <w:fldChar w:fldCharType="begin"/>
    </w:r>
    <w:r w:rsidR="001B3A3B" w:rsidRPr="0031753A">
      <w:instrText xml:space="preserve"> PAGE </w:instrText>
    </w:r>
    <w:r w:rsidR="001B3A3B" w:rsidRPr="0031753A">
      <w:fldChar w:fldCharType="separate"/>
    </w:r>
    <w:r w:rsidR="001B3A3B">
      <w:rPr>
        <w:noProof/>
      </w:rPr>
      <w:t>9</w:t>
    </w:r>
    <w:r w:rsidR="001B3A3B"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9E1F" w14:textId="77777777" w:rsidR="001B3A3B" w:rsidRPr="001A7E04" w:rsidRDefault="001B3A3B"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8FF98" w14:textId="77777777" w:rsidR="00F355D0" w:rsidRDefault="00F355D0">
      <w:r>
        <w:separator/>
      </w:r>
    </w:p>
  </w:footnote>
  <w:footnote w:type="continuationSeparator" w:id="0">
    <w:p w14:paraId="59D19BBC" w14:textId="77777777" w:rsidR="00F355D0" w:rsidRDefault="00F355D0">
      <w:r>
        <w:continuationSeparator/>
      </w:r>
    </w:p>
  </w:footnote>
  <w:footnote w:type="continuationNotice" w:id="1">
    <w:p w14:paraId="7D6588C6" w14:textId="77777777" w:rsidR="00F355D0" w:rsidRDefault="00F355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D3C0B" w14:textId="77777777" w:rsidR="00B429D5" w:rsidRDefault="00B429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A80C" w14:textId="77777777" w:rsidR="00B429D5" w:rsidRDefault="00B429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F7E2" w14:textId="77777777" w:rsidR="00B429D5" w:rsidRDefault="00B429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9F67F" w14:textId="1EB4816C" w:rsidR="001B3A3B" w:rsidRPr="0069374A" w:rsidRDefault="001B3A3B"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61BFA" w14:textId="4BDA341E" w:rsidR="001B3A3B" w:rsidRDefault="001B3A3B"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77A8"/>
    <w:multiLevelType w:val="hybridMultilevel"/>
    <w:tmpl w:val="6A2CBC84"/>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 w15:restartNumberingAfterBreak="0">
    <w:nsid w:val="04696693"/>
    <w:multiLevelType w:val="hybridMultilevel"/>
    <w:tmpl w:val="25A44FFA"/>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70862DB"/>
    <w:multiLevelType w:val="hybridMultilevel"/>
    <w:tmpl w:val="FFFFFFFF"/>
    <w:lvl w:ilvl="0" w:tplc="7C3A2860">
      <w:start w:val="1"/>
      <w:numFmt w:val="bullet"/>
      <w:lvlText w:val=""/>
      <w:lvlJc w:val="left"/>
      <w:pPr>
        <w:ind w:left="720" w:hanging="360"/>
      </w:pPr>
      <w:rPr>
        <w:rFonts w:ascii="Symbol" w:hAnsi="Symbol" w:hint="default"/>
      </w:rPr>
    </w:lvl>
    <w:lvl w:ilvl="1" w:tplc="50D098AE">
      <w:start w:val="1"/>
      <w:numFmt w:val="bullet"/>
      <w:lvlText w:val=""/>
      <w:lvlJc w:val="left"/>
      <w:pPr>
        <w:ind w:left="1440" w:hanging="360"/>
      </w:pPr>
      <w:rPr>
        <w:rFonts w:ascii="Symbol" w:hAnsi="Symbol" w:hint="default"/>
      </w:rPr>
    </w:lvl>
    <w:lvl w:ilvl="2" w:tplc="D4FE8C54">
      <w:start w:val="1"/>
      <w:numFmt w:val="bullet"/>
      <w:lvlText w:val=""/>
      <w:lvlJc w:val="left"/>
      <w:pPr>
        <w:ind w:left="2160" w:hanging="360"/>
      </w:pPr>
      <w:rPr>
        <w:rFonts w:ascii="Wingdings" w:hAnsi="Wingdings" w:hint="default"/>
      </w:rPr>
    </w:lvl>
    <w:lvl w:ilvl="3" w:tplc="11962290">
      <w:start w:val="1"/>
      <w:numFmt w:val="bullet"/>
      <w:lvlText w:val=""/>
      <w:lvlJc w:val="left"/>
      <w:pPr>
        <w:ind w:left="2880" w:hanging="360"/>
      </w:pPr>
      <w:rPr>
        <w:rFonts w:ascii="Symbol" w:hAnsi="Symbol" w:hint="default"/>
      </w:rPr>
    </w:lvl>
    <w:lvl w:ilvl="4" w:tplc="5B228748">
      <w:start w:val="1"/>
      <w:numFmt w:val="bullet"/>
      <w:lvlText w:val="o"/>
      <w:lvlJc w:val="left"/>
      <w:pPr>
        <w:ind w:left="3600" w:hanging="360"/>
      </w:pPr>
      <w:rPr>
        <w:rFonts w:ascii="Courier New" w:hAnsi="Courier New" w:cs="Times New Roman" w:hint="default"/>
      </w:rPr>
    </w:lvl>
    <w:lvl w:ilvl="5" w:tplc="3F18D5B4">
      <w:start w:val="1"/>
      <w:numFmt w:val="bullet"/>
      <w:lvlText w:val=""/>
      <w:lvlJc w:val="left"/>
      <w:pPr>
        <w:ind w:left="4320" w:hanging="360"/>
      </w:pPr>
      <w:rPr>
        <w:rFonts w:ascii="Wingdings" w:hAnsi="Wingdings" w:hint="default"/>
      </w:rPr>
    </w:lvl>
    <w:lvl w:ilvl="6" w:tplc="FFDAECB8">
      <w:start w:val="1"/>
      <w:numFmt w:val="bullet"/>
      <w:lvlText w:val=""/>
      <w:lvlJc w:val="left"/>
      <w:pPr>
        <w:ind w:left="5040" w:hanging="360"/>
      </w:pPr>
      <w:rPr>
        <w:rFonts w:ascii="Symbol" w:hAnsi="Symbol" w:hint="default"/>
      </w:rPr>
    </w:lvl>
    <w:lvl w:ilvl="7" w:tplc="E8CA2098">
      <w:start w:val="1"/>
      <w:numFmt w:val="bullet"/>
      <w:lvlText w:val="o"/>
      <w:lvlJc w:val="left"/>
      <w:pPr>
        <w:ind w:left="5760" w:hanging="360"/>
      </w:pPr>
      <w:rPr>
        <w:rFonts w:ascii="Courier New" w:hAnsi="Courier New" w:cs="Times New Roman" w:hint="default"/>
      </w:rPr>
    </w:lvl>
    <w:lvl w:ilvl="8" w:tplc="B4360CB4">
      <w:start w:val="1"/>
      <w:numFmt w:val="bullet"/>
      <w:lvlText w:val=""/>
      <w:lvlJc w:val="left"/>
      <w:pPr>
        <w:ind w:left="6480" w:hanging="360"/>
      </w:pPr>
      <w:rPr>
        <w:rFonts w:ascii="Wingdings" w:hAnsi="Wingdings" w:hint="default"/>
      </w:rPr>
    </w:lvl>
  </w:abstractNum>
  <w:abstractNum w:abstractNumId="3"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C329F5"/>
    <w:multiLevelType w:val="hybridMultilevel"/>
    <w:tmpl w:val="8040979A"/>
    <w:lvl w:ilvl="0" w:tplc="2DD4641E">
      <w:start w:val="1"/>
      <w:numFmt w:val="decimal"/>
      <w:lvlText w:val="%1."/>
      <w:lvlJc w:val="left"/>
      <w:pPr>
        <w:ind w:left="644" w:hanging="360"/>
      </w:pPr>
      <w:rPr>
        <w:rFonts w:hint="default"/>
      </w:rPr>
    </w:lvl>
    <w:lvl w:ilvl="1" w:tplc="0C090001">
      <w:start w:val="1"/>
      <w:numFmt w:val="bullet"/>
      <w:lvlText w:val=""/>
      <w:lvlJc w:val="left"/>
      <w:pPr>
        <w:ind w:left="1364" w:hanging="360"/>
      </w:pPr>
      <w:rPr>
        <w:rFonts w:ascii="Symbol" w:hAnsi="Symbol" w:hint="default"/>
      </w:rPr>
    </w:lvl>
    <w:lvl w:ilvl="2" w:tplc="0C090003">
      <w:start w:val="1"/>
      <w:numFmt w:val="bullet"/>
      <w:lvlText w:val="o"/>
      <w:lvlJc w:val="left"/>
      <w:pPr>
        <w:ind w:left="2084" w:hanging="180"/>
      </w:pPr>
      <w:rPr>
        <w:rFonts w:ascii="Courier New" w:hAnsi="Courier New" w:cs="Courier New" w:hint="default"/>
      </w:r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0FA858C7"/>
    <w:multiLevelType w:val="hybridMultilevel"/>
    <w:tmpl w:val="19702CB6"/>
    <w:lvl w:ilvl="0" w:tplc="0C090003">
      <w:start w:val="1"/>
      <w:numFmt w:val="bullet"/>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6" w15:restartNumberingAfterBreak="0">
    <w:nsid w:val="10FE1B34"/>
    <w:multiLevelType w:val="hybridMultilevel"/>
    <w:tmpl w:val="DEA63428"/>
    <w:lvl w:ilvl="0" w:tplc="2DD4641E">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124D5A5A"/>
    <w:multiLevelType w:val="hybridMultilevel"/>
    <w:tmpl w:val="94BEBE7C"/>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8" w15:restartNumberingAfterBreak="0">
    <w:nsid w:val="16BD74D6"/>
    <w:multiLevelType w:val="hybridMultilevel"/>
    <w:tmpl w:val="0B3407EA"/>
    <w:lvl w:ilvl="0" w:tplc="040ECBDA">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9" w15:restartNumberingAfterBreak="0">
    <w:nsid w:val="1E4C7A5C"/>
    <w:multiLevelType w:val="hybridMultilevel"/>
    <w:tmpl w:val="FFFFFFFF"/>
    <w:lvl w:ilvl="0" w:tplc="BA18B262">
      <w:start w:val="1"/>
      <w:numFmt w:val="bullet"/>
      <w:lvlText w:val=""/>
      <w:lvlJc w:val="left"/>
      <w:pPr>
        <w:ind w:left="720" w:hanging="360"/>
      </w:pPr>
      <w:rPr>
        <w:rFonts w:ascii="Symbol" w:hAnsi="Symbol" w:hint="default"/>
      </w:rPr>
    </w:lvl>
    <w:lvl w:ilvl="1" w:tplc="CEF41390">
      <w:start w:val="1"/>
      <w:numFmt w:val="bullet"/>
      <w:lvlText w:val="o"/>
      <w:lvlJc w:val="left"/>
      <w:pPr>
        <w:ind w:left="1440" w:hanging="360"/>
      </w:pPr>
      <w:rPr>
        <w:rFonts w:ascii="Courier New" w:hAnsi="Courier New" w:cs="Times New Roman" w:hint="default"/>
      </w:rPr>
    </w:lvl>
    <w:lvl w:ilvl="2" w:tplc="E3CCA436">
      <w:start w:val="1"/>
      <w:numFmt w:val="bullet"/>
      <w:lvlText w:val=""/>
      <w:lvlJc w:val="left"/>
      <w:pPr>
        <w:ind w:left="2160" w:hanging="360"/>
      </w:pPr>
      <w:rPr>
        <w:rFonts w:ascii="Wingdings" w:hAnsi="Wingdings" w:hint="default"/>
      </w:rPr>
    </w:lvl>
    <w:lvl w:ilvl="3" w:tplc="567AE814">
      <w:start w:val="1"/>
      <w:numFmt w:val="bullet"/>
      <w:lvlText w:val=""/>
      <w:lvlJc w:val="left"/>
      <w:pPr>
        <w:ind w:left="2880" w:hanging="360"/>
      </w:pPr>
      <w:rPr>
        <w:rFonts w:ascii="Symbol" w:hAnsi="Symbol" w:hint="default"/>
      </w:rPr>
    </w:lvl>
    <w:lvl w:ilvl="4" w:tplc="E7487100">
      <w:start w:val="1"/>
      <w:numFmt w:val="bullet"/>
      <w:lvlText w:val="o"/>
      <w:lvlJc w:val="left"/>
      <w:pPr>
        <w:ind w:left="3600" w:hanging="360"/>
      </w:pPr>
      <w:rPr>
        <w:rFonts w:ascii="Courier New" w:hAnsi="Courier New" w:cs="Times New Roman" w:hint="default"/>
      </w:rPr>
    </w:lvl>
    <w:lvl w:ilvl="5" w:tplc="7F66EA7C">
      <w:start w:val="1"/>
      <w:numFmt w:val="bullet"/>
      <w:lvlText w:val=""/>
      <w:lvlJc w:val="left"/>
      <w:pPr>
        <w:ind w:left="4320" w:hanging="360"/>
      </w:pPr>
      <w:rPr>
        <w:rFonts w:ascii="Wingdings" w:hAnsi="Wingdings" w:hint="default"/>
      </w:rPr>
    </w:lvl>
    <w:lvl w:ilvl="6" w:tplc="2D58D6CA">
      <w:start w:val="1"/>
      <w:numFmt w:val="bullet"/>
      <w:lvlText w:val=""/>
      <w:lvlJc w:val="left"/>
      <w:pPr>
        <w:ind w:left="5040" w:hanging="360"/>
      </w:pPr>
      <w:rPr>
        <w:rFonts w:ascii="Symbol" w:hAnsi="Symbol" w:hint="default"/>
      </w:rPr>
    </w:lvl>
    <w:lvl w:ilvl="7" w:tplc="91A4D72C">
      <w:start w:val="1"/>
      <w:numFmt w:val="bullet"/>
      <w:lvlText w:val="o"/>
      <w:lvlJc w:val="left"/>
      <w:pPr>
        <w:ind w:left="5760" w:hanging="360"/>
      </w:pPr>
      <w:rPr>
        <w:rFonts w:ascii="Courier New" w:hAnsi="Courier New" w:cs="Times New Roman" w:hint="default"/>
      </w:rPr>
    </w:lvl>
    <w:lvl w:ilvl="8" w:tplc="6A6E5570">
      <w:start w:val="1"/>
      <w:numFmt w:val="bullet"/>
      <w:lvlText w:val=""/>
      <w:lvlJc w:val="left"/>
      <w:pPr>
        <w:ind w:left="6480" w:hanging="360"/>
      </w:pPr>
      <w:rPr>
        <w:rFonts w:ascii="Wingdings" w:hAnsi="Wingdings" w:hint="default"/>
      </w:rPr>
    </w:lvl>
  </w:abstractNum>
  <w:abstractNum w:abstractNumId="10" w15:restartNumberingAfterBreak="0">
    <w:nsid w:val="1EFF52E9"/>
    <w:multiLevelType w:val="hybridMultilevel"/>
    <w:tmpl w:val="DEA63428"/>
    <w:lvl w:ilvl="0" w:tplc="2DD4641E">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26611085"/>
    <w:multiLevelType w:val="multilevel"/>
    <w:tmpl w:val="0BE261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8DF2275"/>
    <w:multiLevelType w:val="hybridMultilevel"/>
    <w:tmpl w:val="1E2AA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005422"/>
    <w:multiLevelType w:val="hybridMultilevel"/>
    <w:tmpl w:val="E13C7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F8B27FE"/>
    <w:multiLevelType w:val="hybridMultilevel"/>
    <w:tmpl w:val="F45052A4"/>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5" w15:restartNumberingAfterBreak="0">
    <w:nsid w:val="30375D24"/>
    <w:multiLevelType w:val="hybridMultilevel"/>
    <w:tmpl w:val="F96A09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6A060FC"/>
    <w:multiLevelType w:val="hybridMultilevel"/>
    <w:tmpl w:val="BD5AD28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7" w15:restartNumberingAfterBreak="0">
    <w:nsid w:val="374D3796"/>
    <w:multiLevelType w:val="hybridMultilevel"/>
    <w:tmpl w:val="8630630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98202A6"/>
    <w:multiLevelType w:val="hybridMultilevel"/>
    <w:tmpl w:val="25A44FFA"/>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3AC02A9C"/>
    <w:multiLevelType w:val="hybridMultilevel"/>
    <w:tmpl w:val="0746761E"/>
    <w:lvl w:ilvl="0" w:tplc="2DD4641E">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1" w15:restartNumberingAfterBreak="0">
    <w:nsid w:val="3BF44BBA"/>
    <w:multiLevelType w:val="multilevel"/>
    <w:tmpl w:val="21E2423C"/>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17C644E"/>
    <w:multiLevelType w:val="hybridMultilevel"/>
    <w:tmpl w:val="C54EF05C"/>
    <w:lvl w:ilvl="0" w:tplc="2DD4641E">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25" w15:restartNumberingAfterBreak="0">
    <w:nsid w:val="46FB53E3"/>
    <w:multiLevelType w:val="hybridMultilevel"/>
    <w:tmpl w:val="FE209CFC"/>
    <w:lvl w:ilvl="0" w:tplc="2DD4641E">
      <w:start w:val="1"/>
      <w:numFmt w:val="decimal"/>
      <w:lvlText w:val="%1."/>
      <w:lvlJc w:val="left"/>
      <w:pPr>
        <w:ind w:left="644" w:hanging="360"/>
      </w:pPr>
    </w:lvl>
    <w:lvl w:ilvl="1" w:tplc="0C090001">
      <w:start w:val="1"/>
      <w:numFmt w:val="bullet"/>
      <w:lvlText w:val=""/>
      <w:lvlJc w:val="left"/>
      <w:pPr>
        <w:ind w:left="1364" w:hanging="360"/>
      </w:pPr>
      <w:rPr>
        <w:rFonts w:ascii="Symbol" w:hAnsi="Symbol" w:hint="default"/>
      </w:r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26"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14AAFABA"/>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51438F0"/>
    <w:multiLevelType w:val="hybridMultilevel"/>
    <w:tmpl w:val="FFFFFFFF"/>
    <w:lvl w:ilvl="0" w:tplc="25B4CD54">
      <w:start w:val="1"/>
      <w:numFmt w:val="bullet"/>
      <w:lvlText w:val=""/>
      <w:lvlJc w:val="left"/>
      <w:pPr>
        <w:ind w:left="720" w:hanging="360"/>
      </w:pPr>
      <w:rPr>
        <w:rFonts w:ascii="Symbol" w:hAnsi="Symbol" w:hint="default"/>
      </w:rPr>
    </w:lvl>
    <w:lvl w:ilvl="1" w:tplc="8D08D36C">
      <w:start w:val="1"/>
      <w:numFmt w:val="bullet"/>
      <w:lvlText w:val=""/>
      <w:lvlJc w:val="left"/>
      <w:pPr>
        <w:ind w:left="1440" w:hanging="360"/>
      </w:pPr>
      <w:rPr>
        <w:rFonts w:ascii="Symbol" w:hAnsi="Symbol" w:hint="default"/>
      </w:rPr>
    </w:lvl>
    <w:lvl w:ilvl="2" w:tplc="79E25DD4">
      <w:start w:val="1"/>
      <w:numFmt w:val="bullet"/>
      <w:lvlText w:val=""/>
      <w:lvlJc w:val="left"/>
      <w:pPr>
        <w:ind w:left="2160" w:hanging="360"/>
      </w:pPr>
      <w:rPr>
        <w:rFonts w:ascii="Wingdings" w:hAnsi="Wingdings" w:hint="default"/>
      </w:rPr>
    </w:lvl>
    <w:lvl w:ilvl="3" w:tplc="01B4CF52">
      <w:start w:val="1"/>
      <w:numFmt w:val="bullet"/>
      <w:lvlText w:val=""/>
      <w:lvlJc w:val="left"/>
      <w:pPr>
        <w:ind w:left="2880" w:hanging="360"/>
      </w:pPr>
      <w:rPr>
        <w:rFonts w:ascii="Symbol" w:hAnsi="Symbol" w:hint="default"/>
      </w:rPr>
    </w:lvl>
    <w:lvl w:ilvl="4" w:tplc="F334B1A2">
      <w:start w:val="1"/>
      <w:numFmt w:val="bullet"/>
      <w:lvlText w:val="o"/>
      <w:lvlJc w:val="left"/>
      <w:pPr>
        <w:ind w:left="3600" w:hanging="360"/>
      </w:pPr>
      <w:rPr>
        <w:rFonts w:ascii="Courier New" w:hAnsi="Courier New" w:cs="Times New Roman" w:hint="default"/>
      </w:rPr>
    </w:lvl>
    <w:lvl w:ilvl="5" w:tplc="346A145C">
      <w:start w:val="1"/>
      <w:numFmt w:val="bullet"/>
      <w:lvlText w:val=""/>
      <w:lvlJc w:val="left"/>
      <w:pPr>
        <w:ind w:left="4320" w:hanging="360"/>
      </w:pPr>
      <w:rPr>
        <w:rFonts w:ascii="Wingdings" w:hAnsi="Wingdings" w:hint="default"/>
      </w:rPr>
    </w:lvl>
    <w:lvl w:ilvl="6" w:tplc="654EE07A">
      <w:start w:val="1"/>
      <w:numFmt w:val="bullet"/>
      <w:lvlText w:val=""/>
      <w:lvlJc w:val="left"/>
      <w:pPr>
        <w:ind w:left="5040" w:hanging="360"/>
      </w:pPr>
      <w:rPr>
        <w:rFonts w:ascii="Symbol" w:hAnsi="Symbol" w:hint="default"/>
      </w:rPr>
    </w:lvl>
    <w:lvl w:ilvl="7" w:tplc="2C5E6742">
      <w:start w:val="1"/>
      <w:numFmt w:val="bullet"/>
      <w:lvlText w:val="o"/>
      <w:lvlJc w:val="left"/>
      <w:pPr>
        <w:ind w:left="5760" w:hanging="360"/>
      </w:pPr>
      <w:rPr>
        <w:rFonts w:ascii="Courier New" w:hAnsi="Courier New" w:cs="Times New Roman" w:hint="default"/>
      </w:rPr>
    </w:lvl>
    <w:lvl w:ilvl="8" w:tplc="B7BA0398">
      <w:start w:val="1"/>
      <w:numFmt w:val="bullet"/>
      <w:lvlText w:val=""/>
      <w:lvlJc w:val="left"/>
      <w:pPr>
        <w:ind w:left="6480" w:hanging="360"/>
      </w:pPr>
      <w:rPr>
        <w:rFonts w:ascii="Wingdings" w:hAnsi="Wingdings" w:hint="default"/>
      </w:rPr>
    </w:lvl>
  </w:abstractNum>
  <w:abstractNum w:abstractNumId="29" w15:restartNumberingAfterBreak="0">
    <w:nsid w:val="59416E8D"/>
    <w:multiLevelType w:val="hybridMultilevel"/>
    <w:tmpl w:val="25A44FFA"/>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5D572126"/>
    <w:multiLevelType w:val="hybridMultilevel"/>
    <w:tmpl w:val="A0988D26"/>
    <w:lvl w:ilvl="0" w:tplc="0C09000F">
      <w:start w:val="1"/>
      <w:numFmt w:val="decimal"/>
      <w:lvlText w:val="%1."/>
      <w:lvlJc w:val="left"/>
      <w:pPr>
        <w:ind w:left="306" w:hanging="360"/>
      </w:pPr>
    </w:lvl>
    <w:lvl w:ilvl="1" w:tplc="0C090019">
      <w:start w:val="1"/>
      <w:numFmt w:val="lowerLetter"/>
      <w:lvlText w:val="%2."/>
      <w:lvlJc w:val="left"/>
      <w:pPr>
        <w:ind w:left="1026" w:hanging="360"/>
      </w:pPr>
    </w:lvl>
    <w:lvl w:ilvl="2" w:tplc="0C09001B">
      <w:start w:val="1"/>
      <w:numFmt w:val="lowerRoman"/>
      <w:lvlText w:val="%3."/>
      <w:lvlJc w:val="right"/>
      <w:pPr>
        <w:ind w:left="1746" w:hanging="180"/>
      </w:pPr>
    </w:lvl>
    <w:lvl w:ilvl="3" w:tplc="0C09000F">
      <w:start w:val="1"/>
      <w:numFmt w:val="decimal"/>
      <w:lvlText w:val="%4."/>
      <w:lvlJc w:val="left"/>
      <w:pPr>
        <w:ind w:left="2466" w:hanging="360"/>
      </w:pPr>
    </w:lvl>
    <w:lvl w:ilvl="4" w:tplc="0C090019">
      <w:start w:val="1"/>
      <w:numFmt w:val="lowerLetter"/>
      <w:lvlText w:val="%5."/>
      <w:lvlJc w:val="left"/>
      <w:pPr>
        <w:ind w:left="3186" w:hanging="360"/>
      </w:pPr>
    </w:lvl>
    <w:lvl w:ilvl="5" w:tplc="0C09001B">
      <w:start w:val="1"/>
      <w:numFmt w:val="lowerRoman"/>
      <w:lvlText w:val="%6."/>
      <w:lvlJc w:val="right"/>
      <w:pPr>
        <w:ind w:left="3906" w:hanging="180"/>
      </w:pPr>
    </w:lvl>
    <w:lvl w:ilvl="6" w:tplc="0C09000F">
      <w:start w:val="1"/>
      <w:numFmt w:val="decimal"/>
      <w:lvlText w:val="%7."/>
      <w:lvlJc w:val="left"/>
      <w:pPr>
        <w:ind w:left="4626" w:hanging="360"/>
      </w:pPr>
    </w:lvl>
    <w:lvl w:ilvl="7" w:tplc="0C090019">
      <w:start w:val="1"/>
      <w:numFmt w:val="lowerLetter"/>
      <w:lvlText w:val="%8."/>
      <w:lvlJc w:val="left"/>
      <w:pPr>
        <w:ind w:left="5346" w:hanging="360"/>
      </w:pPr>
    </w:lvl>
    <w:lvl w:ilvl="8" w:tplc="0C09001B">
      <w:start w:val="1"/>
      <w:numFmt w:val="lowerRoman"/>
      <w:lvlText w:val="%9."/>
      <w:lvlJc w:val="right"/>
      <w:pPr>
        <w:ind w:left="6066" w:hanging="180"/>
      </w:pPr>
    </w:lvl>
  </w:abstractNum>
  <w:abstractNum w:abstractNumId="31" w15:restartNumberingAfterBreak="0">
    <w:nsid w:val="5F161187"/>
    <w:multiLevelType w:val="hybridMultilevel"/>
    <w:tmpl w:val="38A6BA80"/>
    <w:lvl w:ilvl="0" w:tplc="2DD4641E">
      <w:start w:val="1"/>
      <w:numFmt w:val="decimal"/>
      <w:lvlText w:val="%1."/>
      <w:lvlJc w:val="left"/>
      <w:pPr>
        <w:ind w:left="644" w:hanging="360"/>
      </w:pPr>
      <w:rPr>
        <w:rFonts w:hint="default"/>
      </w:rPr>
    </w:lvl>
    <w:lvl w:ilvl="1" w:tplc="0C090001">
      <w:start w:val="1"/>
      <w:numFmt w:val="bullet"/>
      <w:lvlText w:val=""/>
      <w:lvlJc w:val="left"/>
      <w:pPr>
        <w:ind w:left="1364" w:hanging="360"/>
      </w:pPr>
      <w:rPr>
        <w:rFonts w:ascii="Symbol" w:hAnsi="Symbol"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2" w15:restartNumberingAfterBreak="0">
    <w:nsid w:val="5F255508"/>
    <w:multiLevelType w:val="multilevel"/>
    <w:tmpl w:val="21E2423C"/>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0793D52"/>
    <w:multiLevelType w:val="hybridMultilevel"/>
    <w:tmpl w:val="7C124236"/>
    <w:lvl w:ilvl="0" w:tplc="A28207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4C05508"/>
    <w:multiLevelType w:val="hybridMultilevel"/>
    <w:tmpl w:val="D3727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621A9D"/>
    <w:multiLevelType w:val="hybridMultilevel"/>
    <w:tmpl w:val="CF1C21F0"/>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6A5208CC"/>
    <w:multiLevelType w:val="hybridMultilevel"/>
    <w:tmpl w:val="93603ECC"/>
    <w:lvl w:ilvl="0" w:tplc="A28207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1951EE"/>
    <w:multiLevelType w:val="hybridMultilevel"/>
    <w:tmpl w:val="FFFFFFFF"/>
    <w:lvl w:ilvl="0" w:tplc="B33819B8">
      <w:start w:val="1"/>
      <w:numFmt w:val="bullet"/>
      <w:lvlText w:val=""/>
      <w:lvlJc w:val="left"/>
      <w:pPr>
        <w:ind w:left="720" w:hanging="360"/>
      </w:pPr>
      <w:rPr>
        <w:rFonts w:ascii="Symbol" w:hAnsi="Symbol" w:hint="default"/>
      </w:rPr>
    </w:lvl>
    <w:lvl w:ilvl="1" w:tplc="EAFE94D0">
      <w:start w:val="1"/>
      <w:numFmt w:val="bullet"/>
      <w:lvlText w:val=""/>
      <w:lvlJc w:val="left"/>
      <w:pPr>
        <w:ind w:left="1440" w:hanging="360"/>
      </w:pPr>
      <w:rPr>
        <w:rFonts w:ascii="Symbol" w:hAnsi="Symbol" w:hint="default"/>
      </w:rPr>
    </w:lvl>
    <w:lvl w:ilvl="2" w:tplc="70EED624">
      <w:start w:val="1"/>
      <w:numFmt w:val="bullet"/>
      <w:lvlText w:val=""/>
      <w:lvlJc w:val="left"/>
      <w:pPr>
        <w:ind w:left="2160" w:hanging="360"/>
      </w:pPr>
      <w:rPr>
        <w:rFonts w:ascii="Wingdings" w:hAnsi="Wingdings" w:hint="default"/>
      </w:rPr>
    </w:lvl>
    <w:lvl w:ilvl="3" w:tplc="E3EEC322">
      <w:start w:val="1"/>
      <w:numFmt w:val="bullet"/>
      <w:lvlText w:val=""/>
      <w:lvlJc w:val="left"/>
      <w:pPr>
        <w:ind w:left="2880" w:hanging="360"/>
      </w:pPr>
      <w:rPr>
        <w:rFonts w:ascii="Symbol" w:hAnsi="Symbol" w:hint="default"/>
      </w:rPr>
    </w:lvl>
    <w:lvl w:ilvl="4" w:tplc="869A6724">
      <w:start w:val="1"/>
      <w:numFmt w:val="bullet"/>
      <w:lvlText w:val="o"/>
      <w:lvlJc w:val="left"/>
      <w:pPr>
        <w:ind w:left="3600" w:hanging="360"/>
      </w:pPr>
      <w:rPr>
        <w:rFonts w:ascii="Courier New" w:hAnsi="Courier New" w:cs="Times New Roman" w:hint="default"/>
      </w:rPr>
    </w:lvl>
    <w:lvl w:ilvl="5" w:tplc="5B7CFA04">
      <w:start w:val="1"/>
      <w:numFmt w:val="bullet"/>
      <w:lvlText w:val=""/>
      <w:lvlJc w:val="left"/>
      <w:pPr>
        <w:ind w:left="4320" w:hanging="360"/>
      </w:pPr>
      <w:rPr>
        <w:rFonts w:ascii="Wingdings" w:hAnsi="Wingdings" w:hint="default"/>
      </w:rPr>
    </w:lvl>
    <w:lvl w:ilvl="6" w:tplc="01B0057C">
      <w:start w:val="1"/>
      <w:numFmt w:val="bullet"/>
      <w:lvlText w:val=""/>
      <w:lvlJc w:val="left"/>
      <w:pPr>
        <w:ind w:left="5040" w:hanging="360"/>
      </w:pPr>
      <w:rPr>
        <w:rFonts w:ascii="Symbol" w:hAnsi="Symbol" w:hint="default"/>
      </w:rPr>
    </w:lvl>
    <w:lvl w:ilvl="7" w:tplc="A1F6E93A">
      <w:start w:val="1"/>
      <w:numFmt w:val="bullet"/>
      <w:lvlText w:val="o"/>
      <w:lvlJc w:val="left"/>
      <w:pPr>
        <w:ind w:left="5760" w:hanging="360"/>
      </w:pPr>
      <w:rPr>
        <w:rFonts w:ascii="Courier New" w:hAnsi="Courier New" w:cs="Times New Roman" w:hint="default"/>
      </w:rPr>
    </w:lvl>
    <w:lvl w:ilvl="8" w:tplc="1D9688BC">
      <w:start w:val="1"/>
      <w:numFmt w:val="bullet"/>
      <w:lvlText w:val=""/>
      <w:lvlJc w:val="left"/>
      <w:pPr>
        <w:ind w:left="6480" w:hanging="360"/>
      </w:pPr>
      <w:rPr>
        <w:rFonts w:ascii="Wingdings" w:hAnsi="Wingdings" w:hint="default"/>
      </w:rPr>
    </w:lvl>
  </w:abstractNum>
  <w:abstractNum w:abstractNumId="39" w15:restartNumberingAfterBreak="0">
    <w:nsid w:val="6D691934"/>
    <w:multiLevelType w:val="hybridMultilevel"/>
    <w:tmpl w:val="DEA63428"/>
    <w:lvl w:ilvl="0" w:tplc="2DD4641E">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40" w15:restartNumberingAfterBreak="0">
    <w:nsid w:val="6FDC15F2"/>
    <w:multiLevelType w:val="hybridMultilevel"/>
    <w:tmpl w:val="1270CD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02B7355"/>
    <w:multiLevelType w:val="hybridMultilevel"/>
    <w:tmpl w:val="FFFFFFFF"/>
    <w:lvl w:ilvl="0" w:tplc="B55E5F82">
      <w:start w:val="1"/>
      <w:numFmt w:val="bullet"/>
      <w:lvlText w:val=""/>
      <w:lvlJc w:val="left"/>
      <w:pPr>
        <w:ind w:left="720" w:hanging="360"/>
      </w:pPr>
      <w:rPr>
        <w:rFonts w:ascii="Symbol" w:hAnsi="Symbol" w:hint="default"/>
      </w:rPr>
    </w:lvl>
    <w:lvl w:ilvl="1" w:tplc="6AF84BFA">
      <w:start w:val="1"/>
      <w:numFmt w:val="bullet"/>
      <w:lvlText w:val=""/>
      <w:lvlJc w:val="left"/>
      <w:pPr>
        <w:ind w:left="1440" w:hanging="360"/>
      </w:pPr>
      <w:rPr>
        <w:rFonts w:ascii="Symbol" w:hAnsi="Symbol" w:hint="default"/>
      </w:rPr>
    </w:lvl>
    <w:lvl w:ilvl="2" w:tplc="4B940190">
      <w:start w:val="1"/>
      <w:numFmt w:val="bullet"/>
      <w:lvlText w:val=""/>
      <w:lvlJc w:val="left"/>
      <w:pPr>
        <w:ind w:left="2160" w:hanging="360"/>
      </w:pPr>
      <w:rPr>
        <w:rFonts w:ascii="Wingdings" w:hAnsi="Wingdings" w:hint="default"/>
      </w:rPr>
    </w:lvl>
    <w:lvl w:ilvl="3" w:tplc="628E63E0">
      <w:start w:val="1"/>
      <w:numFmt w:val="bullet"/>
      <w:lvlText w:val=""/>
      <w:lvlJc w:val="left"/>
      <w:pPr>
        <w:ind w:left="2880" w:hanging="360"/>
      </w:pPr>
      <w:rPr>
        <w:rFonts w:ascii="Symbol" w:hAnsi="Symbol" w:hint="default"/>
      </w:rPr>
    </w:lvl>
    <w:lvl w:ilvl="4" w:tplc="1D8E48DC">
      <w:start w:val="1"/>
      <w:numFmt w:val="bullet"/>
      <w:lvlText w:val="o"/>
      <w:lvlJc w:val="left"/>
      <w:pPr>
        <w:ind w:left="3600" w:hanging="360"/>
      </w:pPr>
      <w:rPr>
        <w:rFonts w:ascii="Courier New" w:hAnsi="Courier New" w:cs="Times New Roman" w:hint="default"/>
      </w:rPr>
    </w:lvl>
    <w:lvl w:ilvl="5" w:tplc="9ECEBCBC">
      <w:start w:val="1"/>
      <w:numFmt w:val="bullet"/>
      <w:lvlText w:val=""/>
      <w:lvlJc w:val="left"/>
      <w:pPr>
        <w:ind w:left="4320" w:hanging="360"/>
      </w:pPr>
      <w:rPr>
        <w:rFonts w:ascii="Wingdings" w:hAnsi="Wingdings" w:hint="default"/>
      </w:rPr>
    </w:lvl>
    <w:lvl w:ilvl="6" w:tplc="0A4A1752">
      <w:start w:val="1"/>
      <w:numFmt w:val="bullet"/>
      <w:lvlText w:val=""/>
      <w:lvlJc w:val="left"/>
      <w:pPr>
        <w:ind w:left="5040" w:hanging="360"/>
      </w:pPr>
      <w:rPr>
        <w:rFonts w:ascii="Symbol" w:hAnsi="Symbol" w:hint="default"/>
      </w:rPr>
    </w:lvl>
    <w:lvl w:ilvl="7" w:tplc="0E90FE12">
      <w:start w:val="1"/>
      <w:numFmt w:val="bullet"/>
      <w:lvlText w:val="o"/>
      <w:lvlJc w:val="left"/>
      <w:pPr>
        <w:ind w:left="5760" w:hanging="360"/>
      </w:pPr>
      <w:rPr>
        <w:rFonts w:ascii="Courier New" w:hAnsi="Courier New" w:cs="Times New Roman" w:hint="default"/>
      </w:rPr>
    </w:lvl>
    <w:lvl w:ilvl="8" w:tplc="8214B128">
      <w:start w:val="1"/>
      <w:numFmt w:val="bullet"/>
      <w:lvlText w:val=""/>
      <w:lvlJc w:val="left"/>
      <w:pPr>
        <w:ind w:left="6480" w:hanging="360"/>
      </w:pPr>
      <w:rPr>
        <w:rFonts w:ascii="Wingdings" w:hAnsi="Wingdings" w:hint="default"/>
      </w:rPr>
    </w:lvl>
  </w:abstractNum>
  <w:abstractNum w:abstractNumId="42" w15:restartNumberingAfterBreak="0">
    <w:nsid w:val="713D6EEA"/>
    <w:multiLevelType w:val="hybridMultilevel"/>
    <w:tmpl w:val="DEA63428"/>
    <w:lvl w:ilvl="0" w:tplc="2DD4641E">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43" w15:restartNumberingAfterBreak="0">
    <w:nsid w:val="736D7633"/>
    <w:multiLevelType w:val="hybridMultilevel"/>
    <w:tmpl w:val="9C76E260"/>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44" w15:restartNumberingAfterBreak="0">
    <w:nsid w:val="74065A4A"/>
    <w:multiLevelType w:val="hybridMultilevel"/>
    <w:tmpl w:val="2CBEFDE6"/>
    <w:lvl w:ilvl="0" w:tplc="0C090017">
      <w:start w:val="1"/>
      <w:numFmt w:val="lowerLetter"/>
      <w:lvlText w:val="%1)"/>
      <w:lvlJc w:val="left"/>
      <w:pPr>
        <w:ind w:left="1713" w:hanging="360"/>
      </w:pPr>
    </w:lvl>
    <w:lvl w:ilvl="1" w:tplc="0C090019">
      <w:start w:val="1"/>
      <w:numFmt w:val="lowerLetter"/>
      <w:lvlText w:val="%2."/>
      <w:lvlJc w:val="left"/>
      <w:pPr>
        <w:ind w:left="2433" w:hanging="360"/>
      </w:pPr>
    </w:lvl>
    <w:lvl w:ilvl="2" w:tplc="0C09001B">
      <w:start w:val="1"/>
      <w:numFmt w:val="lowerRoman"/>
      <w:lvlText w:val="%3."/>
      <w:lvlJc w:val="right"/>
      <w:pPr>
        <w:ind w:left="3153" w:hanging="180"/>
      </w:pPr>
    </w:lvl>
    <w:lvl w:ilvl="3" w:tplc="0C09000F">
      <w:start w:val="1"/>
      <w:numFmt w:val="decimal"/>
      <w:lvlText w:val="%4."/>
      <w:lvlJc w:val="left"/>
      <w:pPr>
        <w:ind w:left="3873" w:hanging="360"/>
      </w:pPr>
    </w:lvl>
    <w:lvl w:ilvl="4" w:tplc="0C090019">
      <w:start w:val="1"/>
      <w:numFmt w:val="lowerLetter"/>
      <w:lvlText w:val="%5."/>
      <w:lvlJc w:val="left"/>
      <w:pPr>
        <w:ind w:left="4593" w:hanging="360"/>
      </w:pPr>
    </w:lvl>
    <w:lvl w:ilvl="5" w:tplc="0C09001B">
      <w:start w:val="1"/>
      <w:numFmt w:val="lowerRoman"/>
      <w:lvlText w:val="%6."/>
      <w:lvlJc w:val="right"/>
      <w:pPr>
        <w:ind w:left="5313" w:hanging="180"/>
      </w:pPr>
    </w:lvl>
    <w:lvl w:ilvl="6" w:tplc="0C09000F">
      <w:start w:val="1"/>
      <w:numFmt w:val="decimal"/>
      <w:lvlText w:val="%7."/>
      <w:lvlJc w:val="left"/>
      <w:pPr>
        <w:ind w:left="6033" w:hanging="360"/>
      </w:pPr>
    </w:lvl>
    <w:lvl w:ilvl="7" w:tplc="0C090019">
      <w:start w:val="1"/>
      <w:numFmt w:val="lowerLetter"/>
      <w:lvlText w:val="%8."/>
      <w:lvlJc w:val="left"/>
      <w:pPr>
        <w:ind w:left="6753" w:hanging="360"/>
      </w:pPr>
    </w:lvl>
    <w:lvl w:ilvl="8" w:tplc="0C09001B">
      <w:start w:val="1"/>
      <w:numFmt w:val="lowerRoman"/>
      <w:lvlText w:val="%9."/>
      <w:lvlJc w:val="right"/>
      <w:pPr>
        <w:ind w:left="7473" w:hanging="180"/>
      </w:pPr>
    </w:lvl>
  </w:abstractNum>
  <w:abstractNum w:abstractNumId="45" w15:restartNumberingAfterBreak="0">
    <w:nsid w:val="74680EEF"/>
    <w:multiLevelType w:val="hybridMultilevel"/>
    <w:tmpl w:val="DEA63428"/>
    <w:lvl w:ilvl="0" w:tplc="2DD4641E">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46" w15:restartNumberingAfterBreak="0">
    <w:nsid w:val="758B1F19"/>
    <w:multiLevelType w:val="hybridMultilevel"/>
    <w:tmpl w:val="FFFFFFFF"/>
    <w:lvl w:ilvl="0" w:tplc="68C6F734">
      <w:start w:val="1"/>
      <w:numFmt w:val="bullet"/>
      <w:lvlText w:val=""/>
      <w:lvlJc w:val="left"/>
      <w:pPr>
        <w:ind w:left="720" w:hanging="360"/>
      </w:pPr>
      <w:rPr>
        <w:rFonts w:ascii="Symbol" w:hAnsi="Symbol" w:hint="default"/>
      </w:rPr>
    </w:lvl>
    <w:lvl w:ilvl="1" w:tplc="0AC2F108">
      <w:start w:val="1"/>
      <w:numFmt w:val="bullet"/>
      <w:lvlText w:val=""/>
      <w:lvlJc w:val="left"/>
      <w:pPr>
        <w:ind w:left="1440" w:hanging="360"/>
      </w:pPr>
      <w:rPr>
        <w:rFonts w:ascii="Symbol" w:hAnsi="Symbol" w:hint="default"/>
      </w:rPr>
    </w:lvl>
    <w:lvl w:ilvl="2" w:tplc="7AF6C182">
      <w:start w:val="1"/>
      <w:numFmt w:val="bullet"/>
      <w:lvlText w:val=""/>
      <w:lvlJc w:val="left"/>
      <w:pPr>
        <w:ind w:left="2160" w:hanging="360"/>
      </w:pPr>
      <w:rPr>
        <w:rFonts w:ascii="Wingdings" w:hAnsi="Wingdings" w:hint="default"/>
      </w:rPr>
    </w:lvl>
    <w:lvl w:ilvl="3" w:tplc="3BF4917C">
      <w:start w:val="1"/>
      <w:numFmt w:val="bullet"/>
      <w:lvlText w:val=""/>
      <w:lvlJc w:val="left"/>
      <w:pPr>
        <w:ind w:left="2880" w:hanging="360"/>
      </w:pPr>
      <w:rPr>
        <w:rFonts w:ascii="Symbol" w:hAnsi="Symbol" w:hint="default"/>
      </w:rPr>
    </w:lvl>
    <w:lvl w:ilvl="4" w:tplc="C57489F6">
      <w:start w:val="1"/>
      <w:numFmt w:val="bullet"/>
      <w:lvlText w:val="o"/>
      <w:lvlJc w:val="left"/>
      <w:pPr>
        <w:ind w:left="3600" w:hanging="360"/>
      </w:pPr>
      <w:rPr>
        <w:rFonts w:ascii="Courier New" w:hAnsi="Courier New" w:cs="Times New Roman" w:hint="default"/>
      </w:rPr>
    </w:lvl>
    <w:lvl w:ilvl="5" w:tplc="2BF81ED6">
      <w:start w:val="1"/>
      <w:numFmt w:val="bullet"/>
      <w:lvlText w:val=""/>
      <w:lvlJc w:val="left"/>
      <w:pPr>
        <w:ind w:left="4320" w:hanging="360"/>
      </w:pPr>
      <w:rPr>
        <w:rFonts w:ascii="Wingdings" w:hAnsi="Wingdings" w:hint="default"/>
      </w:rPr>
    </w:lvl>
    <w:lvl w:ilvl="6" w:tplc="5AF6F0F2">
      <w:start w:val="1"/>
      <w:numFmt w:val="bullet"/>
      <w:lvlText w:val=""/>
      <w:lvlJc w:val="left"/>
      <w:pPr>
        <w:ind w:left="5040" w:hanging="360"/>
      </w:pPr>
      <w:rPr>
        <w:rFonts w:ascii="Symbol" w:hAnsi="Symbol" w:hint="default"/>
      </w:rPr>
    </w:lvl>
    <w:lvl w:ilvl="7" w:tplc="3AC2B614">
      <w:start w:val="1"/>
      <w:numFmt w:val="bullet"/>
      <w:lvlText w:val="o"/>
      <w:lvlJc w:val="left"/>
      <w:pPr>
        <w:ind w:left="5760" w:hanging="360"/>
      </w:pPr>
      <w:rPr>
        <w:rFonts w:ascii="Courier New" w:hAnsi="Courier New" w:cs="Times New Roman" w:hint="default"/>
      </w:rPr>
    </w:lvl>
    <w:lvl w:ilvl="8" w:tplc="D3144672">
      <w:start w:val="1"/>
      <w:numFmt w:val="bullet"/>
      <w:lvlText w:val=""/>
      <w:lvlJc w:val="left"/>
      <w:pPr>
        <w:ind w:left="6480" w:hanging="360"/>
      </w:pPr>
      <w:rPr>
        <w:rFonts w:ascii="Wingdings" w:hAnsi="Wingdings" w:hint="default"/>
      </w:rPr>
    </w:lvl>
  </w:abstractNum>
  <w:abstractNum w:abstractNumId="47" w15:restartNumberingAfterBreak="0">
    <w:nsid w:val="76556789"/>
    <w:multiLevelType w:val="hybridMultilevel"/>
    <w:tmpl w:val="A0988D26"/>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start w:val="1"/>
      <w:numFmt w:val="decimal"/>
      <w:lvlText w:val="%4."/>
      <w:lvlJc w:val="left"/>
      <w:pPr>
        <w:ind w:left="3164" w:hanging="360"/>
      </w:pPr>
    </w:lvl>
    <w:lvl w:ilvl="4" w:tplc="0C090019">
      <w:start w:val="1"/>
      <w:numFmt w:val="lowerLetter"/>
      <w:lvlText w:val="%5."/>
      <w:lvlJc w:val="left"/>
      <w:pPr>
        <w:ind w:left="3884" w:hanging="360"/>
      </w:pPr>
    </w:lvl>
    <w:lvl w:ilvl="5" w:tplc="0C09001B">
      <w:start w:val="1"/>
      <w:numFmt w:val="lowerRoman"/>
      <w:lvlText w:val="%6."/>
      <w:lvlJc w:val="right"/>
      <w:pPr>
        <w:ind w:left="4604" w:hanging="180"/>
      </w:pPr>
    </w:lvl>
    <w:lvl w:ilvl="6" w:tplc="0C09000F">
      <w:start w:val="1"/>
      <w:numFmt w:val="decimal"/>
      <w:lvlText w:val="%7."/>
      <w:lvlJc w:val="left"/>
      <w:pPr>
        <w:ind w:left="5324" w:hanging="360"/>
      </w:pPr>
    </w:lvl>
    <w:lvl w:ilvl="7" w:tplc="0C090019">
      <w:start w:val="1"/>
      <w:numFmt w:val="lowerLetter"/>
      <w:lvlText w:val="%8."/>
      <w:lvlJc w:val="left"/>
      <w:pPr>
        <w:ind w:left="6044" w:hanging="360"/>
      </w:pPr>
    </w:lvl>
    <w:lvl w:ilvl="8" w:tplc="0C09001B">
      <w:start w:val="1"/>
      <w:numFmt w:val="lowerRoman"/>
      <w:lvlText w:val="%9."/>
      <w:lvlJc w:val="right"/>
      <w:pPr>
        <w:ind w:left="6764" w:hanging="180"/>
      </w:pPr>
    </w:lvl>
  </w:abstractNum>
  <w:abstractNum w:abstractNumId="48" w15:restartNumberingAfterBreak="0">
    <w:nsid w:val="76EC096A"/>
    <w:multiLevelType w:val="hybridMultilevel"/>
    <w:tmpl w:val="94643E4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49" w15:restartNumberingAfterBreak="0">
    <w:nsid w:val="781B065C"/>
    <w:multiLevelType w:val="hybridMultilevel"/>
    <w:tmpl w:val="AC6C2D8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50" w15:restartNumberingAfterBreak="0">
    <w:nsid w:val="7A3D3AFC"/>
    <w:multiLevelType w:val="hybridMultilevel"/>
    <w:tmpl w:val="7F740EE6"/>
    <w:styleLink w:val="ZZNumbersdigit1"/>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4D7B6F"/>
    <w:multiLevelType w:val="hybridMultilevel"/>
    <w:tmpl w:val="DEA63428"/>
    <w:lvl w:ilvl="0" w:tplc="2DD4641E">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27"/>
    <w:lvlOverride w:ilvl="0">
      <w:lvl w:ilvl="0">
        <w:start w:val="1"/>
        <w:numFmt w:val="bullet"/>
        <w:lvlText w:val="•"/>
        <w:lvlJc w:val="left"/>
        <w:pPr>
          <w:ind w:left="284" w:hanging="284"/>
        </w:pPr>
        <w:rPr>
          <w:rFonts w:ascii="Calibri" w:hAnsi="Calibri" w:hint="default"/>
          <w:color w:val="auto"/>
        </w:rPr>
      </w:lvl>
    </w:lvlOverride>
  </w:num>
  <w:num w:numId="2">
    <w:abstractNumId w:val="22"/>
  </w:num>
  <w:num w:numId="3">
    <w:abstractNumId w:val="18"/>
  </w:num>
  <w:num w:numId="4">
    <w:abstractNumId w:val="3"/>
  </w:num>
  <w:num w:numId="5">
    <w:abstractNumId w:val="23"/>
  </w:num>
  <w:num w:numId="6">
    <w:abstractNumId w:val="34"/>
  </w:num>
  <w:num w:numId="7">
    <w:abstractNumId w:val="26"/>
  </w:num>
  <w:num w:numId="8">
    <w:abstractNumId w:val="22"/>
  </w:num>
  <w:num w:numId="9">
    <w:abstractNumId w:val="3"/>
  </w:num>
  <w:num w:numId="10">
    <w:abstractNumId w:val="34"/>
  </w:num>
  <w:num w:numId="11">
    <w:abstractNumId w:val="23"/>
  </w:num>
  <w:num w:numId="12">
    <w:abstractNumId w:val="2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5"/>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9"/>
  </w:num>
  <w:num w:numId="19">
    <w:abstractNumId w:val="28"/>
  </w:num>
  <w:num w:numId="20">
    <w:abstractNumId w:val="2"/>
  </w:num>
  <w:num w:numId="21">
    <w:abstractNumId w:val="38"/>
  </w:num>
  <w:num w:numId="22">
    <w:abstractNumId w:val="41"/>
  </w:num>
  <w:num w:numId="23">
    <w:abstractNumId w:val="4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1"/>
    <w:lvlOverride w:ilvl="0">
      <w:startOverride w:val="1"/>
    </w:lvlOverride>
    <w:lvlOverride w:ilvl="1"/>
    <w:lvlOverride w:ilvl="2"/>
    <w:lvlOverride w:ilvl="3"/>
    <w:lvlOverride w:ilvl="4"/>
    <w:lvlOverride w:ilvl="5"/>
    <w:lvlOverride w:ilvl="6"/>
    <w:lvlOverride w:ilvl="7"/>
    <w:lvlOverride w:ilvl="8"/>
  </w:num>
  <w:num w:numId="31">
    <w:abstractNumId w:val="29"/>
    <w:lvlOverride w:ilvl="0">
      <w:startOverride w:val="1"/>
    </w:lvlOverride>
    <w:lvlOverride w:ilvl="1"/>
    <w:lvlOverride w:ilvl="2"/>
    <w:lvlOverride w:ilvl="3"/>
    <w:lvlOverride w:ilvl="4"/>
    <w:lvlOverride w:ilvl="5"/>
    <w:lvlOverride w:ilvl="6"/>
    <w:lvlOverride w:ilvl="7"/>
    <w:lvlOverride w:ilvl="8"/>
  </w:num>
  <w:num w:numId="32">
    <w:abstractNumId w:val="19"/>
    <w:lvlOverride w:ilvl="0">
      <w:startOverride w:val="1"/>
    </w:lvlOverride>
    <w:lvlOverride w:ilvl="1"/>
    <w:lvlOverride w:ilvl="2"/>
    <w:lvlOverride w:ilvl="3"/>
    <w:lvlOverride w:ilvl="4"/>
    <w:lvlOverride w:ilvl="5"/>
    <w:lvlOverride w:ilvl="6"/>
    <w:lvlOverride w:ilvl="7"/>
    <w:lvlOverride w:ilvl="8"/>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7"/>
  </w:num>
  <w:num w:numId="37">
    <w:abstractNumId w:val="14"/>
  </w:num>
  <w:num w:numId="38">
    <w:abstractNumId w:val="0"/>
  </w:num>
  <w:num w:numId="39">
    <w:abstractNumId w:val="16"/>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51"/>
  </w:num>
  <w:num w:numId="45">
    <w:abstractNumId w:val="4"/>
  </w:num>
  <w:num w:numId="46">
    <w:abstractNumId w:val="31"/>
  </w:num>
  <w:num w:numId="47">
    <w:abstractNumId w:val="10"/>
  </w:num>
  <w:num w:numId="48">
    <w:abstractNumId w:val="26"/>
    <w:lvlOverride w:ilvl="0">
      <w:lvl w:ilvl="0">
        <w:start w:val="1"/>
        <w:numFmt w:val="bullet"/>
        <w:pStyle w:val="DHHStablebullet1"/>
        <w:lvlText w:val="•"/>
        <w:lvlJc w:val="left"/>
        <w:pPr>
          <w:ind w:left="227" w:hanging="22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9">
    <w:abstractNumId w:val="1"/>
  </w:num>
  <w:num w:numId="50">
    <w:abstractNumId w:val="44"/>
  </w:num>
  <w:num w:numId="51">
    <w:abstractNumId w:val="15"/>
  </w:num>
  <w:num w:numId="52">
    <w:abstractNumId w:val="40"/>
  </w:num>
  <w:num w:numId="53">
    <w:abstractNumId w:val="50"/>
  </w:num>
  <w:num w:numId="54">
    <w:abstractNumId w:val="36"/>
  </w:num>
  <w:num w:numId="55">
    <w:abstractNumId w:val="32"/>
  </w:num>
  <w:num w:numId="56">
    <w:abstractNumId w:val="21"/>
  </w:num>
  <w:num w:numId="57">
    <w:abstractNumId w:val="17"/>
  </w:num>
  <w:num w:numId="58">
    <w:abstractNumId w:val="27"/>
    <w:lvlOverride w:ilvl="0">
      <w:lvl w:ilvl="0">
        <w:start w:val="1"/>
        <w:numFmt w:val="bullet"/>
        <w:lvlText w:val="•"/>
        <w:lvlJc w:val="left"/>
        <w:pPr>
          <w:ind w:left="284" w:hanging="284"/>
        </w:pPr>
        <w:rPr>
          <w:rFonts w:ascii="Calibri" w:hAnsi="Calibri" w:hint="default"/>
          <w:color w:val="auto"/>
        </w:rPr>
      </w:lvl>
    </w:lvlOverride>
  </w:num>
  <w:num w:numId="59">
    <w:abstractNumId w:val="35"/>
  </w:num>
  <w:num w:numId="60">
    <w:abstractNumId w:val="12"/>
  </w:num>
  <w:num w:numId="61">
    <w:abstractNumId w:val="37"/>
  </w:num>
  <w:num w:numId="62">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934"/>
    <w:rsid w:val="0000080D"/>
    <w:rsid w:val="00002990"/>
    <w:rsid w:val="000048AC"/>
    <w:rsid w:val="00005158"/>
    <w:rsid w:val="00014FC4"/>
    <w:rsid w:val="00020AAB"/>
    <w:rsid w:val="000223A4"/>
    <w:rsid w:val="00022E60"/>
    <w:rsid w:val="00026C19"/>
    <w:rsid w:val="00031263"/>
    <w:rsid w:val="00044A32"/>
    <w:rsid w:val="000552B2"/>
    <w:rsid w:val="0005587D"/>
    <w:rsid w:val="0005702C"/>
    <w:rsid w:val="00060E93"/>
    <w:rsid w:val="00064936"/>
    <w:rsid w:val="00067469"/>
    <w:rsid w:val="000734F8"/>
    <w:rsid w:val="000736B8"/>
    <w:rsid w:val="000817CB"/>
    <w:rsid w:val="000873EF"/>
    <w:rsid w:val="000A1282"/>
    <w:rsid w:val="000B3792"/>
    <w:rsid w:val="000B5DAE"/>
    <w:rsid w:val="000C43EC"/>
    <w:rsid w:val="000C6242"/>
    <w:rsid w:val="000C68DB"/>
    <w:rsid w:val="000D2C32"/>
    <w:rsid w:val="000D2C8E"/>
    <w:rsid w:val="000E0B54"/>
    <w:rsid w:val="000E6F72"/>
    <w:rsid w:val="000F0478"/>
    <w:rsid w:val="000F0A50"/>
    <w:rsid w:val="00103D5E"/>
    <w:rsid w:val="00104EA7"/>
    <w:rsid w:val="00105024"/>
    <w:rsid w:val="00105FAD"/>
    <w:rsid w:val="0011155B"/>
    <w:rsid w:val="00111A6A"/>
    <w:rsid w:val="0011471A"/>
    <w:rsid w:val="00120B23"/>
    <w:rsid w:val="00121BF1"/>
    <w:rsid w:val="00127A8B"/>
    <w:rsid w:val="00134BE5"/>
    <w:rsid w:val="001412D1"/>
    <w:rsid w:val="001423E3"/>
    <w:rsid w:val="0014311A"/>
    <w:rsid w:val="001475EA"/>
    <w:rsid w:val="001504F5"/>
    <w:rsid w:val="001517BD"/>
    <w:rsid w:val="0017248D"/>
    <w:rsid w:val="00173626"/>
    <w:rsid w:val="0017614A"/>
    <w:rsid w:val="001766F7"/>
    <w:rsid w:val="0018177B"/>
    <w:rsid w:val="001817CD"/>
    <w:rsid w:val="0018235E"/>
    <w:rsid w:val="00182697"/>
    <w:rsid w:val="001834B7"/>
    <w:rsid w:val="0018768C"/>
    <w:rsid w:val="00192BA0"/>
    <w:rsid w:val="00197303"/>
    <w:rsid w:val="001A17EA"/>
    <w:rsid w:val="001A1D17"/>
    <w:rsid w:val="001A22AA"/>
    <w:rsid w:val="001A7A18"/>
    <w:rsid w:val="001B06CA"/>
    <w:rsid w:val="001B0AB2"/>
    <w:rsid w:val="001B1565"/>
    <w:rsid w:val="001B166D"/>
    <w:rsid w:val="001B28B5"/>
    <w:rsid w:val="001B2975"/>
    <w:rsid w:val="001B3A3B"/>
    <w:rsid w:val="001C08A9"/>
    <w:rsid w:val="001C122D"/>
    <w:rsid w:val="001D1DD0"/>
    <w:rsid w:val="001D2A82"/>
    <w:rsid w:val="001D310D"/>
    <w:rsid w:val="001D569B"/>
    <w:rsid w:val="001E0EA3"/>
    <w:rsid w:val="001E3F3D"/>
    <w:rsid w:val="001E4995"/>
    <w:rsid w:val="001E6F79"/>
    <w:rsid w:val="001E7A42"/>
    <w:rsid w:val="001F09DC"/>
    <w:rsid w:val="001F43E6"/>
    <w:rsid w:val="001F5C25"/>
    <w:rsid w:val="002078E0"/>
    <w:rsid w:val="00213772"/>
    <w:rsid w:val="00215D68"/>
    <w:rsid w:val="00216052"/>
    <w:rsid w:val="002167AC"/>
    <w:rsid w:val="00220749"/>
    <w:rsid w:val="0022422C"/>
    <w:rsid w:val="0022724E"/>
    <w:rsid w:val="00230666"/>
    <w:rsid w:val="00231153"/>
    <w:rsid w:val="0023252E"/>
    <w:rsid w:val="00241C31"/>
    <w:rsid w:val="00243967"/>
    <w:rsid w:val="0025625F"/>
    <w:rsid w:val="00256E7C"/>
    <w:rsid w:val="002679D5"/>
    <w:rsid w:val="002714FD"/>
    <w:rsid w:val="00274BD3"/>
    <w:rsid w:val="002756DF"/>
    <w:rsid w:val="00275F94"/>
    <w:rsid w:val="00277D12"/>
    <w:rsid w:val="00281B9C"/>
    <w:rsid w:val="00284C9B"/>
    <w:rsid w:val="0029274E"/>
    <w:rsid w:val="0029550F"/>
    <w:rsid w:val="002A141B"/>
    <w:rsid w:val="002A26B6"/>
    <w:rsid w:val="002A4CC3"/>
    <w:rsid w:val="002A6A4E"/>
    <w:rsid w:val="002B2D84"/>
    <w:rsid w:val="002B5A85"/>
    <w:rsid w:val="002B63A7"/>
    <w:rsid w:val="002B67AF"/>
    <w:rsid w:val="002C5543"/>
    <w:rsid w:val="002D0F7F"/>
    <w:rsid w:val="002D485F"/>
    <w:rsid w:val="002E0198"/>
    <w:rsid w:val="002E1D7C"/>
    <w:rsid w:val="002F449B"/>
    <w:rsid w:val="002F4D86"/>
    <w:rsid w:val="002F5CC0"/>
    <w:rsid w:val="002F5D69"/>
    <w:rsid w:val="002F7C77"/>
    <w:rsid w:val="00300CB3"/>
    <w:rsid w:val="0030394B"/>
    <w:rsid w:val="00306D2D"/>
    <w:rsid w:val="003072C6"/>
    <w:rsid w:val="00310722"/>
    <w:rsid w:val="00310D8E"/>
    <w:rsid w:val="003150F1"/>
    <w:rsid w:val="00315BBD"/>
    <w:rsid w:val="00317111"/>
    <w:rsid w:val="0031753A"/>
    <w:rsid w:val="00317821"/>
    <w:rsid w:val="00320293"/>
    <w:rsid w:val="00322CC2"/>
    <w:rsid w:val="00325A4F"/>
    <w:rsid w:val="003271DC"/>
    <w:rsid w:val="00327934"/>
    <w:rsid w:val="00332FA0"/>
    <w:rsid w:val="00333706"/>
    <w:rsid w:val="00334B54"/>
    <w:rsid w:val="0033739E"/>
    <w:rsid w:val="00343733"/>
    <w:rsid w:val="00355886"/>
    <w:rsid w:val="00356814"/>
    <w:rsid w:val="00360342"/>
    <w:rsid w:val="003741AD"/>
    <w:rsid w:val="0038019F"/>
    <w:rsid w:val="00382071"/>
    <w:rsid w:val="00391AAE"/>
    <w:rsid w:val="003A2F25"/>
    <w:rsid w:val="003A74D7"/>
    <w:rsid w:val="003B2807"/>
    <w:rsid w:val="003B7ABC"/>
    <w:rsid w:val="003C1A21"/>
    <w:rsid w:val="003C3D37"/>
    <w:rsid w:val="003C4E07"/>
    <w:rsid w:val="003C68F2"/>
    <w:rsid w:val="003D58B8"/>
    <w:rsid w:val="003D5CFB"/>
    <w:rsid w:val="003E2636"/>
    <w:rsid w:val="003E2E12"/>
    <w:rsid w:val="003E488F"/>
    <w:rsid w:val="003F39CE"/>
    <w:rsid w:val="00401108"/>
    <w:rsid w:val="00402927"/>
    <w:rsid w:val="00407993"/>
    <w:rsid w:val="00410AFD"/>
    <w:rsid w:val="00411833"/>
    <w:rsid w:val="00412F64"/>
    <w:rsid w:val="00417BEB"/>
    <w:rsid w:val="00417CC6"/>
    <w:rsid w:val="004274B7"/>
    <w:rsid w:val="004324FF"/>
    <w:rsid w:val="00432A55"/>
    <w:rsid w:val="00433041"/>
    <w:rsid w:val="004372B7"/>
    <w:rsid w:val="0044260A"/>
    <w:rsid w:val="00444D82"/>
    <w:rsid w:val="004564C6"/>
    <w:rsid w:val="00456BF7"/>
    <w:rsid w:val="004610CC"/>
    <w:rsid w:val="00462498"/>
    <w:rsid w:val="00465464"/>
    <w:rsid w:val="00465E87"/>
    <w:rsid w:val="0047786A"/>
    <w:rsid w:val="00477A65"/>
    <w:rsid w:val="00482DB3"/>
    <w:rsid w:val="004946B9"/>
    <w:rsid w:val="004A0236"/>
    <w:rsid w:val="004A369A"/>
    <w:rsid w:val="004A3B3E"/>
    <w:rsid w:val="004A602A"/>
    <w:rsid w:val="004B4205"/>
    <w:rsid w:val="004B4B1F"/>
    <w:rsid w:val="004C5777"/>
    <w:rsid w:val="004D0173"/>
    <w:rsid w:val="004D1056"/>
    <w:rsid w:val="004D2B7B"/>
    <w:rsid w:val="004D3577"/>
    <w:rsid w:val="004E1EDE"/>
    <w:rsid w:val="004E21E2"/>
    <w:rsid w:val="004E293F"/>
    <w:rsid w:val="004E380D"/>
    <w:rsid w:val="004E3E24"/>
    <w:rsid w:val="004E7922"/>
    <w:rsid w:val="004F0DFC"/>
    <w:rsid w:val="004F3441"/>
    <w:rsid w:val="004F3D59"/>
    <w:rsid w:val="004F41B2"/>
    <w:rsid w:val="004F4AFC"/>
    <w:rsid w:val="004F52A5"/>
    <w:rsid w:val="004F7399"/>
    <w:rsid w:val="00500C8C"/>
    <w:rsid w:val="00501375"/>
    <w:rsid w:val="00501D3B"/>
    <w:rsid w:val="005022C9"/>
    <w:rsid w:val="00502B8F"/>
    <w:rsid w:val="0050779D"/>
    <w:rsid w:val="005133CB"/>
    <w:rsid w:val="005139EA"/>
    <w:rsid w:val="00520BBB"/>
    <w:rsid w:val="00524310"/>
    <w:rsid w:val="00525456"/>
    <w:rsid w:val="00530452"/>
    <w:rsid w:val="00532236"/>
    <w:rsid w:val="005338EA"/>
    <w:rsid w:val="00541DFE"/>
    <w:rsid w:val="00543E6C"/>
    <w:rsid w:val="00544184"/>
    <w:rsid w:val="0054535C"/>
    <w:rsid w:val="00551789"/>
    <w:rsid w:val="00553F68"/>
    <w:rsid w:val="005552FD"/>
    <w:rsid w:val="005600E5"/>
    <w:rsid w:val="00564E8F"/>
    <w:rsid w:val="00571778"/>
    <w:rsid w:val="005728A4"/>
    <w:rsid w:val="005763FC"/>
    <w:rsid w:val="00576EB4"/>
    <w:rsid w:val="00577B30"/>
    <w:rsid w:val="00582768"/>
    <w:rsid w:val="00583461"/>
    <w:rsid w:val="005856A4"/>
    <w:rsid w:val="00590730"/>
    <w:rsid w:val="005A3051"/>
    <w:rsid w:val="005A53FE"/>
    <w:rsid w:val="005B4D13"/>
    <w:rsid w:val="005B7D22"/>
    <w:rsid w:val="005C029E"/>
    <w:rsid w:val="005C7BC1"/>
    <w:rsid w:val="005E085D"/>
    <w:rsid w:val="005E0FD8"/>
    <w:rsid w:val="005E3FA7"/>
    <w:rsid w:val="005E548A"/>
    <w:rsid w:val="005E7963"/>
    <w:rsid w:val="005F218C"/>
    <w:rsid w:val="005F4523"/>
    <w:rsid w:val="005F558E"/>
    <w:rsid w:val="005F7CA6"/>
    <w:rsid w:val="00601D4D"/>
    <w:rsid w:val="006021B4"/>
    <w:rsid w:val="00605B5B"/>
    <w:rsid w:val="006062D8"/>
    <w:rsid w:val="00606827"/>
    <w:rsid w:val="00606C23"/>
    <w:rsid w:val="00611839"/>
    <w:rsid w:val="00620262"/>
    <w:rsid w:val="00621B4C"/>
    <w:rsid w:val="00627C52"/>
    <w:rsid w:val="00630937"/>
    <w:rsid w:val="006445EC"/>
    <w:rsid w:val="00646495"/>
    <w:rsid w:val="006470A8"/>
    <w:rsid w:val="00653B84"/>
    <w:rsid w:val="00653E0D"/>
    <w:rsid w:val="00655EED"/>
    <w:rsid w:val="006603AE"/>
    <w:rsid w:val="00673D4A"/>
    <w:rsid w:val="0068478E"/>
    <w:rsid w:val="00684E66"/>
    <w:rsid w:val="006865C8"/>
    <w:rsid w:val="00686B48"/>
    <w:rsid w:val="00687038"/>
    <w:rsid w:val="0068714E"/>
    <w:rsid w:val="006872F5"/>
    <w:rsid w:val="006929F7"/>
    <w:rsid w:val="0069374A"/>
    <w:rsid w:val="00694AB8"/>
    <w:rsid w:val="00695EF7"/>
    <w:rsid w:val="0069699D"/>
    <w:rsid w:val="006B2C51"/>
    <w:rsid w:val="006B6361"/>
    <w:rsid w:val="006C6C94"/>
    <w:rsid w:val="006D24CE"/>
    <w:rsid w:val="006D360C"/>
    <w:rsid w:val="006D5259"/>
    <w:rsid w:val="006D5AC9"/>
    <w:rsid w:val="006D66ED"/>
    <w:rsid w:val="006D682E"/>
    <w:rsid w:val="006E14CD"/>
    <w:rsid w:val="006E3570"/>
    <w:rsid w:val="006E3F91"/>
    <w:rsid w:val="006E5B50"/>
    <w:rsid w:val="006E786B"/>
    <w:rsid w:val="006E7F27"/>
    <w:rsid w:val="006F3E0E"/>
    <w:rsid w:val="006F4054"/>
    <w:rsid w:val="007002B1"/>
    <w:rsid w:val="00704EB7"/>
    <w:rsid w:val="00705742"/>
    <w:rsid w:val="007104FE"/>
    <w:rsid w:val="00711B0C"/>
    <w:rsid w:val="007121A2"/>
    <w:rsid w:val="00712852"/>
    <w:rsid w:val="00713981"/>
    <w:rsid w:val="007176D6"/>
    <w:rsid w:val="00727D54"/>
    <w:rsid w:val="00731EF2"/>
    <w:rsid w:val="00732C43"/>
    <w:rsid w:val="007344C5"/>
    <w:rsid w:val="00734959"/>
    <w:rsid w:val="00735137"/>
    <w:rsid w:val="0073520D"/>
    <w:rsid w:val="0076509E"/>
    <w:rsid w:val="00777C24"/>
    <w:rsid w:val="00780226"/>
    <w:rsid w:val="00781021"/>
    <w:rsid w:val="00781AB4"/>
    <w:rsid w:val="007923B7"/>
    <w:rsid w:val="00792616"/>
    <w:rsid w:val="007926BB"/>
    <w:rsid w:val="0079344C"/>
    <w:rsid w:val="007968AE"/>
    <w:rsid w:val="007A0283"/>
    <w:rsid w:val="007A20AF"/>
    <w:rsid w:val="007C02C7"/>
    <w:rsid w:val="007C21EE"/>
    <w:rsid w:val="007C37E2"/>
    <w:rsid w:val="007D2C73"/>
    <w:rsid w:val="007D3A2E"/>
    <w:rsid w:val="007D6652"/>
    <w:rsid w:val="007D6BD6"/>
    <w:rsid w:val="007D71E6"/>
    <w:rsid w:val="007E2A84"/>
    <w:rsid w:val="007E343D"/>
    <w:rsid w:val="007F410D"/>
    <w:rsid w:val="007F4383"/>
    <w:rsid w:val="007F5858"/>
    <w:rsid w:val="007F5D69"/>
    <w:rsid w:val="007F6862"/>
    <w:rsid w:val="00801601"/>
    <w:rsid w:val="0080169A"/>
    <w:rsid w:val="008036A7"/>
    <w:rsid w:val="00810991"/>
    <w:rsid w:val="00810E7F"/>
    <w:rsid w:val="00810F8C"/>
    <w:rsid w:val="00814A9B"/>
    <w:rsid w:val="00814F66"/>
    <w:rsid w:val="00817C9E"/>
    <w:rsid w:val="008205AF"/>
    <w:rsid w:val="008225E5"/>
    <w:rsid w:val="00831053"/>
    <w:rsid w:val="008314D2"/>
    <w:rsid w:val="0083254D"/>
    <w:rsid w:val="00834853"/>
    <w:rsid w:val="00836249"/>
    <w:rsid w:val="00836F00"/>
    <w:rsid w:val="00846192"/>
    <w:rsid w:val="00850806"/>
    <w:rsid w:val="00856A1B"/>
    <w:rsid w:val="008621C3"/>
    <w:rsid w:val="00865486"/>
    <w:rsid w:val="008669BE"/>
    <w:rsid w:val="00876275"/>
    <w:rsid w:val="00882B99"/>
    <w:rsid w:val="0088443C"/>
    <w:rsid w:val="00886121"/>
    <w:rsid w:val="0089166F"/>
    <w:rsid w:val="008A295B"/>
    <w:rsid w:val="008A5A2D"/>
    <w:rsid w:val="008A5B97"/>
    <w:rsid w:val="008A6604"/>
    <w:rsid w:val="008B1C73"/>
    <w:rsid w:val="008B5482"/>
    <w:rsid w:val="008C11F4"/>
    <w:rsid w:val="008C2373"/>
    <w:rsid w:val="008C2BEC"/>
    <w:rsid w:val="008C6523"/>
    <w:rsid w:val="008C6D0E"/>
    <w:rsid w:val="008D09D2"/>
    <w:rsid w:val="008D39C5"/>
    <w:rsid w:val="008E1D89"/>
    <w:rsid w:val="008E3E3E"/>
    <w:rsid w:val="008F5F87"/>
    <w:rsid w:val="00900A34"/>
    <w:rsid w:val="00906132"/>
    <w:rsid w:val="00907073"/>
    <w:rsid w:val="00912C19"/>
    <w:rsid w:val="009170FC"/>
    <w:rsid w:val="009174D5"/>
    <w:rsid w:val="009208F5"/>
    <w:rsid w:val="00927D51"/>
    <w:rsid w:val="00932272"/>
    <w:rsid w:val="00932862"/>
    <w:rsid w:val="00935D60"/>
    <w:rsid w:val="00935DB6"/>
    <w:rsid w:val="00940BCA"/>
    <w:rsid w:val="009447BB"/>
    <w:rsid w:val="00944C48"/>
    <w:rsid w:val="00946335"/>
    <w:rsid w:val="009513C4"/>
    <w:rsid w:val="00955E55"/>
    <w:rsid w:val="00962200"/>
    <w:rsid w:val="00966BBB"/>
    <w:rsid w:val="00966F54"/>
    <w:rsid w:val="00975E61"/>
    <w:rsid w:val="00976E31"/>
    <w:rsid w:val="00977C63"/>
    <w:rsid w:val="00980087"/>
    <w:rsid w:val="00980C0B"/>
    <w:rsid w:val="00982435"/>
    <w:rsid w:val="0098524F"/>
    <w:rsid w:val="00987ABE"/>
    <w:rsid w:val="009906C7"/>
    <w:rsid w:val="00991BC7"/>
    <w:rsid w:val="009963CD"/>
    <w:rsid w:val="009A632B"/>
    <w:rsid w:val="009B266D"/>
    <w:rsid w:val="009B5CBF"/>
    <w:rsid w:val="009C184A"/>
    <w:rsid w:val="009C2CA5"/>
    <w:rsid w:val="009D3E45"/>
    <w:rsid w:val="009D4AA8"/>
    <w:rsid w:val="009E4235"/>
    <w:rsid w:val="009E73B4"/>
    <w:rsid w:val="009F351F"/>
    <w:rsid w:val="009F3F89"/>
    <w:rsid w:val="009F480E"/>
    <w:rsid w:val="00A022A2"/>
    <w:rsid w:val="00A02D15"/>
    <w:rsid w:val="00A11403"/>
    <w:rsid w:val="00A26B0D"/>
    <w:rsid w:val="00A3113C"/>
    <w:rsid w:val="00A3735A"/>
    <w:rsid w:val="00A42F1B"/>
    <w:rsid w:val="00A44EBE"/>
    <w:rsid w:val="00A546BC"/>
    <w:rsid w:val="00A55989"/>
    <w:rsid w:val="00A5694A"/>
    <w:rsid w:val="00A56FA3"/>
    <w:rsid w:val="00A63DA4"/>
    <w:rsid w:val="00A709F8"/>
    <w:rsid w:val="00A73A66"/>
    <w:rsid w:val="00A749DF"/>
    <w:rsid w:val="00A75CD5"/>
    <w:rsid w:val="00A763D5"/>
    <w:rsid w:val="00A83DF3"/>
    <w:rsid w:val="00A85915"/>
    <w:rsid w:val="00A86270"/>
    <w:rsid w:val="00A952AB"/>
    <w:rsid w:val="00A96DDD"/>
    <w:rsid w:val="00A9783D"/>
    <w:rsid w:val="00AA45E6"/>
    <w:rsid w:val="00AA5A37"/>
    <w:rsid w:val="00AB22D1"/>
    <w:rsid w:val="00AB489C"/>
    <w:rsid w:val="00AB50C1"/>
    <w:rsid w:val="00AB6936"/>
    <w:rsid w:val="00AC0C3B"/>
    <w:rsid w:val="00AC2D63"/>
    <w:rsid w:val="00AC374B"/>
    <w:rsid w:val="00AD03D8"/>
    <w:rsid w:val="00AD0711"/>
    <w:rsid w:val="00AD704E"/>
    <w:rsid w:val="00AE1E03"/>
    <w:rsid w:val="00AE5FE0"/>
    <w:rsid w:val="00AE60B7"/>
    <w:rsid w:val="00AF2AB7"/>
    <w:rsid w:val="00AF2B1C"/>
    <w:rsid w:val="00AF3085"/>
    <w:rsid w:val="00AF4430"/>
    <w:rsid w:val="00AF4D3F"/>
    <w:rsid w:val="00B02077"/>
    <w:rsid w:val="00B0300B"/>
    <w:rsid w:val="00B05457"/>
    <w:rsid w:val="00B057F5"/>
    <w:rsid w:val="00B100BE"/>
    <w:rsid w:val="00B126CB"/>
    <w:rsid w:val="00B128A0"/>
    <w:rsid w:val="00B20240"/>
    <w:rsid w:val="00B23281"/>
    <w:rsid w:val="00B27571"/>
    <w:rsid w:val="00B36A34"/>
    <w:rsid w:val="00B4164B"/>
    <w:rsid w:val="00B429D5"/>
    <w:rsid w:val="00B47473"/>
    <w:rsid w:val="00B5409A"/>
    <w:rsid w:val="00B55574"/>
    <w:rsid w:val="00B55C07"/>
    <w:rsid w:val="00B6525D"/>
    <w:rsid w:val="00B65ABA"/>
    <w:rsid w:val="00B67097"/>
    <w:rsid w:val="00B6790F"/>
    <w:rsid w:val="00B67FC4"/>
    <w:rsid w:val="00B7021C"/>
    <w:rsid w:val="00B71B3B"/>
    <w:rsid w:val="00B853DB"/>
    <w:rsid w:val="00B87CAE"/>
    <w:rsid w:val="00B87D61"/>
    <w:rsid w:val="00B93948"/>
    <w:rsid w:val="00B948D4"/>
    <w:rsid w:val="00BA4BC7"/>
    <w:rsid w:val="00BA55B7"/>
    <w:rsid w:val="00BA5E47"/>
    <w:rsid w:val="00BA7D57"/>
    <w:rsid w:val="00BB156E"/>
    <w:rsid w:val="00BB3330"/>
    <w:rsid w:val="00BB47D7"/>
    <w:rsid w:val="00BB4A62"/>
    <w:rsid w:val="00BC01C1"/>
    <w:rsid w:val="00BC45A1"/>
    <w:rsid w:val="00BC49E0"/>
    <w:rsid w:val="00BC5A34"/>
    <w:rsid w:val="00BC6368"/>
    <w:rsid w:val="00BC644C"/>
    <w:rsid w:val="00BD17F5"/>
    <w:rsid w:val="00BD506B"/>
    <w:rsid w:val="00BD6E05"/>
    <w:rsid w:val="00BE54D0"/>
    <w:rsid w:val="00BF6B6C"/>
    <w:rsid w:val="00BF7251"/>
    <w:rsid w:val="00BF7F28"/>
    <w:rsid w:val="00C01909"/>
    <w:rsid w:val="00C05787"/>
    <w:rsid w:val="00C11871"/>
    <w:rsid w:val="00C13059"/>
    <w:rsid w:val="00C156D4"/>
    <w:rsid w:val="00C167A3"/>
    <w:rsid w:val="00C20BF6"/>
    <w:rsid w:val="00C2181C"/>
    <w:rsid w:val="00C2657D"/>
    <w:rsid w:val="00C26A87"/>
    <w:rsid w:val="00C30085"/>
    <w:rsid w:val="00C3745D"/>
    <w:rsid w:val="00C416E1"/>
    <w:rsid w:val="00C47029"/>
    <w:rsid w:val="00C47BF8"/>
    <w:rsid w:val="00C50E52"/>
    <w:rsid w:val="00C51B1C"/>
    <w:rsid w:val="00C53DCE"/>
    <w:rsid w:val="00C56481"/>
    <w:rsid w:val="00C650E8"/>
    <w:rsid w:val="00C655F2"/>
    <w:rsid w:val="00C65B4C"/>
    <w:rsid w:val="00C65B61"/>
    <w:rsid w:val="00C70E53"/>
    <w:rsid w:val="00C72979"/>
    <w:rsid w:val="00C811F3"/>
    <w:rsid w:val="00C81529"/>
    <w:rsid w:val="00C81BA6"/>
    <w:rsid w:val="00C8377C"/>
    <w:rsid w:val="00C877CD"/>
    <w:rsid w:val="00C902E9"/>
    <w:rsid w:val="00C908B7"/>
    <w:rsid w:val="00C91D81"/>
    <w:rsid w:val="00C92A42"/>
    <w:rsid w:val="00CA00A8"/>
    <w:rsid w:val="00CA18F2"/>
    <w:rsid w:val="00CA4871"/>
    <w:rsid w:val="00CA6076"/>
    <w:rsid w:val="00CA6722"/>
    <w:rsid w:val="00CA6D4E"/>
    <w:rsid w:val="00CA7B4B"/>
    <w:rsid w:val="00CB36A8"/>
    <w:rsid w:val="00CB4FC7"/>
    <w:rsid w:val="00CB6D35"/>
    <w:rsid w:val="00CC0304"/>
    <w:rsid w:val="00CC139A"/>
    <w:rsid w:val="00CC1E7A"/>
    <w:rsid w:val="00CC4F64"/>
    <w:rsid w:val="00CD058C"/>
    <w:rsid w:val="00CD3B98"/>
    <w:rsid w:val="00CD4216"/>
    <w:rsid w:val="00CD518C"/>
    <w:rsid w:val="00CD733F"/>
    <w:rsid w:val="00CD7C65"/>
    <w:rsid w:val="00CE0942"/>
    <w:rsid w:val="00CE3056"/>
    <w:rsid w:val="00CE6F79"/>
    <w:rsid w:val="00CE7CA5"/>
    <w:rsid w:val="00CF1D81"/>
    <w:rsid w:val="00CF2DC9"/>
    <w:rsid w:val="00CF3388"/>
    <w:rsid w:val="00CF7CB6"/>
    <w:rsid w:val="00D07F66"/>
    <w:rsid w:val="00D1363D"/>
    <w:rsid w:val="00D311AB"/>
    <w:rsid w:val="00D32290"/>
    <w:rsid w:val="00D325A8"/>
    <w:rsid w:val="00D442AD"/>
    <w:rsid w:val="00D5618A"/>
    <w:rsid w:val="00D5784B"/>
    <w:rsid w:val="00D63EFB"/>
    <w:rsid w:val="00D658AF"/>
    <w:rsid w:val="00D70A79"/>
    <w:rsid w:val="00D83DE9"/>
    <w:rsid w:val="00D8450D"/>
    <w:rsid w:val="00D95AF9"/>
    <w:rsid w:val="00DA09C9"/>
    <w:rsid w:val="00DA1822"/>
    <w:rsid w:val="00DB03E4"/>
    <w:rsid w:val="00DB5E1F"/>
    <w:rsid w:val="00DC19D8"/>
    <w:rsid w:val="00DC2613"/>
    <w:rsid w:val="00DC4512"/>
    <w:rsid w:val="00DD0E0F"/>
    <w:rsid w:val="00DD3691"/>
    <w:rsid w:val="00DD3D38"/>
    <w:rsid w:val="00DD4B55"/>
    <w:rsid w:val="00DE1E90"/>
    <w:rsid w:val="00DE24E6"/>
    <w:rsid w:val="00DE5C8A"/>
    <w:rsid w:val="00DE7B07"/>
    <w:rsid w:val="00DF07AD"/>
    <w:rsid w:val="00DF3364"/>
    <w:rsid w:val="00E0374E"/>
    <w:rsid w:val="00E055BB"/>
    <w:rsid w:val="00E07965"/>
    <w:rsid w:val="00E11988"/>
    <w:rsid w:val="00E14AEF"/>
    <w:rsid w:val="00E15DA9"/>
    <w:rsid w:val="00E178C7"/>
    <w:rsid w:val="00E2095D"/>
    <w:rsid w:val="00E30414"/>
    <w:rsid w:val="00E40769"/>
    <w:rsid w:val="00E42E8B"/>
    <w:rsid w:val="00E431A2"/>
    <w:rsid w:val="00E50317"/>
    <w:rsid w:val="00E56A9C"/>
    <w:rsid w:val="00E60F12"/>
    <w:rsid w:val="00E645ED"/>
    <w:rsid w:val="00E652FB"/>
    <w:rsid w:val="00E66C20"/>
    <w:rsid w:val="00E71C46"/>
    <w:rsid w:val="00E72370"/>
    <w:rsid w:val="00E731B7"/>
    <w:rsid w:val="00E75ED2"/>
    <w:rsid w:val="00E8280C"/>
    <w:rsid w:val="00E83E4C"/>
    <w:rsid w:val="00E91933"/>
    <w:rsid w:val="00E91C4A"/>
    <w:rsid w:val="00E92A81"/>
    <w:rsid w:val="00E932A8"/>
    <w:rsid w:val="00E969B1"/>
    <w:rsid w:val="00E972FA"/>
    <w:rsid w:val="00EA2BD8"/>
    <w:rsid w:val="00EA44EB"/>
    <w:rsid w:val="00EB6552"/>
    <w:rsid w:val="00EC18E6"/>
    <w:rsid w:val="00EC1984"/>
    <w:rsid w:val="00EC234C"/>
    <w:rsid w:val="00EC2A49"/>
    <w:rsid w:val="00EC60A1"/>
    <w:rsid w:val="00ED3529"/>
    <w:rsid w:val="00ED3F27"/>
    <w:rsid w:val="00ED4D17"/>
    <w:rsid w:val="00ED7C97"/>
    <w:rsid w:val="00EE6CD3"/>
    <w:rsid w:val="00EF20D7"/>
    <w:rsid w:val="00EF3419"/>
    <w:rsid w:val="00F0119C"/>
    <w:rsid w:val="00F02BDB"/>
    <w:rsid w:val="00F03994"/>
    <w:rsid w:val="00F0441B"/>
    <w:rsid w:val="00F05C1B"/>
    <w:rsid w:val="00F07623"/>
    <w:rsid w:val="00F07D0B"/>
    <w:rsid w:val="00F2073E"/>
    <w:rsid w:val="00F3136B"/>
    <w:rsid w:val="00F314F1"/>
    <w:rsid w:val="00F327EA"/>
    <w:rsid w:val="00F33641"/>
    <w:rsid w:val="00F355D0"/>
    <w:rsid w:val="00F37143"/>
    <w:rsid w:val="00F42842"/>
    <w:rsid w:val="00F43EE0"/>
    <w:rsid w:val="00F46E40"/>
    <w:rsid w:val="00F4760A"/>
    <w:rsid w:val="00F529FE"/>
    <w:rsid w:val="00F52B8E"/>
    <w:rsid w:val="00F53CFD"/>
    <w:rsid w:val="00F54AF5"/>
    <w:rsid w:val="00F557E3"/>
    <w:rsid w:val="00F61E78"/>
    <w:rsid w:val="00F62532"/>
    <w:rsid w:val="00F635C5"/>
    <w:rsid w:val="00F736E3"/>
    <w:rsid w:val="00F763C0"/>
    <w:rsid w:val="00F767E8"/>
    <w:rsid w:val="00F86A3F"/>
    <w:rsid w:val="00F91178"/>
    <w:rsid w:val="00F91297"/>
    <w:rsid w:val="00F9133B"/>
    <w:rsid w:val="00F97730"/>
    <w:rsid w:val="00FA2550"/>
    <w:rsid w:val="00FB32A4"/>
    <w:rsid w:val="00FB594D"/>
    <w:rsid w:val="00FB6E65"/>
    <w:rsid w:val="00FC2DA5"/>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07B549"/>
  <w15:docId w15:val="{87FA2880-E068-4507-90B5-43367906B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0"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126CB"/>
    <w:rPr>
      <w:rFonts w:ascii="Cambria" w:hAnsi="Cambria"/>
      <w:lang w:eastAsia="en-US"/>
    </w:rPr>
  </w:style>
  <w:style w:type="paragraph" w:styleId="Heading1">
    <w:name w:val="heading 1"/>
    <w:next w:val="DHHSbody"/>
    <w:link w:val="Heading1Char"/>
    <w:uiPriority w:val="1"/>
    <w:qFormat/>
    <w:rsid w:val="00E0374E"/>
    <w:pPr>
      <w:keepNext/>
      <w:keepLines/>
      <w:spacing w:before="520" w:after="440" w:line="440" w:lineRule="atLeast"/>
      <w:outlineLvl w:val="0"/>
    </w:pPr>
    <w:rPr>
      <w:rFonts w:ascii="Arial" w:hAnsi="Arial"/>
      <w:bCs/>
      <w:color w:val="C5511A"/>
      <w:sz w:val="44"/>
      <w:szCs w:val="44"/>
      <w:lang w:eastAsia="en-US"/>
    </w:rPr>
  </w:style>
  <w:style w:type="paragraph" w:styleId="Heading2">
    <w:name w:val="heading 2"/>
    <w:next w:val="DHHSbody"/>
    <w:link w:val="Heading2Char"/>
    <w:uiPriority w:val="1"/>
    <w:qFormat/>
    <w:rsid w:val="00E0374E"/>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327934"/>
    <w:pPr>
      <w:keepNext/>
      <w:keepLines/>
      <w:spacing w:before="40"/>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27934"/>
    <w:pPr>
      <w:keepNext/>
      <w:keepLines/>
      <w:spacing w:before="40"/>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2793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793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0374E"/>
    <w:rPr>
      <w:rFonts w:ascii="Arial" w:hAnsi="Arial"/>
      <w:bCs/>
      <w:color w:val="C5511A"/>
      <w:sz w:val="44"/>
      <w:szCs w:val="44"/>
      <w:lang w:eastAsia="en-US"/>
    </w:rPr>
  </w:style>
  <w:style w:type="character" w:customStyle="1" w:styleId="Heading2Char">
    <w:name w:val="Heading 2 Char"/>
    <w:link w:val="Heading2"/>
    <w:uiPriority w:val="1"/>
    <w:rsid w:val="00E0374E"/>
    <w:rPr>
      <w:rFonts w:ascii="Arial" w:hAnsi="Arial"/>
      <w:b/>
      <w:color w:val="C5511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10"/>
    <w:rsid w:val="004E380D"/>
  </w:style>
  <w:style w:type="paragraph" w:styleId="Footer">
    <w:name w:val="footer"/>
    <w:basedOn w:val="DHHSfooter"/>
    <w:link w:val="FooterChar"/>
    <w:uiPriority w:val="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E0374E"/>
    <w:pPr>
      <w:keepLines/>
      <w:spacing w:after="240" w:line="580" w:lineRule="atLeast"/>
    </w:pPr>
    <w:rPr>
      <w:rFonts w:ascii="Arial" w:hAnsi="Arial"/>
      <w:color w:val="C5511A"/>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E7B07"/>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10"/>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5"/>
    <w:rsid w:val="00B126CB"/>
    <w:pPr>
      <w:ind w:left="567"/>
    </w:pPr>
  </w:style>
  <w:style w:type="paragraph" w:styleId="TOC5">
    <w:name w:val="toc 5"/>
    <w:basedOn w:val="TOC4"/>
    <w:uiPriority w:val="39"/>
    <w:rsid w:val="00B126CB"/>
    <w:pPr>
      <w:ind w:left="851"/>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spacing w:after="40"/>
    </w:pPr>
  </w:style>
  <w:style w:type="paragraph" w:customStyle="1" w:styleId="DHHSnumberloweralpha">
    <w:name w:val="DHHS number lower alpha"/>
    <w:basedOn w:val="DHHSbody"/>
    <w:uiPriority w:val="3"/>
    <w:rsid w:val="008669BE"/>
    <w:pPr>
      <w:numPr>
        <w:numId w:val="9"/>
      </w:numPr>
    </w:pPr>
  </w:style>
  <w:style w:type="paragraph" w:customStyle="1" w:styleId="DHHSnumberloweralphaindent">
    <w:name w:val="DHHS number lower alpha indent"/>
    <w:basedOn w:val="DHHSbody"/>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3"/>
      </w:numPr>
    </w:pPr>
  </w:style>
  <w:style w:type="paragraph" w:customStyle="1" w:styleId="DHHStablecolhead">
    <w:name w:val="DHHS table col head"/>
    <w:uiPriority w:val="3"/>
    <w:qFormat/>
    <w:rsid w:val="00E0374E"/>
    <w:pPr>
      <w:spacing w:before="80" w:after="60"/>
    </w:pPr>
    <w:rPr>
      <w:rFonts w:ascii="Arial" w:hAnsi="Arial"/>
      <w:b/>
      <w:color w:val="C5511A"/>
      <w:lang w:eastAsia="en-US"/>
    </w:rPr>
  </w:style>
  <w:style w:type="paragraph" w:customStyle="1" w:styleId="DHHSbodyaftertablefigure">
    <w:name w:val="DHHS body after table/figure"/>
    <w:basedOn w:val="DHHSbody"/>
    <w:next w:val="DHHSbody"/>
    <w:uiPriority w:val="1"/>
    <w:rsid w:val="00876275"/>
    <w:pPr>
      <w:spacing w:before="240"/>
    </w:pPr>
  </w:style>
  <w:style w:type="paragraph" w:customStyle="1" w:styleId="DHHSTOCheadingreport">
    <w:name w:val="DHHS TOC heading report"/>
    <w:basedOn w:val="Heading1"/>
    <w:link w:val="DHHSTOCheadingreportChar"/>
    <w:uiPriority w:val="5"/>
    <w:rsid w:val="00E0374E"/>
    <w:pPr>
      <w:spacing w:before="0"/>
      <w:outlineLvl w:val="9"/>
    </w:pPr>
  </w:style>
  <w:style w:type="character" w:customStyle="1" w:styleId="DHHSTOCheadingreportChar">
    <w:name w:val="DHHS TOC heading report Char"/>
    <w:link w:val="DHHSTOCheadingreport"/>
    <w:uiPriority w:val="5"/>
    <w:rsid w:val="00E0374E"/>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1"/>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numberlowerroman">
    <w:name w:val="DHHS number lower roman"/>
    <w:basedOn w:val="DHHSbody"/>
    <w:uiPriority w:val="3"/>
    <w:rsid w:val="008669BE"/>
    <w:pPr>
      <w:numPr>
        <w:numId w:val="11"/>
      </w:numPr>
    </w:pPr>
  </w:style>
  <w:style w:type="paragraph" w:customStyle="1" w:styleId="DHHSnumberlowerromanindent">
    <w:name w:val="DHHS number lower roman indent"/>
    <w:basedOn w:val="DHHSbody"/>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8"/>
      </w:numPr>
    </w:pPr>
  </w:style>
  <w:style w:type="paragraph" w:customStyle="1" w:styleId="DHHSbulletafternumbers2">
    <w:name w:val="DHHS bullet after numbers 2"/>
    <w:basedOn w:val="DHHSbody"/>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DHHStablebullet1">
    <w:name w:val="DHHS table bullet 1"/>
    <w:basedOn w:val="DHHStabletext"/>
    <w:uiPriority w:val="3"/>
    <w:qFormat/>
    <w:rsid w:val="008669BE"/>
    <w:pPr>
      <w:numPr>
        <w:numId w:val="48"/>
      </w:numPr>
    </w:pPr>
  </w:style>
  <w:style w:type="paragraph" w:customStyle="1" w:styleId="DHHStablebullet2">
    <w:name w:val="DHHS table bullet 2"/>
    <w:basedOn w:val="DHHStabletext"/>
    <w:uiPriority w:val="11"/>
    <w:rsid w:val="008669BE"/>
    <w:pPr>
      <w:numPr>
        <w:ilvl w:val="1"/>
        <w:numId w:val="48"/>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customStyle="1" w:styleId="DHHSmainsubheading">
    <w:name w:val="DHHS main subheading"/>
    <w:uiPriority w:val="8"/>
    <w:rsid w:val="00327934"/>
    <w:rPr>
      <w:rFonts w:ascii="Arial" w:hAnsi="Arial"/>
      <w:color w:val="FFFFFF"/>
      <w:sz w:val="28"/>
      <w:szCs w:val="24"/>
      <w:lang w:eastAsia="en-US"/>
    </w:rPr>
  </w:style>
  <w:style w:type="paragraph" w:styleId="BalloonText">
    <w:name w:val="Balloon Text"/>
    <w:basedOn w:val="Normal"/>
    <w:link w:val="BalloonTextChar"/>
    <w:uiPriority w:val="99"/>
    <w:semiHidden/>
    <w:unhideWhenUsed/>
    <w:rsid w:val="003279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934"/>
    <w:rPr>
      <w:rFonts w:ascii="Segoe UI" w:hAnsi="Segoe UI" w:cs="Segoe UI"/>
      <w:sz w:val="18"/>
      <w:szCs w:val="18"/>
      <w:lang w:eastAsia="en-US"/>
    </w:rPr>
  </w:style>
  <w:style w:type="character" w:customStyle="1" w:styleId="Heading6Char">
    <w:name w:val="Heading 6 Char"/>
    <w:basedOn w:val="DefaultParagraphFont"/>
    <w:link w:val="Heading6"/>
    <w:uiPriority w:val="9"/>
    <w:semiHidden/>
    <w:rsid w:val="00327934"/>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9"/>
    <w:semiHidden/>
    <w:rsid w:val="00327934"/>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9"/>
    <w:semiHidden/>
    <w:rsid w:val="0032793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327934"/>
    <w:rPr>
      <w:rFonts w:asciiTheme="majorHAnsi" w:eastAsiaTheme="majorEastAsia" w:hAnsiTheme="majorHAnsi" w:cstheme="majorBidi"/>
      <w:i/>
      <w:iCs/>
      <w:color w:val="272727" w:themeColor="text1" w:themeTint="D8"/>
      <w:sz w:val="21"/>
      <w:szCs w:val="21"/>
      <w:lang w:eastAsia="en-US"/>
    </w:rPr>
  </w:style>
  <w:style w:type="paragraph" w:customStyle="1" w:styleId="msonormal0">
    <w:name w:val="msonormal"/>
    <w:basedOn w:val="Normal"/>
    <w:rsid w:val="00327934"/>
    <w:pPr>
      <w:spacing w:before="100" w:beforeAutospacing="1" w:after="100" w:afterAutospacing="1"/>
    </w:pPr>
    <w:rPr>
      <w:rFonts w:ascii="Times New Roman" w:hAnsi="Times New Roman"/>
      <w:sz w:val="24"/>
      <w:szCs w:val="24"/>
      <w:lang w:eastAsia="en-AU"/>
    </w:rPr>
  </w:style>
  <w:style w:type="character" w:customStyle="1" w:styleId="FootnoteTextChar">
    <w:name w:val="Footnote Text Char"/>
    <w:basedOn w:val="DefaultParagraphFont"/>
    <w:link w:val="FootnoteText"/>
    <w:uiPriority w:val="8"/>
    <w:rsid w:val="00327934"/>
    <w:rPr>
      <w:rFonts w:ascii="Arial" w:eastAsia="MS Gothic" w:hAnsi="Arial" w:cs="Arial"/>
      <w:sz w:val="16"/>
      <w:szCs w:val="16"/>
      <w:lang w:eastAsia="en-US"/>
    </w:rPr>
  </w:style>
  <w:style w:type="paragraph" w:styleId="CommentText">
    <w:name w:val="annotation text"/>
    <w:basedOn w:val="Normal"/>
    <w:link w:val="CommentTextChar"/>
    <w:uiPriority w:val="99"/>
    <w:semiHidden/>
    <w:unhideWhenUsed/>
    <w:rsid w:val="00327934"/>
  </w:style>
  <w:style w:type="character" w:customStyle="1" w:styleId="CommentTextChar">
    <w:name w:val="Comment Text Char"/>
    <w:basedOn w:val="DefaultParagraphFont"/>
    <w:link w:val="CommentText"/>
    <w:uiPriority w:val="99"/>
    <w:semiHidden/>
    <w:rsid w:val="00327934"/>
    <w:rPr>
      <w:rFonts w:ascii="Cambria" w:hAnsi="Cambria"/>
      <w:lang w:eastAsia="en-US"/>
    </w:rPr>
  </w:style>
  <w:style w:type="paragraph" w:styleId="Caption">
    <w:name w:val="caption"/>
    <w:basedOn w:val="Normal"/>
    <w:next w:val="Normal"/>
    <w:uiPriority w:val="35"/>
    <w:unhideWhenUsed/>
    <w:qFormat/>
    <w:rsid w:val="00327934"/>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327934"/>
    <w:rPr>
      <w:b/>
      <w:bCs/>
    </w:rPr>
  </w:style>
  <w:style w:type="character" w:customStyle="1" w:styleId="CommentSubjectChar">
    <w:name w:val="Comment Subject Char"/>
    <w:basedOn w:val="CommentTextChar"/>
    <w:link w:val="CommentSubject"/>
    <w:uiPriority w:val="99"/>
    <w:semiHidden/>
    <w:rsid w:val="00327934"/>
    <w:rPr>
      <w:rFonts w:ascii="Cambria" w:hAnsi="Cambria"/>
      <w:b/>
      <w:bCs/>
      <w:lang w:eastAsia="en-US"/>
    </w:rPr>
  </w:style>
  <w:style w:type="paragraph" w:styleId="ListParagraph">
    <w:name w:val="List Paragraph"/>
    <w:basedOn w:val="Normal"/>
    <w:uiPriority w:val="72"/>
    <w:qFormat/>
    <w:rsid w:val="00327934"/>
    <w:pPr>
      <w:ind w:left="720"/>
      <w:contextualSpacing/>
    </w:pPr>
  </w:style>
  <w:style w:type="paragraph" w:styleId="TOCHeading">
    <w:name w:val="TOC Heading"/>
    <w:basedOn w:val="Heading1"/>
    <w:next w:val="Normal"/>
    <w:uiPriority w:val="39"/>
    <w:semiHidden/>
    <w:unhideWhenUsed/>
    <w:qFormat/>
    <w:rsid w:val="00327934"/>
    <w:pPr>
      <w:spacing w:before="240" w:after="0" w:line="256" w:lineRule="auto"/>
      <w:outlineLvl w:val="9"/>
    </w:pPr>
    <w:rPr>
      <w:rFonts w:asciiTheme="majorHAnsi" w:eastAsiaTheme="majorEastAsia" w:hAnsiTheme="majorHAnsi" w:cstheme="majorBidi"/>
      <w:bCs w:val="0"/>
      <w:color w:val="2F5496" w:themeColor="accent1" w:themeShade="BF"/>
      <w:sz w:val="32"/>
      <w:szCs w:val="32"/>
      <w:lang w:val="en-US"/>
    </w:rPr>
  </w:style>
  <w:style w:type="character" w:customStyle="1" w:styleId="DHHSbodyChar">
    <w:name w:val="DHHS body Char"/>
    <w:basedOn w:val="DefaultParagraphFont"/>
    <w:link w:val="DHHSbody"/>
    <w:locked/>
    <w:rsid w:val="00327934"/>
    <w:rPr>
      <w:rFonts w:ascii="Arial" w:eastAsia="Times" w:hAnsi="Arial"/>
      <w:lang w:eastAsia="en-US"/>
    </w:rPr>
  </w:style>
  <w:style w:type="character" w:customStyle="1" w:styleId="DHHSTOCheadingfactsheetChar">
    <w:name w:val="DHHS TOC heading fact sheet Char"/>
    <w:link w:val="DHHSTOCheadingfactsheet"/>
    <w:uiPriority w:val="4"/>
    <w:locked/>
    <w:rsid w:val="00327934"/>
    <w:rPr>
      <w:rFonts w:ascii="Arial" w:hAnsi="Arial" w:cs="Arial"/>
      <w:bCs/>
      <w:color w:val="C5511A"/>
      <w:sz w:val="28"/>
      <w:szCs w:val="28"/>
      <w:lang w:eastAsia="en-US"/>
    </w:rPr>
  </w:style>
  <w:style w:type="paragraph" w:customStyle="1" w:styleId="DHHSTOCheadingfactsheet">
    <w:name w:val="DHHS TOC heading fact sheet"/>
    <w:basedOn w:val="Heading2"/>
    <w:next w:val="DHHSbody"/>
    <w:link w:val="DHHSTOCheadingfactsheetChar"/>
    <w:uiPriority w:val="4"/>
    <w:rsid w:val="00327934"/>
    <w:pPr>
      <w:spacing w:before="0" w:after="200"/>
      <w:ind w:left="142"/>
      <w:outlineLvl w:val="9"/>
    </w:pPr>
    <w:rPr>
      <w:rFonts w:cs="Arial"/>
      <w:b w:val="0"/>
      <w:bCs/>
    </w:rPr>
  </w:style>
  <w:style w:type="paragraph" w:customStyle="1" w:styleId="Sectionbreakfirstpage">
    <w:name w:val="Section break first page"/>
    <w:uiPriority w:val="5"/>
    <w:rsid w:val="00327934"/>
    <w:pPr>
      <w:spacing w:after="400"/>
    </w:pPr>
    <w:rPr>
      <w:rFonts w:ascii="Arial" w:hAnsi="Arial"/>
      <w:lang w:eastAsia="en-US"/>
    </w:rPr>
  </w:style>
  <w:style w:type="paragraph" w:customStyle="1" w:styleId="DHHSmainheading">
    <w:name w:val="DHHS main heading"/>
    <w:uiPriority w:val="8"/>
    <w:rsid w:val="00327934"/>
    <w:pPr>
      <w:spacing w:line="560" w:lineRule="atLeast"/>
    </w:pPr>
    <w:rPr>
      <w:rFonts w:ascii="Arial" w:hAnsi="Arial"/>
      <w:color w:val="FFFFFF"/>
      <w:sz w:val="50"/>
      <w:szCs w:val="50"/>
      <w:lang w:eastAsia="en-US"/>
    </w:rPr>
  </w:style>
  <w:style w:type="paragraph" w:customStyle="1" w:styleId="Spacerparatopoffirstpage">
    <w:name w:val="Spacer para top of first page"/>
    <w:basedOn w:val="DHHSbodynospace"/>
    <w:semiHidden/>
    <w:rsid w:val="00327934"/>
    <w:pPr>
      <w:spacing w:line="240" w:lineRule="auto"/>
      <w:ind w:left="284"/>
    </w:pPr>
    <w:rPr>
      <w:noProof/>
      <w:sz w:val="12"/>
    </w:rPr>
  </w:style>
  <w:style w:type="character" w:customStyle="1" w:styleId="HighlightdirectionsChar">
    <w:name w:val="Highlight directions Char"/>
    <w:basedOn w:val="DHHSbodyChar"/>
    <w:link w:val="Highlightdirections"/>
    <w:uiPriority w:val="11"/>
    <w:locked/>
    <w:rsid w:val="00327934"/>
    <w:rPr>
      <w:rFonts w:ascii="Arial" w:eastAsia="Times" w:hAnsi="Arial"/>
      <w:i/>
      <w:iCs/>
      <w:color w:val="7030A0"/>
      <w:lang w:eastAsia="en-US"/>
    </w:rPr>
  </w:style>
  <w:style w:type="paragraph" w:customStyle="1" w:styleId="Highlightdirections">
    <w:name w:val="Highlight directions"/>
    <w:basedOn w:val="DHHSbody"/>
    <w:link w:val="HighlightdirectionsChar"/>
    <w:uiPriority w:val="11"/>
    <w:qFormat/>
    <w:rsid w:val="00834853"/>
    <w:pPr>
      <w:ind w:left="284"/>
    </w:pPr>
    <w:rPr>
      <w:i/>
      <w:iCs/>
      <w:color w:val="7030A0"/>
    </w:rPr>
  </w:style>
  <w:style w:type="character" w:styleId="CommentReference">
    <w:name w:val="annotation reference"/>
    <w:basedOn w:val="DefaultParagraphFont"/>
    <w:uiPriority w:val="99"/>
    <w:semiHidden/>
    <w:unhideWhenUsed/>
    <w:rsid w:val="00327934"/>
    <w:rPr>
      <w:sz w:val="16"/>
      <w:szCs w:val="16"/>
    </w:rPr>
  </w:style>
  <w:style w:type="character" w:styleId="PlaceholderText">
    <w:name w:val="Placeholder Text"/>
    <w:basedOn w:val="DefaultParagraphFont"/>
    <w:uiPriority w:val="99"/>
    <w:semiHidden/>
    <w:rsid w:val="00327934"/>
    <w:rPr>
      <w:color w:val="808080"/>
    </w:rPr>
  </w:style>
  <w:style w:type="character" w:customStyle="1" w:styleId="HeaderChar">
    <w:name w:val="Header Char"/>
    <w:basedOn w:val="DefaultParagraphFont"/>
    <w:link w:val="Header"/>
    <w:uiPriority w:val="10"/>
    <w:rsid w:val="00327934"/>
    <w:rPr>
      <w:rFonts w:ascii="Arial" w:hAnsi="Arial" w:cs="Arial"/>
      <w:sz w:val="18"/>
      <w:szCs w:val="18"/>
      <w:lang w:eastAsia="en-US"/>
    </w:rPr>
  </w:style>
  <w:style w:type="character" w:customStyle="1" w:styleId="FooterChar">
    <w:name w:val="Footer Char"/>
    <w:basedOn w:val="DefaultParagraphFont"/>
    <w:link w:val="Footer"/>
    <w:uiPriority w:val="8"/>
    <w:rsid w:val="00327934"/>
    <w:rPr>
      <w:rFonts w:ascii="Arial" w:hAnsi="Arial" w:cs="Arial"/>
      <w:sz w:val="18"/>
      <w:szCs w:val="18"/>
      <w:lang w:eastAsia="en-US"/>
    </w:rPr>
  </w:style>
  <w:style w:type="character" w:customStyle="1" w:styleId="eop">
    <w:name w:val="eop"/>
    <w:basedOn w:val="DefaultParagraphFont"/>
    <w:rsid w:val="00327934"/>
  </w:style>
  <w:style w:type="character" w:customStyle="1" w:styleId="normaltextrun1">
    <w:name w:val="normaltextrun1"/>
    <w:basedOn w:val="DefaultParagraphFont"/>
    <w:rsid w:val="00327934"/>
  </w:style>
  <w:style w:type="table" w:styleId="GridTable4-Accent1">
    <w:name w:val="Grid Table 4 Accent 1"/>
    <w:basedOn w:val="TableNormal"/>
    <w:uiPriority w:val="49"/>
    <w:rsid w:val="00327934"/>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327934"/>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3-Accent1">
    <w:name w:val="List Table 3 Accent 1"/>
    <w:basedOn w:val="TableNormal"/>
    <w:uiPriority w:val="48"/>
    <w:rsid w:val="00327934"/>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6">
    <w:name w:val="List Table 3 Accent 6"/>
    <w:basedOn w:val="TableNormal"/>
    <w:uiPriority w:val="48"/>
    <w:rsid w:val="00327934"/>
    <w:tblPr>
      <w:tblStyleRowBandSize w:val="1"/>
      <w:tblStyleColBandSize w:val="1"/>
      <w:tblInd w:w="0" w:type="nil"/>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UnresolvedMention">
    <w:name w:val="Unresolved Mention"/>
    <w:basedOn w:val="DefaultParagraphFont"/>
    <w:uiPriority w:val="99"/>
    <w:unhideWhenUsed/>
    <w:rsid w:val="00C47029"/>
    <w:rPr>
      <w:color w:val="605E5C"/>
      <w:shd w:val="clear" w:color="auto" w:fill="E1DFDD"/>
    </w:rPr>
  </w:style>
  <w:style w:type="character" w:styleId="Mention">
    <w:name w:val="Mention"/>
    <w:basedOn w:val="DefaultParagraphFont"/>
    <w:uiPriority w:val="99"/>
    <w:unhideWhenUsed/>
    <w:rsid w:val="00C47029"/>
    <w:rPr>
      <w:color w:val="2B579A"/>
      <w:shd w:val="clear" w:color="auto" w:fill="E1DFDD"/>
    </w:rPr>
  </w:style>
  <w:style w:type="numbering" w:customStyle="1" w:styleId="ZZNumbersdigit1">
    <w:name w:val="ZZ Numbers digit1"/>
    <w:rsid w:val="009170FC"/>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295253">
      <w:bodyDiv w:val="1"/>
      <w:marLeft w:val="0"/>
      <w:marRight w:val="0"/>
      <w:marTop w:val="0"/>
      <w:marBottom w:val="0"/>
      <w:divBdr>
        <w:top w:val="none" w:sz="0" w:space="0" w:color="auto"/>
        <w:left w:val="none" w:sz="0" w:space="0" w:color="auto"/>
        <w:bottom w:val="none" w:sz="0" w:space="0" w:color="auto"/>
        <w:right w:val="none" w:sz="0" w:space="0" w:color="auto"/>
      </w:divBdr>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62511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ch@dhhs.vic.gov.au"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1.png"/><Relationship Id="rId57"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2.health.vic.gov.au/primary-and-community-health/maternal-child-health/child-development-information-syste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09C19F1B35A4D851C7AB95CE09F78" ma:contentTypeVersion="13" ma:contentTypeDescription="Create a new document." ma:contentTypeScope="" ma:versionID="b2777ec391c46b245c3719f8a80e99c4">
  <xsd:schema xmlns:xsd="http://www.w3.org/2001/XMLSchema" xmlns:xs="http://www.w3.org/2001/XMLSchema" xmlns:p="http://schemas.microsoft.com/office/2006/metadata/properties" xmlns:ns2="35a6475d-fdaf-4e44-ad26-67993a5eb8cb" xmlns:ns3="809e95fe-ce31-4ae8-bff2-815e252e6c7f" targetNamespace="http://schemas.microsoft.com/office/2006/metadata/properties" ma:root="true" ma:fieldsID="6131ccd5e00a6a5442401c97326e5dfd" ns2:_="" ns3:_="">
    <xsd:import namespace="35a6475d-fdaf-4e44-ad26-67993a5eb8cb"/>
    <xsd:import namespace="809e95fe-ce31-4ae8-bff2-815e252e6c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ReadyforSimontoreview" minOccurs="0"/>
                <xsd:element ref="ns2:ReadyforChery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475d-fdaf-4e44-ad26-67993a5e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ReadyforSimontoreview" ma:index="19" nillable="true" ma:displayName="Simon reviewed" ma:default="0" ma:description="Agreed process Sim &gt; Simon &gt; Cheryl" ma:format="Dropdown" ma:internalName="ReadyforSimontoreview">
      <xsd:simpleType>
        <xsd:restriction base="dms:Boolean"/>
      </xsd:simpleType>
    </xsd:element>
    <xsd:element name="ReadyforCheryl" ma:index="20" nillable="true" ma:displayName="Cheryl reviewed" ma:default="1" ma:description="Simon reviews and then updates this so Simone can share" ma:format="Dropdown" ma:internalName="ReadyforChery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9e95fe-ce31-4ae8-bff2-815e252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adyforSimontoreview xmlns="35a6475d-fdaf-4e44-ad26-67993a5eb8cb">false</ReadyforSimontoreview>
    <ReadyforCheryl xmlns="35a6475d-fdaf-4e44-ad26-67993a5eb8cb">true</ReadyforChery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8CAE1-6C97-45FD-A83D-D09DEE61E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6475d-fdaf-4e44-ad26-67993a5eb8cb"/>
    <ds:schemaRef ds:uri="809e95fe-ce31-4ae8-bff2-815e252e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D5CF07-BE6D-4D92-B9C4-B8E77E62BC9A}">
  <ds:schemaRefs>
    <ds:schemaRef ds:uri="http://schemas.microsoft.com/office/2006/metadata/properties"/>
    <ds:schemaRef ds:uri="http://schemas.microsoft.com/office/infopath/2007/PartnerControls"/>
    <ds:schemaRef ds:uri="35a6475d-fdaf-4e44-ad26-67993a5eb8cb"/>
  </ds:schemaRefs>
</ds:datastoreItem>
</file>

<file path=customXml/itemProps3.xml><?xml version="1.0" encoding="utf-8"?>
<ds:datastoreItem xmlns:ds="http://schemas.openxmlformats.org/officeDocument/2006/customXml" ds:itemID="{F295ABD2-60CE-4CEF-B659-B5A9C4BEB44B}">
  <ds:schemaRefs>
    <ds:schemaRef ds:uri="http://schemas.microsoft.com/sharepoint/v3/contenttype/forms"/>
  </ds:schemaRefs>
</ds:datastoreItem>
</file>

<file path=customXml/itemProps4.xml><?xml version="1.0" encoding="utf-8"?>
<ds:datastoreItem xmlns:ds="http://schemas.openxmlformats.org/officeDocument/2006/customXml" ds:itemID="{809FDA6F-511F-4285-9A5E-B8962CB5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27</Pages>
  <Words>7295</Words>
  <Characters>41586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48784</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Cripps (DHHS)</dc:creator>
  <cp:keywords/>
  <cp:lastModifiedBy>Simon</cp:lastModifiedBy>
  <cp:revision>138</cp:revision>
  <cp:lastPrinted>2017-07-07T00:32:00Z</cp:lastPrinted>
  <dcterms:created xsi:type="dcterms:W3CDTF">2020-11-29T05:57:00Z</dcterms:created>
  <dcterms:modified xsi:type="dcterms:W3CDTF">2020-12-08T04:20:00Z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etDate">
    <vt:lpwstr>2020-11-29T06:08:46Z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207f138d-7319-4aec-8c58-49a84a4cabf6</vt:lpwstr>
  </property>
  <property fmtid="{D5CDD505-2E9C-101B-9397-08002B2CF9AE}" pid="9" name="MSIP_Label_43e64453-338c-4f93-8a4d-0039a0a41f2a_ContentBits">
    <vt:lpwstr>2</vt:lpwstr>
  </property>
  <property fmtid="{D5CDD505-2E9C-101B-9397-08002B2CF9AE}" pid="10" name="ContentTypeId">
    <vt:lpwstr>0x0101002F209C19F1B35A4D851C7AB95CE09F78</vt:lpwstr>
  </property>
</Properties>
</file>