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4ECF3B" w14:textId="77777777" w:rsidR="00056EC4" w:rsidRDefault="005860C6" w:rsidP="00056EC4">
      <w:pPr>
        <w:pStyle w:val="Body"/>
      </w:pPr>
      <w:r>
        <w:rPr>
          <w:noProof/>
        </w:rPr>
        <w:drawing>
          <wp:anchor distT="0" distB="0" distL="114300" distR="114300" simplePos="0" relativeHeight="251658240" behindDoc="1" locked="1" layoutInCell="1" allowOverlap="1" wp14:anchorId="2363C59C" wp14:editId="45A0BF26">
            <wp:simplePos x="0" y="0"/>
            <wp:positionH relativeFrom="page">
              <wp:posOffset>0</wp:posOffset>
            </wp:positionH>
            <wp:positionV relativeFrom="page">
              <wp:posOffset>0</wp:posOffset>
            </wp:positionV>
            <wp:extent cx="7560000" cy="10152000"/>
            <wp:effectExtent l="0" t="0" r="3175" b="1905"/>
            <wp:wrapNone/>
            <wp:docPr id="2" name="Picture 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321D15A7" w14:textId="77777777" w:rsidTr="00431F42">
        <w:trPr>
          <w:cantSplit/>
        </w:trPr>
        <w:tc>
          <w:tcPr>
            <w:tcW w:w="0" w:type="auto"/>
            <w:tcMar>
              <w:top w:w="0" w:type="dxa"/>
              <w:left w:w="0" w:type="dxa"/>
              <w:right w:w="0" w:type="dxa"/>
            </w:tcMar>
          </w:tcPr>
          <w:p w14:paraId="2770EC11" w14:textId="05345B58" w:rsidR="00AD784C" w:rsidRPr="00431F42" w:rsidRDefault="00DF745A" w:rsidP="00431F42">
            <w:pPr>
              <w:pStyle w:val="Documenttitle"/>
            </w:pPr>
            <w:r>
              <w:t>Specifications</w:t>
            </w:r>
            <w:r w:rsidR="00391743">
              <w:t xml:space="preserve"> for revision</w:t>
            </w:r>
            <w:r>
              <w:t>s</w:t>
            </w:r>
            <w:r w:rsidR="00391743">
              <w:t xml:space="preserve"> to </w:t>
            </w:r>
            <w:r w:rsidR="00601E79">
              <w:t>AIMS</w:t>
            </w:r>
            <w:r w:rsidR="00391743">
              <w:t xml:space="preserve"> for 2022-23</w:t>
            </w:r>
          </w:p>
        </w:tc>
      </w:tr>
      <w:tr w:rsidR="00AD784C" w14:paraId="126AF60F" w14:textId="77777777" w:rsidTr="00431F42">
        <w:trPr>
          <w:cantSplit/>
        </w:trPr>
        <w:tc>
          <w:tcPr>
            <w:tcW w:w="0" w:type="auto"/>
          </w:tcPr>
          <w:p w14:paraId="20D47A77" w14:textId="30AFEC9F" w:rsidR="00386109" w:rsidRPr="00A1389F" w:rsidRDefault="00601E79" w:rsidP="009315BE">
            <w:pPr>
              <w:pStyle w:val="Documentsubtitle"/>
            </w:pPr>
            <w:r>
              <w:t>December</w:t>
            </w:r>
            <w:r w:rsidR="00A71CE4">
              <w:t xml:space="preserve"> </w:t>
            </w:r>
            <w:r w:rsidR="00286953">
              <w:t>2021</w:t>
            </w:r>
          </w:p>
        </w:tc>
      </w:tr>
      <w:tr w:rsidR="00430393" w14:paraId="1FA1E015" w14:textId="77777777" w:rsidTr="00431F42">
        <w:trPr>
          <w:cantSplit/>
        </w:trPr>
        <w:tc>
          <w:tcPr>
            <w:tcW w:w="0" w:type="auto"/>
          </w:tcPr>
          <w:p w14:paraId="2C6E5439" w14:textId="77777777" w:rsidR="00430393" w:rsidRDefault="00113B57" w:rsidP="00430393">
            <w:pPr>
              <w:pStyle w:val="Bannermarking"/>
            </w:pPr>
            <w:r>
              <w:fldChar w:fldCharType="begin"/>
            </w:r>
            <w:r>
              <w:instrText xml:space="preserve"> FILLIN  "Type the protective marking" \d OFFICIAL \o  \* MERGEFORMAT </w:instrText>
            </w:r>
            <w:r>
              <w:fldChar w:fldCharType="separate"/>
            </w:r>
            <w:r w:rsidR="005E4232">
              <w:t>OFFICIAL</w:t>
            </w:r>
            <w:r>
              <w:fldChar w:fldCharType="end"/>
            </w:r>
          </w:p>
        </w:tc>
      </w:tr>
    </w:tbl>
    <w:p w14:paraId="201E4326" w14:textId="77777777" w:rsidR="00FE4081" w:rsidRDefault="005F5A0E" w:rsidP="00FE4081">
      <w:pPr>
        <w:pStyle w:val="Body"/>
      </w:pPr>
      <w:r>
        <w:rPr>
          <w:noProof/>
        </w:rPr>
        <w:drawing>
          <wp:anchor distT="0" distB="0" distL="114300" distR="114300" simplePos="0" relativeHeight="251659264" behindDoc="1" locked="0" layoutInCell="1" allowOverlap="1" wp14:anchorId="42D1E79A" wp14:editId="06FD3786">
            <wp:simplePos x="0" y="0"/>
            <wp:positionH relativeFrom="column">
              <wp:posOffset>1978660</wp:posOffset>
            </wp:positionH>
            <wp:positionV relativeFrom="paragraph">
              <wp:posOffset>5131435</wp:posOffset>
            </wp:positionV>
            <wp:extent cx="1217930" cy="510331"/>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HI_logo_white.png"/>
                    <pic:cNvPicPr/>
                  </pic:nvPicPr>
                  <pic:blipFill>
                    <a:blip r:embed="rId12"/>
                    <a:stretch>
                      <a:fillRect/>
                    </a:stretch>
                  </pic:blipFill>
                  <pic:spPr>
                    <a:xfrm>
                      <a:off x="0" y="0"/>
                      <a:ext cx="1217930" cy="510331"/>
                    </a:xfrm>
                    <a:prstGeom prst="rect">
                      <a:avLst/>
                    </a:prstGeom>
                  </pic:spPr>
                </pic:pic>
              </a:graphicData>
            </a:graphic>
            <wp14:sizeRelH relativeFrom="page">
              <wp14:pctWidth>0</wp14:pctWidth>
            </wp14:sizeRelH>
            <wp14:sizeRelV relativeFrom="page">
              <wp14:pctHeight>0</wp14:pctHeight>
            </wp14:sizeRelV>
          </wp:anchor>
        </w:drawing>
      </w:r>
    </w:p>
    <w:p w14:paraId="4402C127" w14:textId="77777777" w:rsidR="00FE4081" w:rsidRPr="00FE4081" w:rsidRDefault="00FE4081" w:rsidP="00FE4081">
      <w:pPr>
        <w:pStyle w:val="Body"/>
        <w:sectPr w:rsidR="00FE4081" w:rsidRPr="00FE4081" w:rsidSect="002C5B7C">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05FF9432" w14:textId="77777777" w:rsidTr="00562507">
        <w:trPr>
          <w:cantSplit/>
          <w:trHeight w:val="5103"/>
        </w:trPr>
        <w:tc>
          <w:tcPr>
            <w:tcW w:w="9288" w:type="dxa"/>
            <w:vAlign w:val="bottom"/>
          </w:tcPr>
          <w:p w14:paraId="78ADF55A" w14:textId="4F26CA03" w:rsidR="009F2182" w:rsidRPr="0055119B" w:rsidRDefault="009F2182" w:rsidP="009F2182">
            <w:pPr>
              <w:pStyle w:val="Accessibilitypara"/>
            </w:pPr>
            <w:r w:rsidRPr="0055119B">
              <w:lastRenderedPageBreak/>
              <w:t>To receive this document in another format</w:t>
            </w:r>
            <w:r>
              <w:t>,</w:t>
            </w:r>
            <w:r w:rsidRPr="0055119B">
              <w:t xml:space="preserve"> </w:t>
            </w:r>
            <w:hyperlink r:id="rId19" w:history="1">
              <w:r w:rsidR="00286953" w:rsidRPr="00286953">
                <w:rPr>
                  <w:rStyle w:val="Hyperlink"/>
                </w:rPr>
                <w:t>email HDSS help desk</w:t>
              </w:r>
            </w:hyperlink>
            <w:r w:rsidR="00286953">
              <w:t xml:space="preserve"> </w:t>
            </w:r>
            <w:r w:rsidRPr="0055119B">
              <w:t>&lt;</w:t>
            </w:r>
            <w:r w:rsidR="00286953">
              <w:t>HDSS.helpdesk@health.vic.gov.au</w:t>
            </w:r>
            <w:r w:rsidRPr="0055119B">
              <w:t>&gt;.</w:t>
            </w:r>
          </w:p>
          <w:p w14:paraId="5F52B4A9" w14:textId="77777777" w:rsidR="00286953" w:rsidRPr="0055119B" w:rsidRDefault="00286953" w:rsidP="00286953">
            <w:pPr>
              <w:pStyle w:val="Imprint"/>
            </w:pPr>
            <w:r w:rsidRPr="0055119B">
              <w:t>Authorised and published by the Victorian Government, 1 Treasury Place, Melbourne.</w:t>
            </w:r>
          </w:p>
          <w:p w14:paraId="02E991D6" w14:textId="34E09AF1" w:rsidR="00286953" w:rsidRPr="0055119B" w:rsidRDefault="00286953" w:rsidP="00286953">
            <w:pPr>
              <w:pStyle w:val="Imprint"/>
            </w:pPr>
            <w:r w:rsidRPr="0055119B">
              <w:t xml:space="preserve">© State of Victoria, Australia, </w:t>
            </w:r>
            <w:r w:rsidRPr="001E2A36">
              <w:t>Department of Health</w:t>
            </w:r>
            <w:r w:rsidRPr="0055119B">
              <w:t>,</w:t>
            </w:r>
            <w:r>
              <w:t xml:space="preserve"> </w:t>
            </w:r>
            <w:r w:rsidR="00601E79">
              <w:t>December</w:t>
            </w:r>
            <w:r>
              <w:t xml:space="preserve"> 2021</w:t>
            </w:r>
            <w:r w:rsidRPr="0055119B">
              <w:t>.</w:t>
            </w:r>
          </w:p>
          <w:p w14:paraId="623F09ED" w14:textId="558C7B6F" w:rsidR="00391743" w:rsidRDefault="00286953" w:rsidP="00286953">
            <w:pPr>
              <w:pStyle w:val="Imprint"/>
            </w:pPr>
            <w:r w:rsidRPr="0055119B">
              <w:t xml:space="preserve">Available at </w:t>
            </w:r>
            <w:hyperlink r:id="rId20" w:history="1">
              <w:r w:rsidRPr="00633D12">
                <w:rPr>
                  <w:rStyle w:val="Hyperlink"/>
                </w:rPr>
                <w:t>HDSS annual changes</w:t>
              </w:r>
            </w:hyperlink>
            <w:r w:rsidRPr="0055119B">
              <w:t xml:space="preserve"> &lt;</w:t>
            </w:r>
            <w:r>
              <w:t xml:space="preserve"> </w:t>
            </w:r>
            <w:r w:rsidRPr="00633D12">
              <w:t>https://www2.health.vic.gov.au/hospitals-and-health-services/data-reporting/health-data-standards-systems/annual-changes</w:t>
            </w:r>
            <w:r w:rsidRPr="0055119B">
              <w:t>&gt;</w:t>
            </w:r>
          </w:p>
          <w:p w14:paraId="06946551" w14:textId="72385F43" w:rsidR="009F2182" w:rsidRDefault="009F2182" w:rsidP="009F2182">
            <w:pPr>
              <w:pStyle w:val="Body"/>
            </w:pPr>
          </w:p>
        </w:tc>
      </w:tr>
      <w:tr w:rsidR="0008204A" w14:paraId="4040A250" w14:textId="77777777" w:rsidTr="0008204A">
        <w:trPr>
          <w:cantSplit/>
        </w:trPr>
        <w:tc>
          <w:tcPr>
            <w:tcW w:w="9288" w:type="dxa"/>
          </w:tcPr>
          <w:p w14:paraId="38E4E562" w14:textId="77777777" w:rsidR="0008204A" w:rsidRPr="0055119B" w:rsidRDefault="0008204A" w:rsidP="0008204A">
            <w:pPr>
              <w:pStyle w:val="Body"/>
            </w:pPr>
          </w:p>
        </w:tc>
      </w:tr>
    </w:tbl>
    <w:p w14:paraId="0A9FBC5E" w14:textId="77777777" w:rsidR="0008204A" w:rsidRPr="0008204A" w:rsidRDefault="0008204A" w:rsidP="0008204A">
      <w:pPr>
        <w:pStyle w:val="Body"/>
      </w:pPr>
      <w:r w:rsidRPr="0008204A">
        <w:br w:type="page"/>
      </w:r>
    </w:p>
    <w:p w14:paraId="2D0A2BCE" w14:textId="77777777" w:rsidR="00AD784C" w:rsidRPr="00B57329" w:rsidRDefault="00AD784C" w:rsidP="002365B4">
      <w:pPr>
        <w:pStyle w:val="TOCheadingreport"/>
      </w:pPr>
      <w:r w:rsidRPr="00B57329">
        <w:lastRenderedPageBreak/>
        <w:t>Contents</w:t>
      </w:r>
    </w:p>
    <w:p w14:paraId="209BE019" w14:textId="6FEACD32" w:rsidR="00223A92"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91079683" w:history="1">
        <w:r w:rsidR="00223A92" w:rsidRPr="003872FE">
          <w:rPr>
            <w:rStyle w:val="Hyperlink"/>
          </w:rPr>
          <w:t>Executive Summary</w:t>
        </w:r>
        <w:r w:rsidR="00223A92">
          <w:rPr>
            <w:webHidden/>
          </w:rPr>
          <w:tab/>
        </w:r>
        <w:r w:rsidR="00223A92">
          <w:rPr>
            <w:webHidden/>
          </w:rPr>
          <w:fldChar w:fldCharType="begin"/>
        </w:r>
        <w:r w:rsidR="00223A92">
          <w:rPr>
            <w:webHidden/>
          </w:rPr>
          <w:instrText xml:space="preserve"> PAGEREF _Toc91079683 \h </w:instrText>
        </w:r>
        <w:r w:rsidR="00223A92">
          <w:rPr>
            <w:webHidden/>
          </w:rPr>
        </w:r>
        <w:r w:rsidR="00223A92">
          <w:rPr>
            <w:webHidden/>
          </w:rPr>
          <w:fldChar w:fldCharType="separate"/>
        </w:r>
        <w:r w:rsidR="00223A92">
          <w:rPr>
            <w:webHidden/>
          </w:rPr>
          <w:t>4</w:t>
        </w:r>
        <w:r w:rsidR="00223A92">
          <w:rPr>
            <w:webHidden/>
          </w:rPr>
          <w:fldChar w:fldCharType="end"/>
        </w:r>
      </w:hyperlink>
    </w:p>
    <w:p w14:paraId="16F0D722" w14:textId="335BC0D0" w:rsidR="00223A92" w:rsidRDefault="00113B57">
      <w:pPr>
        <w:pStyle w:val="TOC1"/>
        <w:rPr>
          <w:rFonts w:asciiTheme="minorHAnsi" w:eastAsiaTheme="minorEastAsia" w:hAnsiTheme="minorHAnsi" w:cstheme="minorBidi"/>
          <w:b w:val="0"/>
          <w:sz w:val="22"/>
          <w:szCs w:val="22"/>
          <w:lang w:eastAsia="en-AU"/>
        </w:rPr>
      </w:pPr>
      <w:hyperlink w:anchor="_Toc91079684" w:history="1">
        <w:r w:rsidR="00223A92" w:rsidRPr="003872FE">
          <w:rPr>
            <w:rStyle w:val="Hyperlink"/>
          </w:rPr>
          <w:t>Introduction</w:t>
        </w:r>
        <w:r w:rsidR="00223A92">
          <w:rPr>
            <w:webHidden/>
          </w:rPr>
          <w:tab/>
        </w:r>
        <w:r w:rsidR="00223A92">
          <w:rPr>
            <w:webHidden/>
          </w:rPr>
          <w:fldChar w:fldCharType="begin"/>
        </w:r>
        <w:r w:rsidR="00223A92">
          <w:rPr>
            <w:webHidden/>
          </w:rPr>
          <w:instrText xml:space="preserve"> PAGEREF _Toc91079684 \h </w:instrText>
        </w:r>
        <w:r w:rsidR="00223A92">
          <w:rPr>
            <w:webHidden/>
          </w:rPr>
        </w:r>
        <w:r w:rsidR="00223A92">
          <w:rPr>
            <w:webHidden/>
          </w:rPr>
          <w:fldChar w:fldCharType="separate"/>
        </w:r>
        <w:r w:rsidR="00223A92">
          <w:rPr>
            <w:webHidden/>
          </w:rPr>
          <w:t>4</w:t>
        </w:r>
        <w:r w:rsidR="00223A92">
          <w:rPr>
            <w:webHidden/>
          </w:rPr>
          <w:fldChar w:fldCharType="end"/>
        </w:r>
      </w:hyperlink>
    </w:p>
    <w:p w14:paraId="3079E1BC" w14:textId="69603212" w:rsidR="00223A92" w:rsidRDefault="00113B57">
      <w:pPr>
        <w:pStyle w:val="TOC2"/>
        <w:rPr>
          <w:rFonts w:asciiTheme="minorHAnsi" w:eastAsiaTheme="minorEastAsia" w:hAnsiTheme="minorHAnsi" w:cstheme="minorBidi"/>
          <w:sz w:val="22"/>
          <w:szCs w:val="22"/>
          <w:lang w:eastAsia="en-AU"/>
        </w:rPr>
      </w:pPr>
      <w:hyperlink w:anchor="_Toc91079685" w:history="1">
        <w:r w:rsidR="00223A92" w:rsidRPr="003872FE">
          <w:rPr>
            <w:rStyle w:val="Hyperlink"/>
          </w:rPr>
          <w:t>Orientation to this document</w:t>
        </w:r>
        <w:r w:rsidR="00223A92">
          <w:rPr>
            <w:webHidden/>
          </w:rPr>
          <w:tab/>
        </w:r>
        <w:r w:rsidR="00223A92">
          <w:rPr>
            <w:webHidden/>
          </w:rPr>
          <w:fldChar w:fldCharType="begin"/>
        </w:r>
        <w:r w:rsidR="00223A92">
          <w:rPr>
            <w:webHidden/>
          </w:rPr>
          <w:instrText xml:space="preserve"> PAGEREF _Toc91079685 \h </w:instrText>
        </w:r>
        <w:r w:rsidR="00223A92">
          <w:rPr>
            <w:webHidden/>
          </w:rPr>
        </w:r>
        <w:r w:rsidR="00223A92">
          <w:rPr>
            <w:webHidden/>
          </w:rPr>
          <w:fldChar w:fldCharType="separate"/>
        </w:r>
        <w:r w:rsidR="00223A92">
          <w:rPr>
            <w:webHidden/>
          </w:rPr>
          <w:t>4</w:t>
        </w:r>
        <w:r w:rsidR="00223A92">
          <w:rPr>
            <w:webHidden/>
          </w:rPr>
          <w:fldChar w:fldCharType="end"/>
        </w:r>
      </w:hyperlink>
    </w:p>
    <w:p w14:paraId="4ED5AD7B" w14:textId="0049A116" w:rsidR="00223A92" w:rsidRDefault="00113B57">
      <w:pPr>
        <w:pStyle w:val="TOC1"/>
        <w:rPr>
          <w:rFonts w:asciiTheme="minorHAnsi" w:eastAsiaTheme="minorEastAsia" w:hAnsiTheme="minorHAnsi" w:cstheme="minorBidi"/>
          <w:b w:val="0"/>
          <w:sz w:val="22"/>
          <w:szCs w:val="22"/>
          <w:lang w:eastAsia="en-AU"/>
        </w:rPr>
      </w:pPr>
      <w:hyperlink w:anchor="_Toc91079686" w:history="1">
        <w:r w:rsidR="00223A92" w:rsidRPr="003872FE">
          <w:rPr>
            <w:rStyle w:val="Hyperlink"/>
          </w:rPr>
          <w:t>Outcome of proposals</w:t>
        </w:r>
        <w:r w:rsidR="00223A92">
          <w:rPr>
            <w:webHidden/>
          </w:rPr>
          <w:tab/>
        </w:r>
        <w:r w:rsidR="00223A92">
          <w:rPr>
            <w:webHidden/>
          </w:rPr>
          <w:fldChar w:fldCharType="begin"/>
        </w:r>
        <w:r w:rsidR="00223A92">
          <w:rPr>
            <w:webHidden/>
          </w:rPr>
          <w:instrText xml:space="preserve"> PAGEREF _Toc91079686 \h </w:instrText>
        </w:r>
        <w:r w:rsidR="00223A92">
          <w:rPr>
            <w:webHidden/>
          </w:rPr>
        </w:r>
        <w:r w:rsidR="00223A92">
          <w:rPr>
            <w:webHidden/>
          </w:rPr>
          <w:fldChar w:fldCharType="separate"/>
        </w:r>
        <w:r w:rsidR="00223A92">
          <w:rPr>
            <w:webHidden/>
          </w:rPr>
          <w:t>5</w:t>
        </w:r>
        <w:r w:rsidR="00223A92">
          <w:rPr>
            <w:webHidden/>
          </w:rPr>
          <w:fldChar w:fldCharType="end"/>
        </w:r>
      </w:hyperlink>
    </w:p>
    <w:p w14:paraId="766D2CC2" w14:textId="2CC932BD" w:rsidR="00223A92" w:rsidRDefault="00113B57">
      <w:pPr>
        <w:pStyle w:val="TOC1"/>
        <w:rPr>
          <w:rFonts w:asciiTheme="minorHAnsi" w:eastAsiaTheme="minorEastAsia" w:hAnsiTheme="minorHAnsi" w:cstheme="minorBidi"/>
          <w:b w:val="0"/>
          <w:sz w:val="22"/>
          <w:szCs w:val="22"/>
          <w:lang w:eastAsia="en-AU"/>
        </w:rPr>
      </w:pPr>
      <w:hyperlink w:anchor="_Toc91079687" w:history="1">
        <w:r w:rsidR="00223A92" w:rsidRPr="003872FE">
          <w:rPr>
            <w:rStyle w:val="Hyperlink"/>
          </w:rPr>
          <w:t>Specifications for changes for 2022-23</w:t>
        </w:r>
        <w:r w:rsidR="00223A92">
          <w:rPr>
            <w:webHidden/>
          </w:rPr>
          <w:tab/>
        </w:r>
        <w:r w:rsidR="00223A92">
          <w:rPr>
            <w:webHidden/>
          </w:rPr>
          <w:fldChar w:fldCharType="begin"/>
        </w:r>
        <w:r w:rsidR="00223A92">
          <w:rPr>
            <w:webHidden/>
          </w:rPr>
          <w:instrText xml:space="preserve"> PAGEREF _Toc91079687 \h </w:instrText>
        </w:r>
        <w:r w:rsidR="00223A92">
          <w:rPr>
            <w:webHidden/>
          </w:rPr>
        </w:r>
        <w:r w:rsidR="00223A92">
          <w:rPr>
            <w:webHidden/>
          </w:rPr>
          <w:fldChar w:fldCharType="separate"/>
        </w:r>
        <w:r w:rsidR="00223A92">
          <w:rPr>
            <w:webHidden/>
          </w:rPr>
          <w:t>6</w:t>
        </w:r>
        <w:r w:rsidR="00223A92">
          <w:rPr>
            <w:webHidden/>
          </w:rPr>
          <w:fldChar w:fldCharType="end"/>
        </w:r>
      </w:hyperlink>
    </w:p>
    <w:p w14:paraId="555B0FF4" w14:textId="528D32A3" w:rsidR="00223A92" w:rsidRDefault="00113B57">
      <w:pPr>
        <w:pStyle w:val="TOC1"/>
        <w:rPr>
          <w:rFonts w:asciiTheme="minorHAnsi" w:eastAsiaTheme="minorEastAsia" w:hAnsiTheme="minorHAnsi" w:cstheme="minorBidi"/>
          <w:b w:val="0"/>
          <w:sz w:val="22"/>
          <w:szCs w:val="22"/>
          <w:lang w:eastAsia="en-AU"/>
        </w:rPr>
      </w:pPr>
      <w:hyperlink w:anchor="_Toc91079688" w:history="1">
        <w:r w:rsidR="00223A92" w:rsidRPr="003872FE">
          <w:rPr>
            <w:rStyle w:val="Hyperlink"/>
          </w:rPr>
          <w:t>1- Add a new patient payment status to S10 and UCC forms</w:t>
        </w:r>
        <w:r w:rsidR="00223A92">
          <w:rPr>
            <w:webHidden/>
          </w:rPr>
          <w:tab/>
        </w:r>
        <w:r w:rsidR="00223A92">
          <w:rPr>
            <w:webHidden/>
          </w:rPr>
          <w:fldChar w:fldCharType="begin"/>
        </w:r>
        <w:r w:rsidR="00223A92">
          <w:rPr>
            <w:webHidden/>
          </w:rPr>
          <w:instrText xml:space="preserve"> PAGEREF _Toc91079688 \h </w:instrText>
        </w:r>
        <w:r w:rsidR="00223A92">
          <w:rPr>
            <w:webHidden/>
          </w:rPr>
        </w:r>
        <w:r w:rsidR="00223A92">
          <w:rPr>
            <w:webHidden/>
          </w:rPr>
          <w:fldChar w:fldCharType="separate"/>
        </w:r>
        <w:r w:rsidR="00223A92">
          <w:rPr>
            <w:webHidden/>
          </w:rPr>
          <w:t>6</w:t>
        </w:r>
        <w:r w:rsidR="00223A92">
          <w:rPr>
            <w:webHidden/>
          </w:rPr>
          <w:fldChar w:fldCharType="end"/>
        </w:r>
      </w:hyperlink>
    </w:p>
    <w:p w14:paraId="217FD8B0" w14:textId="6682822C" w:rsidR="00223A92" w:rsidRDefault="00113B57">
      <w:pPr>
        <w:pStyle w:val="TOC2"/>
        <w:rPr>
          <w:rFonts w:asciiTheme="minorHAnsi" w:eastAsiaTheme="minorEastAsia" w:hAnsiTheme="minorHAnsi" w:cstheme="minorBidi"/>
          <w:sz w:val="22"/>
          <w:szCs w:val="22"/>
          <w:lang w:eastAsia="en-AU"/>
        </w:rPr>
      </w:pPr>
      <w:hyperlink w:anchor="_Toc91079689" w:history="1">
        <w:r w:rsidR="00223A92" w:rsidRPr="003872FE">
          <w:rPr>
            <w:rStyle w:val="Hyperlink"/>
          </w:rPr>
          <w:t>S10 specific amendments</w:t>
        </w:r>
        <w:r w:rsidR="00223A92">
          <w:rPr>
            <w:webHidden/>
          </w:rPr>
          <w:tab/>
        </w:r>
        <w:r w:rsidR="00223A92">
          <w:rPr>
            <w:webHidden/>
          </w:rPr>
          <w:fldChar w:fldCharType="begin"/>
        </w:r>
        <w:r w:rsidR="00223A92">
          <w:rPr>
            <w:webHidden/>
          </w:rPr>
          <w:instrText xml:space="preserve"> PAGEREF _Toc91079689 \h </w:instrText>
        </w:r>
        <w:r w:rsidR="00223A92">
          <w:rPr>
            <w:webHidden/>
          </w:rPr>
        </w:r>
        <w:r w:rsidR="00223A92">
          <w:rPr>
            <w:webHidden/>
          </w:rPr>
          <w:fldChar w:fldCharType="separate"/>
        </w:r>
        <w:r w:rsidR="00223A92">
          <w:rPr>
            <w:webHidden/>
          </w:rPr>
          <w:t>6</w:t>
        </w:r>
        <w:r w:rsidR="00223A92">
          <w:rPr>
            <w:webHidden/>
          </w:rPr>
          <w:fldChar w:fldCharType="end"/>
        </w:r>
      </w:hyperlink>
    </w:p>
    <w:p w14:paraId="40A891A2" w14:textId="7B1D74C8" w:rsidR="00223A92" w:rsidRDefault="00113B57">
      <w:pPr>
        <w:pStyle w:val="TOC2"/>
        <w:rPr>
          <w:rFonts w:asciiTheme="minorHAnsi" w:eastAsiaTheme="minorEastAsia" w:hAnsiTheme="minorHAnsi" w:cstheme="minorBidi"/>
          <w:sz w:val="22"/>
          <w:szCs w:val="22"/>
          <w:lang w:eastAsia="en-AU"/>
        </w:rPr>
      </w:pPr>
      <w:hyperlink w:anchor="_Toc91079690" w:history="1">
        <w:r w:rsidR="00223A92" w:rsidRPr="003872FE">
          <w:rPr>
            <w:rStyle w:val="Hyperlink"/>
          </w:rPr>
          <w:t>UCC specific amendments</w:t>
        </w:r>
        <w:r w:rsidR="00223A92">
          <w:rPr>
            <w:webHidden/>
          </w:rPr>
          <w:tab/>
        </w:r>
        <w:r w:rsidR="00223A92">
          <w:rPr>
            <w:webHidden/>
          </w:rPr>
          <w:fldChar w:fldCharType="begin"/>
        </w:r>
        <w:r w:rsidR="00223A92">
          <w:rPr>
            <w:webHidden/>
          </w:rPr>
          <w:instrText xml:space="preserve"> PAGEREF _Toc91079690 \h </w:instrText>
        </w:r>
        <w:r w:rsidR="00223A92">
          <w:rPr>
            <w:webHidden/>
          </w:rPr>
        </w:r>
        <w:r w:rsidR="00223A92">
          <w:rPr>
            <w:webHidden/>
          </w:rPr>
          <w:fldChar w:fldCharType="separate"/>
        </w:r>
        <w:r w:rsidR="00223A92">
          <w:rPr>
            <w:webHidden/>
          </w:rPr>
          <w:t>7</w:t>
        </w:r>
        <w:r w:rsidR="00223A92">
          <w:rPr>
            <w:webHidden/>
          </w:rPr>
          <w:fldChar w:fldCharType="end"/>
        </w:r>
      </w:hyperlink>
    </w:p>
    <w:p w14:paraId="1DE7C873" w14:textId="33B2FDBD" w:rsidR="00223A92" w:rsidRDefault="00113B57">
      <w:pPr>
        <w:pStyle w:val="TOC1"/>
        <w:rPr>
          <w:rFonts w:asciiTheme="minorHAnsi" w:eastAsiaTheme="minorEastAsia" w:hAnsiTheme="minorHAnsi" w:cstheme="minorBidi"/>
          <w:b w:val="0"/>
          <w:sz w:val="22"/>
          <w:szCs w:val="22"/>
          <w:lang w:eastAsia="en-AU"/>
        </w:rPr>
      </w:pPr>
      <w:hyperlink w:anchor="_Toc91079691" w:history="1">
        <w:r w:rsidR="00223A92" w:rsidRPr="003872FE">
          <w:rPr>
            <w:rStyle w:val="Hyperlink"/>
          </w:rPr>
          <w:t>2 - Amend PSRACS S5 forms in line with Commonwealth reforms</w:t>
        </w:r>
        <w:r w:rsidR="00223A92">
          <w:rPr>
            <w:webHidden/>
          </w:rPr>
          <w:tab/>
        </w:r>
        <w:r w:rsidR="00223A92">
          <w:rPr>
            <w:webHidden/>
          </w:rPr>
          <w:fldChar w:fldCharType="begin"/>
        </w:r>
        <w:r w:rsidR="00223A92">
          <w:rPr>
            <w:webHidden/>
          </w:rPr>
          <w:instrText xml:space="preserve"> PAGEREF _Toc91079691 \h </w:instrText>
        </w:r>
        <w:r w:rsidR="00223A92">
          <w:rPr>
            <w:webHidden/>
          </w:rPr>
        </w:r>
        <w:r w:rsidR="00223A92">
          <w:rPr>
            <w:webHidden/>
          </w:rPr>
          <w:fldChar w:fldCharType="separate"/>
        </w:r>
        <w:r w:rsidR="00223A92">
          <w:rPr>
            <w:webHidden/>
          </w:rPr>
          <w:t>9</w:t>
        </w:r>
        <w:r w:rsidR="00223A92">
          <w:rPr>
            <w:webHidden/>
          </w:rPr>
          <w:fldChar w:fldCharType="end"/>
        </w:r>
      </w:hyperlink>
    </w:p>
    <w:p w14:paraId="60019A06" w14:textId="06BA90B5" w:rsidR="00223A92" w:rsidRDefault="00113B57">
      <w:pPr>
        <w:pStyle w:val="TOC1"/>
        <w:rPr>
          <w:rFonts w:asciiTheme="minorHAnsi" w:eastAsiaTheme="minorEastAsia" w:hAnsiTheme="minorHAnsi" w:cstheme="minorBidi"/>
          <w:b w:val="0"/>
          <w:sz w:val="22"/>
          <w:szCs w:val="22"/>
          <w:lang w:eastAsia="en-AU"/>
        </w:rPr>
      </w:pPr>
      <w:hyperlink w:anchor="_Toc91079692" w:history="1">
        <w:r w:rsidR="00223A92" w:rsidRPr="003872FE">
          <w:rPr>
            <w:rStyle w:val="Hyperlink"/>
          </w:rPr>
          <w:t>3 - Amend due date for submission of AIMS non-admitted collections</w:t>
        </w:r>
        <w:r w:rsidR="00223A92">
          <w:rPr>
            <w:webHidden/>
          </w:rPr>
          <w:tab/>
        </w:r>
        <w:r w:rsidR="00223A92">
          <w:rPr>
            <w:webHidden/>
          </w:rPr>
          <w:fldChar w:fldCharType="begin"/>
        </w:r>
        <w:r w:rsidR="00223A92">
          <w:rPr>
            <w:webHidden/>
          </w:rPr>
          <w:instrText xml:space="preserve"> PAGEREF _Toc91079692 \h </w:instrText>
        </w:r>
        <w:r w:rsidR="00223A92">
          <w:rPr>
            <w:webHidden/>
          </w:rPr>
        </w:r>
        <w:r w:rsidR="00223A92">
          <w:rPr>
            <w:webHidden/>
          </w:rPr>
          <w:fldChar w:fldCharType="separate"/>
        </w:r>
        <w:r w:rsidR="00223A92">
          <w:rPr>
            <w:webHidden/>
          </w:rPr>
          <w:t>11</w:t>
        </w:r>
        <w:r w:rsidR="00223A92">
          <w:rPr>
            <w:webHidden/>
          </w:rPr>
          <w:fldChar w:fldCharType="end"/>
        </w:r>
      </w:hyperlink>
    </w:p>
    <w:p w14:paraId="69311C49" w14:textId="387EC580" w:rsidR="00FB1F6E" w:rsidRDefault="00AD784C" w:rsidP="00286953">
      <w:pPr>
        <w:pStyle w:val="Body"/>
      </w:pPr>
      <w:r>
        <w:fldChar w:fldCharType="end"/>
      </w:r>
    </w:p>
    <w:p w14:paraId="1C1714DB" w14:textId="77777777" w:rsidR="007173CA" w:rsidRDefault="007173CA" w:rsidP="00D079AA">
      <w:pPr>
        <w:pStyle w:val="Body"/>
      </w:pPr>
    </w:p>
    <w:p w14:paraId="3C87E475" w14:textId="77777777" w:rsidR="00580394" w:rsidRPr="00B519CD" w:rsidRDefault="00580394" w:rsidP="007173CA">
      <w:pPr>
        <w:pStyle w:val="Body"/>
        <w:sectPr w:rsidR="00580394" w:rsidRPr="00B519CD" w:rsidSect="002C5B7C">
          <w:footerReference w:type="default" r:id="rId21"/>
          <w:pgSz w:w="11906" w:h="16838" w:code="9"/>
          <w:pgMar w:top="1701" w:right="1304" w:bottom="1418" w:left="1304" w:header="680" w:footer="851" w:gutter="0"/>
          <w:cols w:space="340"/>
          <w:docGrid w:linePitch="360"/>
        </w:sectPr>
      </w:pPr>
    </w:p>
    <w:p w14:paraId="29D1E1F8" w14:textId="5EB34E70" w:rsidR="00DF745A" w:rsidRDefault="00DF745A" w:rsidP="00DF745A">
      <w:pPr>
        <w:pStyle w:val="Heading1"/>
      </w:pPr>
      <w:bookmarkStart w:id="0" w:name="_Toc51939356"/>
      <w:bookmarkStart w:id="1" w:name="_Toc91079683"/>
      <w:bookmarkStart w:id="2" w:name="_Toc51938683"/>
      <w:r>
        <w:lastRenderedPageBreak/>
        <w:t>Executive Summary</w:t>
      </w:r>
      <w:bookmarkEnd w:id="0"/>
      <w:bookmarkEnd w:id="1"/>
    </w:p>
    <w:p w14:paraId="73D6ADF9" w14:textId="2C18BA70" w:rsidR="00DF745A" w:rsidRDefault="00DF745A" w:rsidP="00DF745A">
      <w:pPr>
        <w:pStyle w:val="DHHSbody"/>
      </w:pPr>
      <w:r>
        <w:t xml:space="preserve">The revisions for the </w:t>
      </w:r>
      <w:r w:rsidR="004B3D75">
        <w:t xml:space="preserve">Agency Information Management System (AIMS) </w:t>
      </w:r>
      <w:r>
        <w:t>for 2022-23 are summarised below:</w:t>
      </w:r>
    </w:p>
    <w:p w14:paraId="0DDD2338" w14:textId="3539B03E" w:rsidR="00DF745A" w:rsidRPr="004B3D75" w:rsidRDefault="004B3D75" w:rsidP="00DF745A">
      <w:pPr>
        <w:pStyle w:val="DHHSbody"/>
        <w:rPr>
          <w:rStyle w:val="Strong"/>
        </w:rPr>
      </w:pPr>
      <w:r w:rsidRPr="004B3D75">
        <w:rPr>
          <w:rStyle w:val="Strong"/>
        </w:rPr>
        <w:t>Amendment to forms</w:t>
      </w:r>
    </w:p>
    <w:p w14:paraId="172785AA" w14:textId="7EE55160" w:rsidR="004B3D75" w:rsidRDefault="00311AA3" w:rsidP="004B3D75">
      <w:pPr>
        <w:pStyle w:val="Bullet1"/>
      </w:pPr>
      <w:r>
        <w:t>Add an additional patient payment status to the AIMS S10 and AIMS UCC forms</w:t>
      </w:r>
    </w:p>
    <w:p w14:paraId="100A73F3" w14:textId="2A350D33" w:rsidR="004B3D75" w:rsidRDefault="00311AA3" w:rsidP="00311AA3">
      <w:pPr>
        <w:pStyle w:val="Bullet1"/>
        <w:spacing w:after="120"/>
      </w:pPr>
      <w:r>
        <w:rPr>
          <w:rFonts w:cs="Arial"/>
        </w:rPr>
        <w:t>A</w:t>
      </w:r>
      <w:r w:rsidRPr="00B23344">
        <w:rPr>
          <w:rFonts w:cs="Arial"/>
        </w:rPr>
        <w:t>dd</w:t>
      </w:r>
      <w:r>
        <w:rPr>
          <w:rFonts w:cs="Arial"/>
        </w:rPr>
        <w:t xml:space="preserve"> Australian National Aged Care Classification (</w:t>
      </w:r>
      <w:r w:rsidRPr="00B23344">
        <w:rPr>
          <w:rFonts w:cs="Arial"/>
        </w:rPr>
        <w:t>AN-ACC</w:t>
      </w:r>
      <w:r>
        <w:rPr>
          <w:rFonts w:cs="Arial"/>
        </w:rPr>
        <w:t>)</w:t>
      </w:r>
      <w:r w:rsidRPr="00B23344">
        <w:rPr>
          <w:rFonts w:cs="Arial"/>
        </w:rPr>
        <w:t xml:space="preserve"> data </w:t>
      </w:r>
      <w:r>
        <w:rPr>
          <w:rFonts w:cs="Arial"/>
        </w:rPr>
        <w:t xml:space="preserve">items </w:t>
      </w:r>
      <w:r w:rsidR="004B3D75">
        <w:t xml:space="preserve">to </w:t>
      </w:r>
      <w:r>
        <w:t>the public sect</w:t>
      </w:r>
      <w:r w:rsidR="000143D0">
        <w:t>or</w:t>
      </w:r>
      <w:r>
        <w:t xml:space="preserve"> residential </w:t>
      </w:r>
      <w:r w:rsidR="000143D0">
        <w:t xml:space="preserve">aged care </w:t>
      </w:r>
      <w:r>
        <w:t xml:space="preserve">services </w:t>
      </w:r>
      <w:r w:rsidR="000143D0">
        <w:t xml:space="preserve">forms </w:t>
      </w:r>
      <w:r>
        <w:t xml:space="preserve">AIMS </w:t>
      </w:r>
      <w:r w:rsidR="004B3D75">
        <w:t>S5_115</w:t>
      </w:r>
      <w:r>
        <w:t xml:space="preserve"> and S5_129</w:t>
      </w:r>
    </w:p>
    <w:p w14:paraId="4613547D" w14:textId="04D9C9E6" w:rsidR="004B3D75" w:rsidRPr="004B3D75" w:rsidRDefault="004B3D75" w:rsidP="00DF745A">
      <w:pPr>
        <w:pStyle w:val="DHHSbody"/>
        <w:rPr>
          <w:rStyle w:val="Strong"/>
        </w:rPr>
      </w:pPr>
      <w:r w:rsidRPr="004B3D75">
        <w:rPr>
          <w:rStyle w:val="Strong"/>
        </w:rPr>
        <w:t>Amendment to business rule</w:t>
      </w:r>
    </w:p>
    <w:p w14:paraId="322336DA" w14:textId="7EA11518" w:rsidR="004B3D75" w:rsidRDefault="004B3D75" w:rsidP="004B3D75">
      <w:pPr>
        <w:pStyle w:val="Bullet1"/>
      </w:pPr>
      <w:r>
        <w:t>Change t</w:t>
      </w:r>
      <w:r w:rsidR="00311AA3">
        <w:t>he</w:t>
      </w:r>
      <w:r>
        <w:t xml:space="preserve"> due date of AIMS non-admitted patient services forms</w:t>
      </w:r>
    </w:p>
    <w:p w14:paraId="779CD543" w14:textId="77777777" w:rsidR="00DF745A" w:rsidRDefault="00DF745A" w:rsidP="00DF745A">
      <w:pPr>
        <w:pStyle w:val="Heading1"/>
      </w:pPr>
      <w:bookmarkStart w:id="3" w:name="_Toc51939357"/>
      <w:bookmarkStart w:id="4" w:name="_Toc91079684"/>
      <w:r>
        <w:t>Introduction</w:t>
      </w:r>
      <w:bookmarkEnd w:id="3"/>
      <w:bookmarkEnd w:id="4"/>
    </w:p>
    <w:p w14:paraId="56AE54D6" w14:textId="504820E9" w:rsidR="00DF745A" w:rsidRDefault="00DF745A" w:rsidP="00DF745A">
      <w:pPr>
        <w:pStyle w:val="Body"/>
      </w:pPr>
      <w:r>
        <w:t>Each year the Department of Health review</w:t>
      </w:r>
      <w:r w:rsidR="003127C8">
        <w:t>s</w:t>
      </w:r>
      <w:r>
        <w:t xml:space="preserve"> </w:t>
      </w:r>
      <w:r w:rsidR="004B3D75">
        <w:t>AIMS</w:t>
      </w:r>
      <w:r>
        <w:t xml:space="preserve"> to ensure that the data collection</w:t>
      </w:r>
      <w:r w:rsidR="003127C8">
        <w:t>s</w:t>
      </w:r>
      <w:r>
        <w:t xml:space="preserve"> support the department’s business objectives, including national reporting obligations, and reflects changes in hospital funding and service provision arrangements for the coming financial year.</w:t>
      </w:r>
    </w:p>
    <w:p w14:paraId="78F98C5A" w14:textId="45B310A4" w:rsidR="00DF745A" w:rsidRDefault="00DF745A" w:rsidP="00DF745A">
      <w:pPr>
        <w:pStyle w:val="Body"/>
      </w:pPr>
      <w:r>
        <w:t xml:space="preserve">Comments provided by the health sector in response to Proposals for revisions to the </w:t>
      </w:r>
      <w:r w:rsidR="003127C8">
        <w:t>Ag</w:t>
      </w:r>
      <w:r w:rsidR="004B3D75">
        <w:t>ency</w:t>
      </w:r>
      <w:r w:rsidR="003127C8">
        <w:t xml:space="preserve"> Information Management System</w:t>
      </w:r>
      <w:r>
        <w:t xml:space="preserve"> for 2022-23 have been considered, and where possible, suggestions have been accommodated, resulting in changes to or withdrawal of some proposals.</w:t>
      </w:r>
    </w:p>
    <w:p w14:paraId="188A4724" w14:textId="77777777" w:rsidR="00DF745A" w:rsidRDefault="00DF745A" w:rsidP="00DF745A">
      <w:pPr>
        <w:pStyle w:val="Body"/>
      </w:pPr>
      <w:r>
        <w:t>The revisions set out in this document are complete as at the date of publication. Where further changes are required during the year, for example to reference files such as the postcode locality file, data validation rules or supporting documentation, these will be advised via the HDSS Bulletin.</w:t>
      </w:r>
    </w:p>
    <w:p w14:paraId="0BD80008" w14:textId="00E6AACA" w:rsidR="00DF745A" w:rsidRDefault="00DF745A" w:rsidP="00DF745A">
      <w:pPr>
        <w:pStyle w:val="Body"/>
      </w:pPr>
      <w:r>
        <w:t xml:space="preserve">An updated </w:t>
      </w:r>
      <w:r w:rsidR="003127C8">
        <w:t>AIMS</w:t>
      </w:r>
      <w:r>
        <w:t xml:space="preserve"> manual will be published in due course. Until then, the current </w:t>
      </w:r>
      <w:r w:rsidR="003127C8">
        <w:t>AIMS</w:t>
      </w:r>
      <w:r>
        <w:t xml:space="preserve"> manual and subsequent HDSS Bulletins, together with this document, form the data submission specifications for 2022-23.</w:t>
      </w:r>
    </w:p>
    <w:p w14:paraId="42CD3BD1" w14:textId="50482036" w:rsidR="00DF745A" w:rsidRPr="000143D0" w:rsidRDefault="00DF745A" w:rsidP="000143D0">
      <w:pPr>
        <w:pStyle w:val="Body"/>
        <w:rPr>
          <w:i/>
        </w:rPr>
      </w:pPr>
      <w:r>
        <w:t xml:space="preserve">Victorian health services must ensure their software can create a submission file in accordance with the revised specifications and ensure reporting capability is achieved to maintain compliance with reporting timeframes set out in the relevant Department of Health policy and funding guidelines or the </w:t>
      </w:r>
      <w:r w:rsidRPr="00DF745A">
        <w:rPr>
          <w:i/>
        </w:rPr>
        <w:t>Health Services (Health Service Establishments) Regulations 2013.</w:t>
      </w:r>
    </w:p>
    <w:p w14:paraId="567CAA80" w14:textId="77777777" w:rsidR="00DF745A" w:rsidRDefault="00DF745A" w:rsidP="00DF745A">
      <w:pPr>
        <w:pStyle w:val="Heading2"/>
      </w:pPr>
      <w:bookmarkStart w:id="5" w:name="_Toc51939358"/>
      <w:bookmarkStart w:id="6" w:name="_Toc91079685"/>
      <w:r>
        <w:t>Orientation to this document</w:t>
      </w:r>
      <w:bookmarkEnd w:id="5"/>
      <w:bookmarkEnd w:id="6"/>
    </w:p>
    <w:p w14:paraId="07A5C7B8" w14:textId="77777777" w:rsidR="00DF745A" w:rsidRDefault="00DF745A" w:rsidP="00DF745A">
      <w:pPr>
        <w:pStyle w:val="Bullet1"/>
      </w:pPr>
      <w:r>
        <w:t>New data elements are marked as (new).</w:t>
      </w:r>
    </w:p>
    <w:p w14:paraId="7DEBA1CD" w14:textId="69E5699E" w:rsidR="00DF745A" w:rsidRDefault="00DF745A" w:rsidP="00DF745A">
      <w:pPr>
        <w:pStyle w:val="Bullet1"/>
      </w:pPr>
      <w:r>
        <w:t xml:space="preserve">Changes to existing data elements are </w:t>
      </w:r>
      <w:r w:rsidRPr="00DF745A">
        <w:rPr>
          <w:highlight w:val="green"/>
        </w:rPr>
        <w:t>highlighted in green</w:t>
      </w:r>
    </w:p>
    <w:p w14:paraId="53AB2C02" w14:textId="77777777" w:rsidR="00DF745A" w:rsidRDefault="00DF745A" w:rsidP="00DF745A">
      <w:pPr>
        <w:pStyle w:val="Bullet1"/>
      </w:pPr>
      <w:r>
        <w:t xml:space="preserve">Redundant values and definitions relating to existing elements are </w:t>
      </w:r>
      <w:r w:rsidRPr="00C416C0">
        <w:rPr>
          <w:strike/>
        </w:rPr>
        <w:t>struck through</w:t>
      </w:r>
      <w:r>
        <w:t>.</w:t>
      </w:r>
    </w:p>
    <w:p w14:paraId="68C4305A" w14:textId="77777777" w:rsidR="00DF745A" w:rsidRDefault="00DF745A" w:rsidP="00DF745A">
      <w:pPr>
        <w:pStyle w:val="Bullet1"/>
      </w:pPr>
      <w:r>
        <w:t xml:space="preserve">Comments relating only to the proposal document appear in </w:t>
      </w:r>
      <w:r w:rsidRPr="00C416C0">
        <w:rPr>
          <w:i/>
          <w:iCs/>
        </w:rPr>
        <w:t>[square brackets and italics].</w:t>
      </w:r>
    </w:p>
    <w:p w14:paraId="497FCE8D" w14:textId="2CC1BC0A" w:rsidR="00DF745A" w:rsidRDefault="00DF745A" w:rsidP="00DF745A">
      <w:pPr>
        <w:pStyle w:val="Bullet1"/>
      </w:pPr>
      <w:r>
        <w:t xml:space="preserve">New validations are marked ### if number has not yet been allocated </w:t>
      </w:r>
    </w:p>
    <w:p w14:paraId="4723D99A" w14:textId="77777777" w:rsidR="00DF745A" w:rsidRDefault="00DF745A" w:rsidP="00DF745A">
      <w:pPr>
        <w:pStyle w:val="Bullet1"/>
      </w:pPr>
      <w:r>
        <w:t xml:space="preserve">Validations to be changed are marked * when listed as part of a data element or below a validation table. </w:t>
      </w:r>
    </w:p>
    <w:p w14:paraId="455FD5BE" w14:textId="77777777" w:rsidR="00DF745A" w:rsidRDefault="00DF745A" w:rsidP="00DF745A">
      <w:pPr>
        <w:pStyle w:val="Bullet1"/>
      </w:pPr>
      <w:r>
        <w:t>Changes are shown under the appropriate manual section headings</w:t>
      </w:r>
    </w:p>
    <w:p w14:paraId="0897A9FA" w14:textId="77777777" w:rsidR="00DF745A" w:rsidRDefault="00DF745A" w:rsidP="00DF745A">
      <w:pPr>
        <w:pStyle w:val="Heading1"/>
      </w:pPr>
      <w:bookmarkStart w:id="7" w:name="_Toc51939359"/>
      <w:bookmarkStart w:id="8" w:name="_Toc91079686"/>
      <w:r>
        <w:lastRenderedPageBreak/>
        <w:t>Outcome of proposals</w:t>
      </w:r>
      <w:bookmarkEnd w:id="7"/>
      <w:bookmarkEnd w:id="8"/>
    </w:p>
    <w:p w14:paraId="533F0248" w14:textId="77777777" w:rsidR="0083330C" w:rsidRPr="00311AA3" w:rsidRDefault="0083330C" w:rsidP="00DF745A">
      <w:pPr>
        <w:pStyle w:val="Body"/>
        <w:rPr>
          <w:rStyle w:val="Strong"/>
        </w:rPr>
      </w:pPr>
      <w:r w:rsidRPr="00311AA3">
        <w:rPr>
          <w:rStyle w:val="Strong"/>
        </w:rPr>
        <w:t xml:space="preserve">Proposal 1 - Add an additional patient payment status to the AIMS S10 and Urgent Care Centre (UCC) forms </w:t>
      </w:r>
    </w:p>
    <w:p w14:paraId="2DD77140" w14:textId="0964486C" w:rsidR="0083330C" w:rsidRDefault="0004052C" w:rsidP="00DF745A">
      <w:pPr>
        <w:pStyle w:val="Body"/>
      </w:pPr>
      <w:r>
        <w:t>The p</w:t>
      </w:r>
      <w:r w:rsidR="0083330C">
        <w:t>roposal proceed</w:t>
      </w:r>
      <w:r>
        <w:t>s, implementation in 2022-23</w:t>
      </w:r>
      <w:r w:rsidR="00064627">
        <w:t>.</w:t>
      </w:r>
    </w:p>
    <w:p w14:paraId="1E4183D5" w14:textId="23C4E17A" w:rsidR="0083330C" w:rsidRPr="0004052C" w:rsidRDefault="0083330C" w:rsidP="0004052C">
      <w:pPr>
        <w:pStyle w:val="Tabletext"/>
        <w:rPr>
          <w:rStyle w:val="Strong"/>
        </w:rPr>
      </w:pPr>
      <w:r w:rsidRPr="0004052C">
        <w:rPr>
          <w:rStyle w:val="Strong"/>
        </w:rPr>
        <w:t xml:space="preserve">Proposal 2 - </w:t>
      </w:r>
      <w:r w:rsidR="0004052C" w:rsidRPr="0004052C">
        <w:rPr>
          <w:rStyle w:val="Strong"/>
        </w:rPr>
        <w:t>Amend PSRACS S5 forms in line with Commonwealth reforms</w:t>
      </w:r>
    </w:p>
    <w:p w14:paraId="1B651339" w14:textId="673B04CA" w:rsidR="0004052C" w:rsidRDefault="0004052C" w:rsidP="0004052C">
      <w:pPr>
        <w:pStyle w:val="Body"/>
      </w:pPr>
      <w:r>
        <w:t>The proposal proceeds, implementation in 2022-23</w:t>
      </w:r>
      <w:r w:rsidR="00064627">
        <w:t>.</w:t>
      </w:r>
    </w:p>
    <w:p w14:paraId="247712CB" w14:textId="4BB3FB09" w:rsidR="0083330C" w:rsidRPr="00311AA3" w:rsidRDefault="0083330C" w:rsidP="0083330C">
      <w:pPr>
        <w:pStyle w:val="Bullet1"/>
        <w:numPr>
          <w:ilvl w:val="0"/>
          <w:numId w:val="0"/>
        </w:numPr>
        <w:ind w:left="284" w:hanging="284"/>
        <w:rPr>
          <w:rStyle w:val="Strong"/>
        </w:rPr>
      </w:pPr>
      <w:r w:rsidRPr="00311AA3">
        <w:rPr>
          <w:rStyle w:val="Strong"/>
        </w:rPr>
        <w:t>Proposal 3 - Amend due date for submission of non-admitted forms</w:t>
      </w:r>
    </w:p>
    <w:p w14:paraId="0718AF98" w14:textId="5E33A401" w:rsidR="0083330C" w:rsidRDefault="0004052C" w:rsidP="0083330C">
      <w:pPr>
        <w:pStyle w:val="DHHSbody"/>
      </w:pPr>
      <w:r>
        <w:t>The p</w:t>
      </w:r>
      <w:r w:rsidR="0083330C">
        <w:t>roposal proceed</w:t>
      </w:r>
      <w:r>
        <w:t>s</w:t>
      </w:r>
      <w:r w:rsidR="0083330C">
        <w:t xml:space="preserve"> with amendment</w:t>
      </w:r>
      <w:r>
        <w:t>, implementation in 2022-23</w:t>
      </w:r>
      <w:r w:rsidR="00064627">
        <w:t>.</w:t>
      </w:r>
    </w:p>
    <w:p w14:paraId="3D608807" w14:textId="2B783615" w:rsidR="00DF745A" w:rsidRDefault="00DF745A" w:rsidP="00DF745A">
      <w:pPr>
        <w:pStyle w:val="Body"/>
      </w:pPr>
      <w:r>
        <w:br w:type="page"/>
      </w:r>
    </w:p>
    <w:p w14:paraId="3B4F54D4" w14:textId="710AC1C2" w:rsidR="00DF745A" w:rsidRDefault="00DF745A" w:rsidP="00DF745A">
      <w:pPr>
        <w:pStyle w:val="Heading1"/>
      </w:pPr>
      <w:bookmarkStart w:id="9" w:name="_Toc51939360"/>
      <w:bookmarkStart w:id="10" w:name="_Toc91079687"/>
      <w:r>
        <w:lastRenderedPageBreak/>
        <w:t>Specifications for changes for 202</w:t>
      </w:r>
      <w:r w:rsidR="00064627">
        <w:t>2</w:t>
      </w:r>
      <w:r>
        <w:t>-2</w:t>
      </w:r>
      <w:bookmarkEnd w:id="9"/>
      <w:r w:rsidR="00064627">
        <w:t>3</w:t>
      </w:r>
      <w:bookmarkEnd w:id="10"/>
    </w:p>
    <w:p w14:paraId="6D760C26" w14:textId="2708C945" w:rsidR="00DF745A" w:rsidRDefault="00DF745A" w:rsidP="00E43E1A">
      <w:pPr>
        <w:pStyle w:val="Heading1"/>
        <w:spacing w:after="480"/>
      </w:pPr>
      <w:bookmarkStart w:id="11" w:name="_Toc51939361"/>
      <w:bookmarkStart w:id="12" w:name="_Toc91079688"/>
      <w:r>
        <w:t xml:space="preserve">1- </w:t>
      </w:r>
      <w:bookmarkEnd w:id="11"/>
      <w:r w:rsidR="003127C8" w:rsidRPr="002F46B2">
        <w:t>Add a new patient payment status to S10 and UCC forms</w:t>
      </w:r>
      <w:bookmarkEnd w:id="12"/>
    </w:p>
    <w:tbl>
      <w:tblPr>
        <w:tblW w:w="5000" w:type="pct"/>
        <w:tblLook w:val="04A0" w:firstRow="1" w:lastRow="0" w:firstColumn="1" w:lastColumn="0" w:noHBand="0" w:noVBand="1"/>
      </w:tblPr>
      <w:tblGrid>
        <w:gridCol w:w="2185"/>
        <w:gridCol w:w="7113"/>
      </w:tblGrid>
      <w:tr w:rsidR="00782A3E" w:rsidRPr="00AF46BB" w14:paraId="75E8F84A" w14:textId="77777777" w:rsidTr="000F5CB7">
        <w:tc>
          <w:tcPr>
            <w:tcW w:w="1175" w:type="pct"/>
            <w:shd w:val="clear" w:color="auto" w:fill="auto"/>
          </w:tcPr>
          <w:p w14:paraId="6C36BD0A" w14:textId="5D58BD6C" w:rsidR="00782A3E" w:rsidRDefault="00782A3E" w:rsidP="000F5CB7">
            <w:pPr>
              <w:pStyle w:val="DHHSbody"/>
              <w:rPr>
                <w:rStyle w:val="Strong"/>
              </w:rPr>
            </w:pPr>
            <w:r>
              <w:rPr>
                <w:rStyle w:val="Strong"/>
              </w:rPr>
              <w:t>AIMS forms</w:t>
            </w:r>
          </w:p>
        </w:tc>
        <w:tc>
          <w:tcPr>
            <w:tcW w:w="3825" w:type="pct"/>
            <w:shd w:val="clear" w:color="auto" w:fill="auto"/>
          </w:tcPr>
          <w:p w14:paraId="184C305E" w14:textId="77777777" w:rsidR="00782A3E" w:rsidRDefault="00782A3E" w:rsidP="00E43E1A">
            <w:pPr>
              <w:pStyle w:val="Bullet1"/>
            </w:pPr>
            <w:r>
              <w:t>S10: Non-Admitted Clinic Activity</w:t>
            </w:r>
          </w:p>
          <w:p w14:paraId="0AFF0ED7" w14:textId="0FF7E1AD" w:rsidR="00782A3E" w:rsidRDefault="00782A3E" w:rsidP="00E43E1A">
            <w:pPr>
              <w:pStyle w:val="Bullet1"/>
            </w:pPr>
            <w:r>
              <w:t>UCC: Urgent Care Centre</w:t>
            </w:r>
          </w:p>
        </w:tc>
      </w:tr>
      <w:tr w:rsidR="0035614F" w:rsidRPr="00AF46BB" w14:paraId="1B454173" w14:textId="77777777" w:rsidTr="000F5CB7">
        <w:tc>
          <w:tcPr>
            <w:tcW w:w="1175" w:type="pct"/>
            <w:shd w:val="clear" w:color="auto" w:fill="auto"/>
          </w:tcPr>
          <w:p w14:paraId="75C8D373" w14:textId="08EB9A32" w:rsidR="0035614F" w:rsidRPr="00C416C0" w:rsidRDefault="0035614F" w:rsidP="000F5CB7">
            <w:pPr>
              <w:pStyle w:val="DHHSbody"/>
              <w:rPr>
                <w:rStyle w:val="Strong"/>
              </w:rPr>
            </w:pPr>
            <w:r>
              <w:rPr>
                <w:rStyle w:val="Strong"/>
              </w:rPr>
              <w:t>Summary of change</w:t>
            </w:r>
          </w:p>
        </w:tc>
        <w:tc>
          <w:tcPr>
            <w:tcW w:w="3825" w:type="pct"/>
            <w:shd w:val="clear" w:color="auto" w:fill="auto"/>
          </w:tcPr>
          <w:p w14:paraId="3464D4D2" w14:textId="126DC02E" w:rsidR="0090015A" w:rsidRPr="00AF46BB" w:rsidRDefault="0035614F" w:rsidP="000F5CB7">
            <w:pPr>
              <w:pStyle w:val="DHHSbody"/>
            </w:pPr>
            <w:r>
              <w:t>A</w:t>
            </w:r>
            <w:r w:rsidR="00782A3E">
              <w:t xml:space="preserve">n additional </w:t>
            </w:r>
            <w:r>
              <w:t>patient payment status</w:t>
            </w:r>
            <w:r w:rsidR="00782A3E">
              <w:t xml:space="preserve"> </w:t>
            </w:r>
            <w:r w:rsidR="007D5B1D">
              <w:t>‘S</w:t>
            </w:r>
            <w:r w:rsidR="00782A3E">
              <w:t>19(2) Exemptions</w:t>
            </w:r>
            <w:r w:rsidR="007D5B1D">
              <w:t>’</w:t>
            </w:r>
            <w:r>
              <w:t xml:space="preserve"> is being added to the AIMS S10 </w:t>
            </w:r>
            <w:r w:rsidR="00782A3E">
              <w:t xml:space="preserve">and AIMS UCC forms </w:t>
            </w:r>
            <w:r>
              <w:t xml:space="preserve">to report urgent care/emergency medicine </w:t>
            </w:r>
            <w:r w:rsidR="007D5B1D">
              <w:t xml:space="preserve">activity </w:t>
            </w:r>
            <w:r>
              <w:t xml:space="preserve">undertaken under the </w:t>
            </w:r>
            <w:r w:rsidR="007D5B1D">
              <w:t xml:space="preserve">Section </w:t>
            </w:r>
            <w:r w:rsidR="00782A3E">
              <w:t>19(2) Exemptions Initiative – Improving Access to Primary Care in Rural and Remote Areas.</w:t>
            </w:r>
          </w:p>
        </w:tc>
      </w:tr>
      <w:tr w:rsidR="00D77AFF" w:rsidRPr="00AF46BB" w14:paraId="28E9F60D" w14:textId="77777777" w:rsidTr="000F5CB7">
        <w:tc>
          <w:tcPr>
            <w:tcW w:w="1175" w:type="pct"/>
            <w:shd w:val="clear" w:color="auto" w:fill="auto"/>
          </w:tcPr>
          <w:p w14:paraId="20895916" w14:textId="77777777" w:rsidR="00D77AFF" w:rsidRPr="00C416C0" w:rsidRDefault="00D77AFF" w:rsidP="000F5CB7">
            <w:pPr>
              <w:pStyle w:val="DHHSbody"/>
              <w:rPr>
                <w:rStyle w:val="Strong"/>
              </w:rPr>
            </w:pPr>
            <w:r>
              <w:rPr>
                <w:rStyle w:val="Strong"/>
              </w:rPr>
              <w:t>Eligibility for reporting</w:t>
            </w:r>
          </w:p>
        </w:tc>
        <w:tc>
          <w:tcPr>
            <w:tcW w:w="3825" w:type="pct"/>
            <w:shd w:val="clear" w:color="auto" w:fill="auto"/>
          </w:tcPr>
          <w:p w14:paraId="502B51B2" w14:textId="30DB03D0" w:rsidR="00D77AFF" w:rsidRDefault="002E5C6F" w:rsidP="000F5CB7">
            <w:pPr>
              <w:pStyle w:val="DHHSbody"/>
            </w:pPr>
            <w:r>
              <w:t xml:space="preserve">Local ABF funded health services and small rural health services (SRHS) that provide urgent care/unplanned emergency medical treatment to non-admitted patients </w:t>
            </w:r>
            <w:r w:rsidR="00D77AFF">
              <w:t xml:space="preserve">who have a current exemption under the </w:t>
            </w:r>
            <w:r w:rsidR="007D5B1D">
              <w:t xml:space="preserve">Section </w:t>
            </w:r>
            <w:r w:rsidR="00D77AFF">
              <w:t xml:space="preserve">19(2) Exemptions Initiative </w:t>
            </w:r>
            <w:r w:rsidR="002B0B07">
              <w:t xml:space="preserve">– Improving Access to Primary Care in Rural and Remote Areas </w:t>
            </w:r>
            <w:r w:rsidR="00D77AFF">
              <w:t>are required to report this additional information.</w:t>
            </w:r>
          </w:p>
        </w:tc>
      </w:tr>
      <w:tr w:rsidR="00782A3E" w:rsidRPr="00AF46BB" w14:paraId="68B675FC" w14:textId="77777777" w:rsidTr="000F5CB7">
        <w:tc>
          <w:tcPr>
            <w:tcW w:w="1175" w:type="pct"/>
            <w:shd w:val="clear" w:color="auto" w:fill="auto"/>
          </w:tcPr>
          <w:p w14:paraId="0AF5B6A9" w14:textId="7DB638A7" w:rsidR="00782A3E" w:rsidRPr="00C416C0" w:rsidRDefault="00782A3E" w:rsidP="000F5CB7">
            <w:pPr>
              <w:pStyle w:val="DHHSbody"/>
              <w:rPr>
                <w:rStyle w:val="Strong"/>
              </w:rPr>
            </w:pPr>
            <w:r>
              <w:rPr>
                <w:rStyle w:val="Strong"/>
              </w:rPr>
              <w:t>Definition</w:t>
            </w:r>
          </w:p>
        </w:tc>
        <w:tc>
          <w:tcPr>
            <w:tcW w:w="3825" w:type="pct"/>
            <w:shd w:val="clear" w:color="auto" w:fill="auto"/>
          </w:tcPr>
          <w:p w14:paraId="242DBE87" w14:textId="7FFBB8D1" w:rsidR="00782A3E" w:rsidRPr="0090015A" w:rsidRDefault="00782A3E" w:rsidP="000F5CB7">
            <w:pPr>
              <w:pStyle w:val="DHHSbody"/>
              <w:rPr>
                <w:rStyle w:val="Strong"/>
              </w:rPr>
            </w:pPr>
            <w:r w:rsidRPr="0090015A">
              <w:rPr>
                <w:rStyle w:val="Strong"/>
              </w:rPr>
              <w:t>Patient payment status</w:t>
            </w:r>
            <w:r w:rsidR="00946E7D" w:rsidRPr="0090015A">
              <w:rPr>
                <w:rStyle w:val="Strong"/>
              </w:rPr>
              <w:t xml:space="preserve"> </w:t>
            </w:r>
            <w:r w:rsidRPr="0090015A">
              <w:rPr>
                <w:rStyle w:val="Strong"/>
              </w:rPr>
              <w:t xml:space="preserve">– </w:t>
            </w:r>
            <w:r w:rsidR="007D5B1D">
              <w:rPr>
                <w:rStyle w:val="Strong"/>
              </w:rPr>
              <w:t>S</w:t>
            </w:r>
            <w:r w:rsidRPr="0090015A">
              <w:rPr>
                <w:rStyle w:val="Strong"/>
              </w:rPr>
              <w:t>19(2) exemption</w:t>
            </w:r>
          </w:p>
          <w:p w14:paraId="0F6D21CD" w14:textId="4C31A038" w:rsidR="00782A3E" w:rsidRDefault="007D5B1D" w:rsidP="007D5B1D">
            <w:pPr>
              <w:pStyle w:val="Body"/>
            </w:pPr>
            <w:r>
              <w:t>S</w:t>
            </w:r>
            <w:r w:rsidR="00946E7D">
              <w:t xml:space="preserve">19(2) exemption: A service event or presentation for persons eligible for Medicare where the hospital provides care by its own eligible staff under the </w:t>
            </w:r>
            <w:r>
              <w:t>Section</w:t>
            </w:r>
            <w:r w:rsidR="00946E7D" w:rsidRPr="000960C5">
              <w:t>19(2) Exemptions Initiative – Improving Access to Primary Care in Rural and Remote Areas</w:t>
            </w:r>
            <w:r w:rsidR="00946E7D">
              <w:t xml:space="preserve">. </w:t>
            </w:r>
          </w:p>
        </w:tc>
      </w:tr>
    </w:tbl>
    <w:p w14:paraId="3D5CCF2F" w14:textId="311E587F" w:rsidR="001C000B" w:rsidRDefault="001C000B" w:rsidP="002766A9">
      <w:pPr>
        <w:pStyle w:val="Heading2"/>
      </w:pPr>
      <w:bookmarkStart w:id="13" w:name="_Toc91079689"/>
      <w:r>
        <w:t>S10 specific amendments</w:t>
      </w:r>
      <w:bookmarkEnd w:id="13"/>
    </w:p>
    <w:tbl>
      <w:tblPr>
        <w:tblW w:w="5000" w:type="pct"/>
        <w:tblLook w:val="04A0" w:firstRow="1" w:lastRow="0" w:firstColumn="1" w:lastColumn="0" w:noHBand="0" w:noVBand="1"/>
      </w:tblPr>
      <w:tblGrid>
        <w:gridCol w:w="2185"/>
        <w:gridCol w:w="7113"/>
      </w:tblGrid>
      <w:tr w:rsidR="002B0B07" w14:paraId="48E03C49" w14:textId="77777777" w:rsidTr="00987C25">
        <w:tc>
          <w:tcPr>
            <w:tcW w:w="1175" w:type="pct"/>
            <w:shd w:val="clear" w:color="auto" w:fill="auto"/>
          </w:tcPr>
          <w:p w14:paraId="3252CE7D" w14:textId="50848B15" w:rsidR="002B0B07" w:rsidRDefault="002B0B07" w:rsidP="00987C25">
            <w:pPr>
              <w:pStyle w:val="DHHSbody"/>
              <w:rPr>
                <w:rStyle w:val="Strong"/>
              </w:rPr>
            </w:pPr>
            <w:r>
              <w:rPr>
                <w:rStyle w:val="Strong"/>
              </w:rPr>
              <w:t>Detail of change</w:t>
            </w:r>
          </w:p>
        </w:tc>
        <w:tc>
          <w:tcPr>
            <w:tcW w:w="3825" w:type="pct"/>
            <w:shd w:val="clear" w:color="auto" w:fill="auto"/>
          </w:tcPr>
          <w:p w14:paraId="4121E8E6" w14:textId="7A08AAC7" w:rsidR="002B0B07" w:rsidRPr="001C000B" w:rsidRDefault="002B0B07" w:rsidP="002B0B07">
            <w:pPr>
              <w:pStyle w:val="Body"/>
            </w:pPr>
            <w:r>
              <w:t xml:space="preserve">A new column will appear on the S10 form showing the new patient payment status. The data entry fields will be pre-populated with zeros consistent with other S10 data entry fields. </w:t>
            </w:r>
          </w:p>
          <w:p w14:paraId="1A55924A" w14:textId="77777777" w:rsidR="002B0B07" w:rsidRDefault="002B0B07" w:rsidP="002B0B07">
            <w:pPr>
              <w:pStyle w:val="Body"/>
            </w:pPr>
            <w:r>
              <w:t>Local ABF funded health services and small rural health services (SRHS) that provide urgent care/unplanned emergency medical treatment under the Section 19(2) Exemptions Initiative to non-admitted patients must report service events for this activity on the S10 form under the specific urgent care/emergency medicine clinic (clinic id: UCARE).</w:t>
            </w:r>
          </w:p>
          <w:p w14:paraId="7DC9FC47" w14:textId="7C615F99" w:rsidR="002B0B07" w:rsidRDefault="002B0B07" w:rsidP="002B0B07">
            <w:pPr>
              <w:pStyle w:val="Bullet1"/>
              <w:numPr>
                <w:ilvl w:val="0"/>
                <w:numId w:val="0"/>
              </w:numPr>
              <w:ind w:left="284" w:hanging="284"/>
            </w:pPr>
          </w:p>
        </w:tc>
      </w:tr>
    </w:tbl>
    <w:p w14:paraId="57A6BAA2" w14:textId="77777777" w:rsidR="002B0B07" w:rsidRDefault="002B0B07" w:rsidP="00C8048A">
      <w:pPr>
        <w:pStyle w:val="Body"/>
      </w:pPr>
    </w:p>
    <w:p w14:paraId="2C159DBF" w14:textId="3DE6AC6C" w:rsidR="00A33803" w:rsidRDefault="00C8048A" w:rsidP="00C8048A">
      <w:pPr>
        <w:pStyle w:val="Tablecaption"/>
      </w:pPr>
      <w:r>
        <w:lastRenderedPageBreak/>
        <w:t xml:space="preserve">Sample </w:t>
      </w:r>
      <w:r w:rsidR="001C000B">
        <w:t xml:space="preserve">S10 </w:t>
      </w:r>
      <w:r w:rsidR="0035614F" w:rsidRPr="0035614F">
        <w:t xml:space="preserve">form view </w:t>
      </w:r>
      <w:r w:rsidR="009F67AB">
        <w:t xml:space="preserve">showing </w:t>
      </w:r>
      <w:r w:rsidR="002B0B07">
        <w:t>amendment</w:t>
      </w:r>
    </w:p>
    <w:p w14:paraId="3C44A476" w14:textId="7D8CFAC0" w:rsidR="00A33803" w:rsidRPr="00A33803" w:rsidRDefault="009E726E" w:rsidP="00A33803">
      <w:pPr>
        <w:pStyle w:val="Body"/>
      </w:pPr>
      <w:r>
        <w:rPr>
          <w:noProof/>
        </w:rPr>
        <w:drawing>
          <wp:inline distT="0" distB="0" distL="0" distR="0" wp14:anchorId="247C9E06" wp14:editId="5BC712D6">
            <wp:extent cx="5099050" cy="1445342"/>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761" t="46089" r="17239" b="15108"/>
                    <a:stretch/>
                  </pic:blipFill>
                  <pic:spPr bwMode="auto">
                    <a:xfrm>
                      <a:off x="0" y="0"/>
                      <a:ext cx="5132645" cy="1454865"/>
                    </a:xfrm>
                    <a:prstGeom prst="rect">
                      <a:avLst/>
                    </a:prstGeom>
                    <a:ln>
                      <a:noFill/>
                    </a:ln>
                    <a:extLst>
                      <a:ext uri="{53640926-AAD7-44D8-BBD7-CCE9431645EC}">
                        <a14:shadowObscured xmlns:a14="http://schemas.microsoft.com/office/drawing/2010/main"/>
                      </a:ext>
                    </a:extLst>
                  </pic:spPr>
                </pic:pic>
              </a:graphicData>
            </a:graphic>
          </wp:inline>
        </w:drawing>
      </w:r>
    </w:p>
    <w:p w14:paraId="3803A275" w14:textId="77777777" w:rsidR="002B0B07" w:rsidRDefault="002B0B07" w:rsidP="001C000B">
      <w:pPr>
        <w:pStyle w:val="Heading4"/>
      </w:pPr>
    </w:p>
    <w:tbl>
      <w:tblPr>
        <w:tblW w:w="5000" w:type="pct"/>
        <w:tblLook w:val="04A0" w:firstRow="1" w:lastRow="0" w:firstColumn="1" w:lastColumn="0" w:noHBand="0" w:noVBand="1"/>
      </w:tblPr>
      <w:tblGrid>
        <w:gridCol w:w="2185"/>
        <w:gridCol w:w="7113"/>
      </w:tblGrid>
      <w:tr w:rsidR="002B0B07" w14:paraId="5F89EBC0" w14:textId="77777777" w:rsidTr="00987C25">
        <w:tc>
          <w:tcPr>
            <w:tcW w:w="1175" w:type="pct"/>
            <w:shd w:val="clear" w:color="auto" w:fill="auto"/>
          </w:tcPr>
          <w:p w14:paraId="3E765708" w14:textId="6F40D5F4" w:rsidR="002B0B07" w:rsidRDefault="002B0B07" w:rsidP="00987C25">
            <w:pPr>
              <w:pStyle w:val="DHHSbody"/>
              <w:rPr>
                <w:rStyle w:val="Strong"/>
              </w:rPr>
            </w:pPr>
            <w:r>
              <w:rPr>
                <w:rStyle w:val="Strong"/>
              </w:rPr>
              <w:t>AIMS S10 File Upload</w:t>
            </w:r>
          </w:p>
        </w:tc>
        <w:tc>
          <w:tcPr>
            <w:tcW w:w="3825" w:type="pct"/>
            <w:shd w:val="clear" w:color="auto" w:fill="auto"/>
          </w:tcPr>
          <w:p w14:paraId="1E69F4F4" w14:textId="5B31A13D" w:rsidR="002B0B07" w:rsidRPr="00435EB1" w:rsidRDefault="002B0B07" w:rsidP="002B0B07">
            <w:pPr>
              <w:pStyle w:val="Body"/>
            </w:pPr>
            <w:r w:rsidRPr="00435EB1">
              <w:t xml:space="preserve">Health services/campuses </w:t>
            </w:r>
            <w:r>
              <w:t>with</w:t>
            </w:r>
            <w:r w:rsidRPr="00435EB1">
              <w:t xml:space="preserve"> a registered urgent care clinic on the Non-Admitted Clinic Management System (NACMS) will need to amend the format of their upload file to include </w:t>
            </w:r>
            <w:r>
              <w:t xml:space="preserve">a new column to report </w:t>
            </w:r>
            <w:r w:rsidRPr="00435EB1">
              <w:t xml:space="preserve">the new patient payment status field. </w:t>
            </w:r>
          </w:p>
          <w:p w14:paraId="61E6F1B5" w14:textId="77777777" w:rsidR="002B0B07" w:rsidRDefault="002B0B07" w:rsidP="002B0B07">
            <w:pPr>
              <w:pStyle w:val="Body"/>
              <w:rPr>
                <w:rStyle w:val="Strong"/>
              </w:rPr>
            </w:pPr>
            <w:r w:rsidRPr="00041B0C">
              <w:rPr>
                <w:rStyle w:val="Strong"/>
              </w:rPr>
              <w:t>There will be no change to the S10 file structure format for health services/campuses that do not have a registered urgent care clinic on NACMS.</w:t>
            </w:r>
          </w:p>
          <w:p w14:paraId="03E94E38" w14:textId="77777777" w:rsidR="002B0B07" w:rsidRDefault="002B0B07" w:rsidP="002B0B07">
            <w:pPr>
              <w:pStyle w:val="Body"/>
            </w:pPr>
            <w:r>
              <w:t>The S10 file upload function will be modified to include a “file type” with two options:</w:t>
            </w:r>
          </w:p>
          <w:p w14:paraId="7DA35D17" w14:textId="734B80BB" w:rsidR="00E301B5" w:rsidRDefault="00E301B5" w:rsidP="00E301B5">
            <w:pPr>
              <w:pStyle w:val="Bullet1"/>
            </w:pPr>
            <w:r>
              <w:t>1</w:t>
            </w:r>
            <w:r w:rsidRPr="00357610">
              <w:rPr>
                <w:vertAlign w:val="superscript"/>
              </w:rPr>
              <w:t>st</w:t>
            </w:r>
            <w:r>
              <w:t xml:space="preserve"> option – will be available to select the file type matching the existing S10 file structure format containing 15 fields. This file structure EXCLUDES the new </w:t>
            </w:r>
            <w:r w:rsidRPr="00435EB1">
              <w:t>patient payment status field</w:t>
            </w:r>
            <w:r>
              <w:t xml:space="preserve"> </w:t>
            </w:r>
            <w:r w:rsidR="00E01201">
              <w:t xml:space="preserve">and </w:t>
            </w:r>
            <w:r>
              <w:t xml:space="preserve">is to be used for campuses that do not have an urgent care </w:t>
            </w:r>
            <w:r w:rsidR="00E01201">
              <w:t>clinic</w:t>
            </w:r>
            <w:r>
              <w:t>.</w:t>
            </w:r>
          </w:p>
          <w:p w14:paraId="15FB2A14" w14:textId="1EA9AC35" w:rsidR="002B0B07" w:rsidRDefault="00E301B5" w:rsidP="002B0B07">
            <w:pPr>
              <w:pStyle w:val="Bullet1"/>
            </w:pPr>
            <w:r>
              <w:t>2</w:t>
            </w:r>
            <w:r w:rsidRPr="009F67AB">
              <w:rPr>
                <w:vertAlign w:val="superscript"/>
              </w:rPr>
              <w:t>nd</w:t>
            </w:r>
            <w:r>
              <w:t xml:space="preserve"> option - will be available to select the file type that INCLUDES the new patient payment status field and must contain 16 fields. This file structure format is to be used for campuses that have an urgent care </w:t>
            </w:r>
            <w:r w:rsidR="00E01201">
              <w:t>clinic</w:t>
            </w:r>
            <w:r>
              <w:t>.</w:t>
            </w:r>
          </w:p>
        </w:tc>
      </w:tr>
    </w:tbl>
    <w:p w14:paraId="28FC307A" w14:textId="7435C152" w:rsidR="0090015A" w:rsidRDefault="0090015A" w:rsidP="00E301B5">
      <w:pPr>
        <w:pStyle w:val="Heading2"/>
        <w:spacing w:after="240"/>
      </w:pPr>
      <w:bookmarkStart w:id="14" w:name="_Toc91079690"/>
      <w:r>
        <w:t xml:space="preserve">UCC </w:t>
      </w:r>
      <w:r w:rsidR="001C000B">
        <w:t>specific amendments</w:t>
      </w:r>
      <w:bookmarkEnd w:id="14"/>
      <w:r>
        <w:t xml:space="preserve"> </w:t>
      </w:r>
    </w:p>
    <w:tbl>
      <w:tblPr>
        <w:tblW w:w="5000" w:type="pct"/>
        <w:tblLook w:val="04A0" w:firstRow="1" w:lastRow="0" w:firstColumn="1" w:lastColumn="0" w:noHBand="0" w:noVBand="1"/>
      </w:tblPr>
      <w:tblGrid>
        <w:gridCol w:w="2185"/>
        <w:gridCol w:w="7113"/>
      </w:tblGrid>
      <w:tr w:rsidR="00E301B5" w14:paraId="0B966C4A" w14:textId="77777777" w:rsidTr="00987C25">
        <w:tc>
          <w:tcPr>
            <w:tcW w:w="1175" w:type="pct"/>
            <w:shd w:val="clear" w:color="auto" w:fill="auto"/>
          </w:tcPr>
          <w:p w14:paraId="3E02E6BD" w14:textId="77777777" w:rsidR="00E301B5" w:rsidRDefault="00E301B5" w:rsidP="00987C25">
            <w:pPr>
              <w:pStyle w:val="DHHSbody"/>
              <w:rPr>
                <w:rStyle w:val="Strong"/>
              </w:rPr>
            </w:pPr>
            <w:r>
              <w:rPr>
                <w:rStyle w:val="Strong"/>
              </w:rPr>
              <w:t>Detail of change</w:t>
            </w:r>
          </w:p>
        </w:tc>
        <w:tc>
          <w:tcPr>
            <w:tcW w:w="3825" w:type="pct"/>
            <w:shd w:val="clear" w:color="auto" w:fill="auto"/>
          </w:tcPr>
          <w:p w14:paraId="105AC4EB" w14:textId="3A075A54" w:rsidR="00E301B5" w:rsidRPr="001C000B" w:rsidRDefault="00E301B5" w:rsidP="00987C25">
            <w:pPr>
              <w:pStyle w:val="Body"/>
            </w:pPr>
            <w:r>
              <w:t xml:space="preserve">A new column will appear on the UCC form showing the new patient payment status S19(2) Exemptions. </w:t>
            </w:r>
          </w:p>
          <w:p w14:paraId="46D370FA" w14:textId="77777777" w:rsidR="00E301B5" w:rsidRDefault="00E301B5" w:rsidP="00E301B5">
            <w:pPr>
              <w:pStyle w:val="Body"/>
              <w:spacing w:before="240"/>
            </w:pPr>
            <w:r>
              <w:t>Eligible departure status and triage categories available for reporting S19(2) Eligible presentations:</w:t>
            </w:r>
          </w:p>
          <w:p w14:paraId="50C5ED7A" w14:textId="77777777" w:rsidR="002C056F" w:rsidRDefault="002C056F" w:rsidP="002C056F">
            <w:pPr>
              <w:pStyle w:val="Bullet1"/>
            </w:pPr>
            <w:r>
              <w:t>Non-admitted, planned return visit – triage 1</w:t>
            </w:r>
          </w:p>
          <w:p w14:paraId="5434486C" w14:textId="77777777" w:rsidR="002C056F" w:rsidRDefault="002C056F" w:rsidP="002C056F">
            <w:pPr>
              <w:pStyle w:val="Bullet1"/>
            </w:pPr>
            <w:r>
              <w:t>Non-admitted, planned return visit – triage 2</w:t>
            </w:r>
          </w:p>
          <w:p w14:paraId="74CB2EAC" w14:textId="77777777" w:rsidR="002C056F" w:rsidRDefault="002C056F" w:rsidP="002C056F">
            <w:pPr>
              <w:pStyle w:val="Bullet1"/>
            </w:pPr>
            <w:r>
              <w:t>Non-admitted, planned return visit – triage 3</w:t>
            </w:r>
          </w:p>
          <w:p w14:paraId="31CA7BB7" w14:textId="77777777" w:rsidR="002C056F" w:rsidRDefault="002C056F" w:rsidP="002C056F">
            <w:pPr>
              <w:pStyle w:val="Bullet1"/>
            </w:pPr>
            <w:r>
              <w:t>Non-admitted, planned return visit – triage 4</w:t>
            </w:r>
          </w:p>
          <w:p w14:paraId="3FF8DF71" w14:textId="77777777" w:rsidR="002C056F" w:rsidRDefault="002C056F" w:rsidP="002C056F">
            <w:pPr>
              <w:pStyle w:val="Bullet1"/>
            </w:pPr>
            <w:r>
              <w:t>Non-admitted, planned return visit – triage 5</w:t>
            </w:r>
          </w:p>
          <w:p w14:paraId="49A0C239" w14:textId="77777777" w:rsidR="002C056F" w:rsidRDefault="002C056F" w:rsidP="002C056F">
            <w:pPr>
              <w:pStyle w:val="Bullet1"/>
            </w:pPr>
            <w:r>
              <w:t>Non-admitted, unplanned  – triage 1</w:t>
            </w:r>
          </w:p>
          <w:p w14:paraId="3747EC2F" w14:textId="77777777" w:rsidR="002C056F" w:rsidRDefault="002C056F" w:rsidP="002C056F">
            <w:pPr>
              <w:pStyle w:val="Bullet1"/>
            </w:pPr>
            <w:r>
              <w:t>Non-admitted, unplanned  – triage 2</w:t>
            </w:r>
          </w:p>
          <w:p w14:paraId="5D3C9AFE" w14:textId="77777777" w:rsidR="002C056F" w:rsidRDefault="002C056F" w:rsidP="002C056F">
            <w:pPr>
              <w:pStyle w:val="Bullet1"/>
            </w:pPr>
            <w:r>
              <w:t>Non-admitted, unplanned  – triage 3</w:t>
            </w:r>
          </w:p>
          <w:p w14:paraId="7912ECE5" w14:textId="77777777" w:rsidR="002C056F" w:rsidRDefault="002C056F" w:rsidP="002C056F">
            <w:pPr>
              <w:pStyle w:val="Bullet1"/>
            </w:pPr>
            <w:r>
              <w:lastRenderedPageBreak/>
              <w:t>Non-admitted, unplanned  – triage 4</w:t>
            </w:r>
          </w:p>
          <w:p w14:paraId="6616F93C" w14:textId="77777777" w:rsidR="002C056F" w:rsidRDefault="002C056F" w:rsidP="002C056F">
            <w:pPr>
              <w:pStyle w:val="Bullet1"/>
            </w:pPr>
            <w:r>
              <w:t>Non-admitted, unplanned  – triage 5</w:t>
            </w:r>
          </w:p>
          <w:p w14:paraId="1A64704E" w14:textId="77777777" w:rsidR="002C056F" w:rsidRDefault="002C056F" w:rsidP="002C056F">
            <w:pPr>
              <w:pStyle w:val="Bullet1"/>
            </w:pPr>
            <w:r>
              <w:t>Transfer to another health service – any triage</w:t>
            </w:r>
          </w:p>
          <w:p w14:paraId="2E7CFA2D" w14:textId="33E7479C" w:rsidR="00E301B5" w:rsidRDefault="002C056F" w:rsidP="00E301B5">
            <w:pPr>
              <w:pStyle w:val="Bullet1"/>
            </w:pPr>
            <w:r>
              <w:t>Died in urgent care centre – any triage</w:t>
            </w:r>
          </w:p>
        </w:tc>
      </w:tr>
    </w:tbl>
    <w:p w14:paraId="52FA7259" w14:textId="4420E653" w:rsidR="0035614F" w:rsidRDefault="009F67AB" w:rsidP="00124AB1">
      <w:pPr>
        <w:pStyle w:val="Tablecaption"/>
        <w:spacing w:before="360"/>
      </w:pPr>
      <w:r>
        <w:lastRenderedPageBreak/>
        <w:t xml:space="preserve">Sample </w:t>
      </w:r>
      <w:r w:rsidR="0035614F" w:rsidRPr="000F3EF7">
        <w:t xml:space="preserve">UCC form view </w:t>
      </w:r>
      <w:r w:rsidR="007F54E2">
        <w:t>showing amendment</w:t>
      </w:r>
    </w:p>
    <w:p w14:paraId="1183D030" w14:textId="4FB96372" w:rsidR="0035614F" w:rsidRDefault="0035614F" w:rsidP="003127C8">
      <w:pPr>
        <w:pStyle w:val="Body"/>
      </w:pPr>
      <w:r>
        <w:rPr>
          <w:noProof/>
        </w:rPr>
        <w:drawing>
          <wp:inline distT="0" distB="0" distL="0" distR="0" wp14:anchorId="57752030" wp14:editId="4360BD1C">
            <wp:extent cx="5114290" cy="3383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58" t="36330" r="55037" b="12150"/>
                    <a:stretch/>
                  </pic:blipFill>
                  <pic:spPr bwMode="auto">
                    <a:xfrm>
                      <a:off x="0" y="0"/>
                      <a:ext cx="5146423" cy="3404537"/>
                    </a:xfrm>
                    <a:prstGeom prst="rect">
                      <a:avLst/>
                    </a:prstGeom>
                    <a:ln>
                      <a:noFill/>
                    </a:ln>
                    <a:extLst>
                      <a:ext uri="{53640926-AAD7-44D8-BBD7-CCE9431645EC}">
                        <a14:shadowObscured xmlns:a14="http://schemas.microsoft.com/office/drawing/2010/main"/>
                      </a:ext>
                    </a:extLst>
                  </pic:spPr>
                </pic:pic>
              </a:graphicData>
            </a:graphic>
          </wp:inline>
        </w:drawing>
      </w:r>
    </w:p>
    <w:p w14:paraId="30A0C47A" w14:textId="4D665AD6" w:rsidR="003127C8" w:rsidRDefault="003127C8" w:rsidP="003127C8">
      <w:pPr>
        <w:pStyle w:val="Heading1"/>
        <w:pageBreakBefore/>
      </w:pPr>
      <w:bookmarkStart w:id="15" w:name="_Toc91079691"/>
      <w:r>
        <w:lastRenderedPageBreak/>
        <w:t>2 - Amend PSRACS S5 forms in line with Commonwealth reforms</w:t>
      </w:r>
      <w:bookmarkEnd w:id="15"/>
    </w:p>
    <w:tbl>
      <w:tblPr>
        <w:tblW w:w="5000" w:type="pct"/>
        <w:tblLook w:val="04A0" w:firstRow="1" w:lastRow="0" w:firstColumn="1" w:lastColumn="0" w:noHBand="0" w:noVBand="1"/>
      </w:tblPr>
      <w:tblGrid>
        <w:gridCol w:w="2185"/>
        <w:gridCol w:w="7113"/>
      </w:tblGrid>
      <w:tr w:rsidR="00B04D73" w:rsidRPr="00AF46BB" w14:paraId="4045A5CA" w14:textId="77777777" w:rsidTr="000F5CB7">
        <w:tc>
          <w:tcPr>
            <w:tcW w:w="1175" w:type="pct"/>
            <w:shd w:val="clear" w:color="auto" w:fill="auto"/>
          </w:tcPr>
          <w:p w14:paraId="437784FF" w14:textId="55AFA7C0" w:rsidR="00B04D73" w:rsidRPr="00C416C0" w:rsidRDefault="00B04D73" w:rsidP="000F5CB7">
            <w:pPr>
              <w:pStyle w:val="DHHSbody"/>
              <w:rPr>
                <w:rStyle w:val="Strong"/>
              </w:rPr>
            </w:pPr>
            <w:r>
              <w:rPr>
                <w:rStyle w:val="Strong"/>
              </w:rPr>
              <w:t>Forms</w:t>
            </w:r>
          </w:p>
        </w:tc>
        <w:tc>
          <w:tcPr>
            <w:tcW w:w="3825" w:type="pct"/>
            <w:shd w:val="clear" w:color="auto" w:fill="auto"/>
          </w:tcPr>
          <w:p w14:paraId="3374B1F9" w14:textId="77777777" w:rsidR="00B04D73" w:rsidRDefault="00B04D73" w:rsidP="00B04D73">
            <w:pPr>
              <w:pStyle w:val="DHHSbody"/>
            </w:pPr>
            <w:r>
              <w:t>Aged Persons Mental Health Residential Aged Care Services (Form S5_115)</w:t>
            </w:r>
          </w:p>
          <w:p w14:paraId="5B35F6B0" w14:textId="1EDC799F" w:rsidR="00B04D73" w:rsidRPr="00AF46BB" w:rsidRDefault="00B04D73" w:rsidP="00B04D73">
            <w:pPr>
              <w:pStyle w:val="DHHSbody"/>
            </w:pPr>
            <w:r>
              <w:t>Generic Residential Aged Care Services (Form AIMS S5_129)</w:t>
            </w:r>
          </w:p>
        </w:tc>
      </w:tr>
      <w:tr w:rsidR="00B04D73" w:rsidRPr="00AF46BB" w14:paraId="75139B29" w14:textId="77777777" w:rsidTr="000F5CB7">
        <w:tc>
          <w:tcPr>
            <w:tcW w:w="1175" w:type="pct"/>
            <w:shd w:val="clear" w:color="auto" w:fill="auto"/>
          </w:tcPr>
          <w:p w14:paraId="4AF606C8" w14:textId="6E404152" w:rsidR="00B04D73" w:rsidRPr="00C416C0" w:rsidRDefault="00B04D73" w:rsidP="000F5CB7">
            <w:pPr>
              <w:pStyle w:val="DHHSbody"/>
              <w:rPr>
                <w:rStyle w:val="Strong"/>
              </w:rPr>
            </w:pPr>
            <w:r>
              <w:rPr>
                <w:rStyle w:val="Strong"/>
              </w:rPr>
              <w:t>Effective date of change</w:t>
            </w:r>
          </w:p>
        </w:tc>
        <w:tc>
          <w:tcPr>
            <w:tcW w:w="3825" w:type="pct"/>
            <w:shd w:val="clear" w:color="auto" w:fill="auto"/>
          </w:tcPr>
          <w:p w14:paraId="4BE04067" w14:textId="17F7A15A" w:rsidR="00B04D73" w:rsidRPr="00AF46BB" w:rsidRDefault="00B04D73" w:rsidP="000F5CB7">
            <w:pPr>
              <w:pStyle w:val="DHHSbody"/>
            </w:pPr>
            <w:r>
              <w:t xml:space="preserve">1 October 2022  </w:t>
            </w:r>
          </w:p>
        </w:tc>
      </w:tr>
      <w:tr w:rsidR="00B04D73" w:rsidRPr="00AF46BB" w14:paraId="40DF45F3" w14:textId="77777777" w:rsidTr="000F5CB7">
        <w:tc>
          <w:tcPr>
            <w:tcW w:w="1175" w:type="pct"/>
            <w:shd w:val="clear" w:color="auto" w:fill="auto"/>
          </w:tcPr>
          <w:p w14:paraId="0C347BBE" w14:textId="77777777" w:rsidR="00B04D73" w:rsidRPr="00C416C0" w:rsidRDefault="00B04D73" w:rsidP="000F5CB7">
            <w:pPr>
              <w:pStyle w:val="DHHSbody"/>
              <w:rPr>
                <w:rStyle w:val="Strong"/>
              </w:rPr>
            </w:pPr>
            <w:r w:rsidRPr="00C416C0">
              <w:rPr>
                <w:rStyle w:val="Strong"/>
              </w:rPr>
              <w:t>Reason for proposed change</w:t>
            </w:r>
          </w:p>
        </w:tc>
        <w:tc>
          <w:tcPr>
            <w:tcW w:w="3825" w:type="pct"/>
            <w:shd w:val="clear" w:color="auto" w:fill="auto"/>
          </w:tcPr>
          <w:p w14:paraId="46A29CF1" w14:textId="77777777" w:rsidR="00B04D73" w:rsidRDefault="00B04D73" w:rsidP="00B04D73">
            <w:pPr>
              <w:pStyle w:val="DHHSbody"/>
              <w:rPr>
                <w:rFonts w:cs="Arial"/>
              </w:rPr>
            </w:pPr>
            <w:r w:rsidRPr="00B043C3">
              <w:t>Amend</w:t>
            </w:r>
            <w:r>
              <w:t>ments will be made to</w:t>
            </w:r>
            <w:r w:rsidRPr="00B043C3">
              <w:t xml:space="preserve"> the </w:t>
            </w:r>
            <w:r>
              <w:t xml:space="preserve">AIMS </w:t>
            </w:r>
            <w:r w:rsidRPr="00B043C3">
              <w:t>S5</w:t>
            </w:r>
            <w:r>
              <w:t xml:space="preserve">_115 and S5_129 </w:t>
            </w:r>
            <w:r w:rsidRPr="00B043C3">
              <w:t>data form</w:t>
            </w:r>
            <w:r>
              <w:t>s</w:t>
            </w:r>
            <w:r w:rsidRPr="00B043C3">
              <w:t xml:space="preserve"> in line with </w:t>
            </w:r>
            <w:r>
              <w:t xml:space="preserve">the </w:t>
            </w:r>
            <w:r w:rsidRPr="00B043C3">
              <w:t xml:space="preserve">Commonwealth </w:t>
            </w:r>
            <w:r>
              <w:t xml:space="preserve">Government’s new funding model - </w:t>
            </w:r>
            <w:r>
              <w:rPr>
                <w:rFonts w:cs="Arial"/>
              </w:rPr>
              <w:t xml:space="preserve">the Australian National Aged Care Classification (AN-ACC) that will replace the Aged Care Funding Instrument (ACFI).  </w:t>
            </w:r>
          </w:p>
          <w:p w14:paraId="293066AA" w14:textId="506338C8" w:rsidR="00B04D73" w:rsidRPr="00F87DCF" w:rsidRDefault="00B04D73" w:rsidP="00B04D73">
            <w:pPr>
              <w:pStyle w:val="DHHSbody"/>
              <w:rPr>
                <w:rFonts w:cs="Arial"/>
              </w:rPr>
            </w:pPr>
            <w:r w:rsidRPr="00B23344">
              <w:rPr>
                <w:rFonts w:cs="Arial"/>
              </w:rPr>
              <w:t xml:space="preserve">The amendments </w:t>
            </w:r>
            <w:r>
              <w:rPr>
                <w:rFonts w:cs="Arial"/>
              </w:rPr>
              <w:t>will</w:t>
            </w:r>
            <w:r w:rsidRPr="00B23344">
              <w:rPr>
                <w:rFonts w:cs="Arial"/>
              </w:rPr>
              <w:t xml:space="preserve"> capture </w:t>
            </w:r>
            <w:r>
              <w:rPr>
                <w:rFonts w:cs="Arial"/>
              </w:rPr>
              <w:t xml:space="preserve">the </w:t>
            </w:r>
            <w:r w:rsidRPr="00B23344">
              <w:rPr>
                <w:rFonts w:cs="Arial"/>
              </w:rPr>
              <w:t xml:space="preserve">additional </w:t>
            </w:r>
            <w:r>
              <w:rPr>
                <w:rFonts w:cs="Arial"/>
              </w:rPr>
              <w:t xml:space="preserve">sixteen </w:t>
            </w:r>
            <w:r w:rsidRPr="00B23344">
              <w:rPr>
                <w:rFonts w:cs="Arial"/>
              </w:rPr>
              <w:t xml:space="preserve">AN-ACC </w:t>
            </w:r>
            <w:r>
              <w:rPr>
                <w:rFonts w:cs="Arial"/>
              </w:rPr>
              <w:t>classifications</w:t>
            </w:r>
            <w:r w:rsidRPr="00B23344">
              <w:rPr>
                <w:rFonts w:cs="Arial"/>
              </w:rPr>
              <w:t xml:space="preserve"> </w:t>
            </w:r>
            <w:r>
              <w:rPr>
                <w:rFonts w:cs="Arial"/>
              </w:rPr>
              <w:t>for</w:t>
            </w:r>
            <w:r w:rsidRPr="00B23344">
              <w:rPr>
                <w:rFonts w:cs="Arial"/>
              </w:rPr>
              <w:t xml:space="preserve"> the Commonwealth’s new funding model</w:t>
            </w:r>
            <w:r>
              <w:rPr>
                <w:rFonts w:cs="Arial"/>
              </w:rPr>
              <w:t xml:space="preserve">. </w:t>
            </w:r>
          </w:p>
        </w:tc>
      </w:tr>
      <w:tr w:rsidR="00B04D73" w:rsidRPr="00AF46BB" w14:paraId="15D43FB3" w14:textId="77777777" w:rsidTr="000F5CB7">
        <w:tc>
          <w:tcPr>
            <w:tcW w:w="1175" w:type="pct"/>
            <w:shd w:val="clear" w:color="auto" w:fill="auto"/>
          </w:tcPr>
          <w:p w14:paraId="508B4BF9" w14:textId="7FE6FF5D" w:rsidR="00B04D73" w:rsidRPr="00C416C0" w:rsidRDefault="006A47C8" w:rsidP="000F5CB7">
            <w:pPr>
              <w:pStyle w:val="DHHSbody"/>
              <w:rPr>
                <w:rStyle w:val="Strong"/>
              </w:rPr>
            </w:pPr>
            <w:r>
              <w:rPr>
                <w:rStyle w:val="Strong"/>
              </w:rPr>
              <w:t>Detail of change</w:t>
            </w:r>
          </w:p>
        </w:tc>
        <w:tc>
          <w:tcPr>
            <w:tcW w:w="3825" w:type="pct"/>
            <w:shd w:val="clear" w:color="auto" w:fill="auto"/>
          </w:tcPr>
          <w:p w14:paraId="7AE510C4" w14:textId="77777777" w:rsidR="00B04D73" w:rsidRDefault="00B04D73" w:rsidP="000F5CB7">
            <w:pPr>
              <w:pStyle w:val="Tablecaption"/>
            </w:pPr>
            <w:r>
              <w:t>S</w:t>
            </w:r>
            <w:r w:rsidRPr="00941F99">
              <w:t xml:space="preserve">ixteen </w:t>
            </w:r>
            <w:r>
              <w:t>AN-ACC classifcations</w:t>
            </w:r>
          </w:p>
          <w:tbl>
            <w:tblPr>
              <w:tblStyle w:val="TableGrid"/>
              <w:tblW w:w="0" w:type="auto"/>
              <w:tblLook w:val="04A0" w:firstRow="1" w:lastRow="0" w:firstColumn="1" w:lastColumn="0" w:noHBand="0" w:noVBand="1"/>
            </w:tblPr>
            <w:tblGrid>
              <w:gridCol w:w="5484"/>
              <w:gridCol w:w="1403"/>
            </w:tblGrid>
            <w:tr w:rsidR="00B04D73" w:rsidRPr="002B4101" w14:paraId="3889A6EF" w14:textId="77777777" w:rsidTr="000F5CB7">
              <w:trPr>
                <w:tblHeader/>
              </w:trPr>
              <w:tc>
                <w:tcPr>
                  <w:tcW w:w="5484" w:type="dxa"/>
                </w:tcPr>
                <w:p w14:paraId="40C11C73" w14:textId="77777777" w:rsidR="00B04D73" w:rsidRPr="002B4101" w:rsidRDefault="00B04D73" w:rsidP="000F5CB7">
                  <w:pPr>
                    <w:pStyle w:val="Tablecolhead"/>
                  </w:pPr>
                  <w:r>
                    <w:t>Description AN-ACC classification</w:t>
                  </w:r>
                </w:p>
              </w:tc>
              <w:tc>
                <w:tcPr>
                  <w:tcW w:w="1403" w:type="dxa"/>
                </w:tcPr>
                <w:p w14:paraId="4B6D3B52" w14:textId="77777777" w:rsidR="00B04D73" w:rsidRPr="002B4101" w:rsidRDefault="00B04D73" w:rsidP="000F5CB7">
                  <w:pPr>
                    <w:pStyle w:val="Tablecolhead"/>
                  </w:pPr>
                  <w:r>
                    <w:t>AN-ACC class</w:t>
                  </w:r>
                </w:p>
              </w:tc>
            </w:tr>
            <w:tr w:rsidR="00B04D73" w:rsidRPr="002B4101" w14:paraId="4FE6C7B2" w14:textId="77777777" w:rsidTr="000F5CB7">
              <w:tc>
                <w:tcPr>
                  <w:tcW w:w="5484" w:type="dxa"/>
                </w:tcPr>
                <w:p w14:paraId="13D5F91E" w14:textId="77777777" w:rsidR="00B04D73" w:rsidRPr="002B4101" w:rsidRDefault="00B04D73" w:rsidP="000F5CB7">
                  <w:pPr>
                    <w:rPr>
                      <w:rFonts w:cs="Arial"/>
                      <w:szCs w:val="21"/>
                    </w:rPr>
                  </w:pPr>
                  <w:r w:rsidRPr="002B4101">
                    <w:rPr>
                      <w:rFonts w:cs="Arial"/>
                      <w:szCs w:val="21"/>
                    </w:rPr>
                    <w:t>Admit for Palliative Care</w:t>
                  </w:r>
                </w:p>
              </w:tc>
              <w:tc>
                <w:tcPr>
                  <w:tcW w:w="1403" w:type="dxa"/>
                </w:tcPr>
                <w:p w14:paraId="12C2A2A8" w14:textId="77777777" w:rsidR="00B04D73" w:rsidRPr="002B4101" w:rsidRDefault="00B04D73" w:rsidP="000F5CB7">
                  <w:pPr>
                    <w:rPr>
                      <w:rFonts w:cs="Arial"/>
                      <w:szCs w:val="21"/>
                    </w:rPr>
                  </w:pPr>
                  <w:r w:rsidRPr="002B4101">
                    <w:rPr>
                      <w:rFonts w:cs="Arial"/>
                      <w:szCs w:val="21"/>
                    </w:rPr>
                    <w:t>Class 1</w:t>
                  </w:r>
                </w:p>
              </w:tc>
            </w:tr>
            <w:tr w:rsidR="00B04D73" w:rsidRPr="002B4101" w14:paraId="3D0193D4" w14:textId="77777777" w:rsidTr="000F5CB7">
              <w:tc>
                <w:tcPr>
                  <w:tcW w:w="5484" w:type="dxa"/>
                </w:tcPr>
                <w:p w14:paraId="6387C823" w14:textId="77777777" w:rsidR="00B04D73" w:rsidRPr="002B4101" w:rsidRDefault="00B04D73" w:rsidP="000F5CB7">
                  <w:pPr>
                    <w:rPr>
                      <w:rFonts w:cs="Arial"/>
                      <w:szCs w:val="21"/>
                    </w:rPr>
                  </w:pPr>
                  <w:r w:rsidRPr="002B4101">
                    <w:rPr>
                      <w:rFonts w:cs="Arial"/>
                      <w:szCs w:val="21"/>
                    </w:rPr>
                    <w:t>Independent Mobility without compounding factors</w:t>
                  </w:r>
                </w:p>
              </w:tc>
              <w:tc>
                <w:tcPr>
                  <w:tcW w:w="1403" w:type="dxa"/>
                </w:tcPr>
                <w:p w14:paraId="6B15C3B3" w14:textId="77777777" w:rsidR="00B04D73" w:rsidRPr="002B4101" w:rsidRDefault="00B04D73" w:rsidP="000F5CB7">
                  <w:pPr>
                    <w:rPr>
                      <w:rFonts w:cs="Arial"/>
                      <w:szCs w:val="21"/>
                    </w:rPr>
                  </w:pPr>
                  <w:r w:rsidRPr="002B4101">
                    <w:rPr>
                      <w:rFonts w:cs="Arial"/>
                      <w:szCs w:val="21"/>
                    </w:rPr>
                    <w:t>Class 2</w:t>
                  </w:r>
                </w:p>
              </w:tc>
            </w:tr>
            <w:tr w:rsidR="00B04D73" w:rsidRPr="002B4101" w14:paraId="0CB2FA21" w14:textId="77777777" w:rsidTr="000F5CB7">
              <w:tc>
                <w:tcPr>
                  <w:tcW w:w="5484" w:type="dxa"/>
                </w:tcPr>
                <w:p w14:paraId="0090F1C7" w14:textId="77777777" w:rsidR="00B04D73" w:rsidRPr="002B4101" w:rsidRDefault="00B04D73" w:rsidP="000F5CB7">
                  <w:pPr>
                    <w:rPr>
                      <w:rFonts w:cs="Arial"/>
                      <w:szCs w:val="21"/>
                    </w:rPr>
                  </w:pPr>
                  <w:r w:rsidRPr="002B4101">
                    <w:rPr>
                      <w:rFonts w:cs="Arial"/>
                      <w:szCs w:val="21"/>
                    </w:rPr>
                    <w:t>Independent Mobility with compounding factors</w:t>
                  </w:r>
                </w:p>
              </w:tc>
              <w:tc>
                <w:tcPr>
                  <w:tcW w:w="1403" w:type="dxa"/>
                </w:tcPr>
                <w:p w14:paraId="539816E4" w14:textId="77777777" w:rsidR="00B04D73" w:rsidRPr="002B4101" w:rsidRDefault="00B04D73" w:rsidP="000F5CB7">
                  <w:pPr>
                    <w:rPr>
                      <w:rFonts w:cs="Arial"/>
                      <w:szCs w:val="21"/>
                    </w:rPr>
                  </w:pPr>
                  <w:r w:rsidRPr="002B4101">
                    <w:rPr>
                      <w:rFonts w:cs="Arial"/>
                      <w:szCs w:val="21"/>
                    </w:rPr>
                    <w:t>Class 3</w:t>
                  </w:r>
                </w:p>
              </w:tc>
            </w:tr>
            <w:tr w:rsidR="00B04D73" w:rsidRPr="002B4101" w14:paraId="16CC7319" w14:textId="77777777" w:rsidTr="000F5CB7">
              <w:tc>
                <w:tcPr>
                  <w:tcW w:w="5484" w:type="dxa"/>
                </w:tcPr>
                <w:p w14:paraId="49328600" w14:textId="77777777" w:rsidR="00B04D73" w:rsidRPr="002B4101" w:rsidRDefault="00B04D73" w:rsidP="000F5CB7">
                  <w:pPr>
                    <w:rPr>
                      <w:rFonts w:cs="Arial"/>
                      <w:szCs w:val="21"/>
                    </w:rPr>
                  </w:pPr>
                  <w:r w:rsidRPr="002B4101">
                    <w:rPr>
                      <w:rFonts w:cs="Arial"/>
                      <w:szCs w:val="21"/>
                    </w:rPr>
                    <w:t>Assisted Mobility -</w:t>
                  </w:r>
                  <w:r>
                    <w:rPr>
                      <w:rFonts w:cs="Arial"/>
                      <w:szCs w:val="21"/>
                    </w:rPr>
                    <w:t xml:space="preserve"> </w:t>
                  </w:r>
                  <w:r w:rsidRPr="002B4101">
                    <w:rPr>
                      <w:rFonts w:cs="Arial"/>
                      <w:szCs w:val="21"/>
                    </w:rPr>
                    <w:t>high cognitive ability with compounding factors</w:t>
                  </w:r>
                </w:p>
              </w:tc>
              <w:tc>
                <w:tcPr>
                  <w:tcW w:w="1403" w:type="dxa"/>
                </w:tcPr>
                <w:p w14:paraId="324B88D0" w14:textId="77777777" w:rsidR="00B04D73" w:rsidRPr="002B4101" w:rsidRDefault="00B04D73" w:rsidP="000F5CB7">
                  <w:pPr>
                    <w:rPr>
                      <w:rFonts w:cs="Arial"/>
                      <w:szCs w:val="21"/>
                    </w:rPr>
                  </w:pPr>
                  <w:r w:rsidRPr="002B4101">
                    <w:rPr>
                      <w:rFonts w:cs="Arial"/>
                      <w:szCs w:val="21"/>
                    </w:rPr>
                    <w:t>Class 4</w:t>
                  </w:r>
                </w:p>
              </w:tc>
            </w:tr>
            <w:tr w:rsidR="00B04D73" w:rsidRPr="002B4101" w14:paraId="7830A605" w14:textId="77777777" w:rsidTr="000F5CB7">
              <w:tc>
                <w:tcPr>
                  <w:tcW w:w="5484" w:type="dxa"/>
                </w:tcPr>
                <w:p w14:paraId="3C685043" w14:textId="77777777" w:rsidR="00B04D73" w:rsidRPr="002B4101" w:rsidRDefault="00B04D73" w:rsidP="000F5CB7">
                  <w:pPr>
                    <w:rPr>
                      <w:rFonts w:cs="Arial"/>
                      <w:szCs w:val="21"/>
                    </w:rPr>
                  </w:pPr>
                  <w:r w:rsidRPr="002B4101">
                    <w:rPr>
                      <w:rFonts w:cs="Arial"/>
                      <w:szCs w:val="21"/>
                    </w:rPr>
                    <w:t>Assisted Mobility -</w:t>
                  </w:r>
                  <w:r>
                    <w:rPr>
                      <w:rFonts w:cs="Arial"/>
                      <w:szCs w:val="21"/>
                    </w:rPr>
                    <w:t xml:space="preserve"> </w:t>
                  </w:r>
                  <w:r w:rsidRPr="002B4101">
                    <w:rPr>
                      <w:rFonts w:cs="Arial"/>
                      <w:szCs w:val="21"/>
                    </w:rPr>
                    <w:t>high cognitive ability without compounding factors</w:t>
                  </w:r>
                </w:p>
              </w:tc>
              <w:tc>
                <w:tcPr>
                  <w:tcW w:w="1403" w:type="dxa"/>
                </w:tcPr>
                <w:p w14:paraId="08DBED70" w14:textId="77777777" w:rsidR="00B04D73" w:rsidRPr="002B4101" w:rsidRDefault="00B04D73" w:rsidP="000F5CB7">
                  <w:pPr>
                    <w:rPr>
                      <w:rFonts w:cs="Arial"/>
                      <w:szCs w:val="21"/>
                    </w:rPr>
                  </w:pPr>
                  <w:r w:rsidRPr="002B4101">
                    <w:rPr>
                      <w:rFonts w:cs="Arial"/>
                      <w:szCs w:val="21"/>
                    </w:rPr>
                    <w:t>Class 5</w:t>
                  </w:r>
                </w:p>
              </w:tc>
            </w:tr>
            <w:tr w:rsidR="00B04D73" w:rsidRPr="002B4101" w14:paraId="735C52FC" w14:textId="77777777" w:rsidTr="000F5CB7">
              <w:tc>
                <w:tcPr>
                  <w:tcW w:w="5484" w:type="dxa"/>
                </w:tcPr>
                <w:p w14:paraId="7D5E00D4" w14:textId="77777777" w:rsidR="00B04D73" w:rsidRPr="002B4101" w:rsidRDefault="00B04D73" w:rsidP="000F5CB7">
                  <w:pPr>
                    <w:rPr>
                      <w:rFonts w:cs="Arial"/>
                      <w:szCs w:val="21"/>
                    </w:rPr>
                  </w:pPr>
                  <w:r w:rsidRPr="002B4101">
                    <w:rPr>
                      <w:rFonts w:cs="Arial"/>
                      <w:szCs w:val="21"/>
                    </w:rPr>
                    <w:t>Assisted Mobility -</w:t>
                  </w:r>
                  <w:r>
                    <w:rPr>
                      <w:rFonts w:cs="Arial"/>
                      <w:szCs w:val="21"/>
                    </w:rPr>
                    <w:t xml:space="preserve"> </w:t>
                  </w:r>
                  <w:r w:rsidRPr="002B4101">
                    <w:rPr>
                      <w:rFonts w:cs="Arial"/>
                      <w:szCs w:val="21"/>
                    </w:rPr>
                    <w:t>medium cognitive ability without compounding factors</w:t>
                  </w:r>
                </w:p>
              </w:tc>
              <w:tc>
                <w:tcPr>
                  <w:tcW w:w="1403" w:type="dxa"/>
                </w:tcPr>
                <w:p w14:paraId="1A52BE54" w14:textId="77777777" w:rsidR="00B04D73" w:rsidRPr="002B4101" w:rsidRDefault="00B04D73" w:rsidP="000F5CB7">
                  <w:pPr>
                    <w:rPr>
                      <w:rFonts w:cs="Arial"/>
                      <w:szCs w:val="21"/>
                    </w:rPr>
                  </w:pPr>
                  <w:r w:rsidRPr="002B4101">
                    <w:rPr>
                      <w:rFonts w:cs="Arial"/>
                      <w:szCs w:val="21"/>
                    </w:rPr>
                    <w:t>Class 6</w:t>
                  </w:r>
                </w:p>
              </w:tc>
            </w:tr>
            <w:tr w:rsidR="00B04D73" w:rsidRPr="002B4101" w14:paraId="0FC5836B" w14:textId="77777777" w:rsidTr="000F5CB7">
              <w:tc>
                <w:tcPr>
                  <w:tcW w:w="5484" w:type="dxa"/>
                </w:tcPr>
                <w:p w14:paraId="37E88FC6" w14:textId="77777777" w:rsidR="00B04D73" w:rsidRPr="002B4101" w:rsidRDefault="00B04D73" w:rsidP="000F5CB7">
                  <w:pPr>
                    <w:rPr>
                      <w:rFonts w:cs="Arial"/>
                      <w:szCs w:val="21"/>
                    </w:rPr>
                  </w:pPr>
                  <w:r w:rsidRPr="002B4101">
                    <w:rPr>
                      <w:rFonts w:cs="Arial"/>
                      <w:szCs w:val="21"/>
                    </w:rPr>
                    <w:t>Assisted Mobility -</w:t>
                  </w:r>
                  <w:r>
                    <w:rPr>
                      <w:rFonts w:cs="Arial"/>
                      <w:szCs w:val="21"/>
                    </w:rPr>
                    <w:t xml:space="preserve"> </w:t>
                  </w:r>
                  <w:r w:rsidRPr="002B4101">
                    <w:rPr>
                      <w:rFonts w:cs="Arial"/>
                      <w:szCs w:val="21"/>
                    </w:rPr>
                    <w:t>medium cognitive ability with compounding factors</w:t>
                  </w:r>
                </w:p>
              </w:tc>
              <w:tc>
                <w:tcPr>
                  <w:tcW w:w="1403" w:type="dxa"/>
                </w:tcPr>
                <w:p w14:paraId="6FE06D14" w14:textId="77777777" w:rsidR="00B04D73" w:rsidRPr="002B4101" w:rsidRDefault="00B04D73" w:rsidP="000F5CB7">
                  <w:pPr>
                    <w:rPr>
                      <w:rFonts w:cs="Arial"/>
                      <w:szCs w:val="21"/>
                    </w:rPr>
                  </w:pPr>
                  <w:r w:rsidRPr="002B4101">
                    <w:rPr>
                      <w:rFonts w:cs="Arial"/>
                      <w:szCs w:val="21"/>
                    </w:rPr>
                    <w:t>Class 7</w:t>
                  </w:r>
                </w:p>
              </w:tc>
            </w:tr>
            <w:tr w:rsidR="00B04D73" w:rsidRPr="002B4101" w14:paraId="0CD7C0C0" w14:textId="77777777" w:rsidTr="000F5CB7">
              <w:tc>
                <w:tcPr>
                  <w:tcW w:w="5484" w:type="dxa"/>
                </w:tcPr>
                <w:p w14:paraId="274F49C2" w14:textId="77777777" w:rsidR="00B04D73" w:rsidRPr="002B4101" w:rsidRDefault="00B04D73" w:rsidP="000F5CB7">
                  <w:pPr>
                    <w:rPr>
                      <w:rFonts w:cs="Arial"/>
                      <w:szCs w:val="21"/>
                    </w:rPr>
                  </w:pPr>
                  <w:r w:rsidRPr="002B4101">
                    <w:rPr>
                      <w:rFonts w:cs="Arial"/>
                      <w:szCs w:val="21"/>
                    </w:rPr>
                    <w:t>Assisted Mobility – Low cognitive ability</w:t>
                  </w:r>
                </w:p>
              </w:tc>
              <w:tc>
                <w:tcPr>
                  <w:tcW w:w="1403" w:type="dxa"/>
                </w:tcPr>
                <w:p w14:paraId="27CD5F8F" w14:textId="77777777" w:rsidR="00B04D73" w:rsidRPr="002B4101" w:rsidRDefault="00B04D73" w:rsidP="000F5CB7">
                  <w:pPr>
                    <w:rPr>
                      <w:rFonts w:cs="Arial"/>
                      <w:szCs w:val="21"/>
                    </w:rPr>
                  </w:pPr>
                  <w:r w:rsidRPr="002B4101">
                    <w:rPr>
                      <w:rFonts w:cs="Arial"/>
                      <w:szCs w:val="21"/>
                    </w:rPr>
                    <w:t>Class 8</w:t>
                  </w:r>
                </w:p>
              </w:tc>
            </w:tr>
            <w:tr w:rsidR="00B04D73" w:rsidRPr="002B4101" w14:paraId="0F5E0661" w14:textId="77777777" w:rsidTr="000F5CB7">
              <w:tc>
                <w:tcPr>
                  <w:tcW w:w="5484" w:type="dxa"/>
                </w:tcPr>
                <w:p w14:paraId="4C0A4A62" w14:textId="77777777" w:rsidR="00B04D73" w:rsidRPr="002B4101" w:rsidRDefault="00B04D73" w:rsidP="000F5CB7">
                  <w:pPr>
                    <w:rPr>
                      <w:rFonts w:cs="Arial"/>
                      <w:szCs w:val="21"/>
                    </w:rPr>
                  </w:pPr>
                  <w:r w:rsidRPr="002B4101">
                    <w:rPr>
                      <w:rFonts w:cs="Arial"/>
                      <w:szCs w:val="21"/>
                    </w:rPr>
                    <w:t>Not Mobile -</w:t>
                  </w:r>
                  <w:r>
                    <w:rPr>
                      <w:rFonts w:cs="Arial"/>
                      <w:szCs w:val="21"/>
                    </w:rPr>
                    <w:t xml:space="preserve"> </w:t>
                  </w:r>
                  <w:r w:rsidRPr="002B4101">
                    <w:rPr>
                      <w:rFonts w:cs="Arial"/>
                      <w:szCs w:val="21"/>
                    </w:rPr>
                    <w:t>Higher function-without compounding factors</w:t>
                  </w:r>
                </w:p>
              </w:tc>
              <w:tc>
                <w:tcPr>
                  <w:tcW w:w="1403" w:type="dxa"/>
                </w:tcPr>
                <w:p w14:paraId="41D47A20" w14:textId="77777777" w:rsidR="00B04D73" w:rsidRPr="002B4101" w:rsidRDefault="00B04D73" w:rsidP="000F5CB7">
                  <w:pPr>
                    <w:rPr>
                      <w:rFonts w:cs="Arial"/>
                      <w:szCs w:val="21"/>
                    </w:rPr>
                  </w:pPr>
                  <w:r w:rsidRPr="002B4101">
                    <w:rPr>
                      <w:rFonts w:cs="Arial"/>
                      <w:szCs w:val="21"/>
                    </w:rPr>
                    <w:t>Class 9</w:t>
                  </w:r>
                </w:p>
              </w:tc>
            </w:tr>
            <w:tr w:rsidR="00B04D73" w:rsidRPr="002B4101" w14:paraId="27BF6147" w14:textId="77777777" w:rsidTr="000F5CB7">
              <w:tc>
                <w:tcPr>
                  <w:tcW w:w="5484" w:type="dxa"/>
                </w:tcPr>
                <w:p w14:paraId="2527682B" w14:textId="77777777" w:rsidR="00B04D73" w:rsidRPr="002B4101" w:rsidRDefault="00B04D73" w:rsidP="000F5CB7">
                  <w:pPr>
                    <w:rPr>
                      <w:rFonts w:cs="Arial"/>
                      <w:szCs w:val="21"/>
                    </w:rPr>
                  </w:pPr>
                  <w:r w:rsidRPr="002B4101">
                    <w:rPr>
                      <w:rFonts w:cs="Arial"/>
                      <w:szCs w:val="21"/>
                    </w:rPr>
                    <w:t>Not Mobile -</w:t>
                  </w:r>
                  <w:r>
                    <w:rPr>
                      <w:rFonts w:cs="Arial"/>
                      <w:szCs w:val="21"/>
                    </w:rPr>
                    <w:t xml:space="preserve"> </w:t>
                  </w:r>
                  <w:r w:rsidRPr="002B4101">
                    <w:rPr>
                      <w:rFonts w:cs="Arial"/>
                      <w:szCs w:val="21"/>
                    </w:rPr>
                    <w:t>Higher function-with compounding factors</w:t>
                  </w:r>
                </w:p>
              </w:tc>
              <w:tc>
                <w:tcPr>
                  <w:tcW w:w="1403" w:type="dxa"/>
                </w:tcPr>
                <w:p w14:paraId="73D4048C" w14:textId="77777777" w:rsidR="00B04D73" w:rsidRPr="002B4101" w:rsidRDefault="00B04D73" w:rsidP="000F5CB7">
                  <w:pPr>
                    <w:rPr>
                      <w:rFonts w:cs="Arial"/>
                      <w:szCs w:val="21"/>
                    </w:rPr>
                  </w:pPr>
                  <w:r w:rsidRPr="002B4101">
                    <w:rPr>
                      <w:rFonts w:cs="Arial"/>
                      <w:szCs w:val="21"/>
                    </w:rPr>
                    <w:t>Class 10</w:t>
                  </w:r>
                </w:p>
              </w:tc>
            </w:tr>
            <w:tr w:rsidR="00B04D73" w:rsidRPr="002B4101" w14:paraId="054BABA6" w14:textId="77777777" w:rsidTr="000F5CB7">
              <w:tc>
                <w:tcPr>
                  <w:tcW w:w="5484" w:type="dxa"/>
                </w:tcPr>
                <w:p w14:paraId="7403A25A" w14:textId="77777777" w:rsidR="00B04D73" w:rsidRPr="002B4101" w:rsidRDefault="00B04D73" w:rsidP="000F5CB7">
                  <w:pPr>
                    <w:rPr>
                      <w:rFonts w:cs="Arial"/>
                      <w:szCs w:val="21"/>
                    </w:rPr>
                  </w:pPr>
                  <w:r w:rsidRPr="002B4101">
                    <w:rPr>
                      <w:rFonts w:cs="Arial"/>
                      <w:szCs w:val="21"/>
                    </w:rPr>
                    <w:t>Not Mobile -</w:t>
                  </w:r>
                  <w:r>
                    <w:rPr>
                      <w:rFonts w:cs="Arial"/>
                      <w:szCs w:val="21"/>
                    </w:rPr>
                    <w:t xml:space="preserve"> </w:t>
                  </w:r>
                  <w:r w:rsidRPr="002B4101">
                    <w:rPr>
                      <w:rFonts w:cs="Arial"/>
                      <w:szCs w:val="21"/>
                    </w:rPr>
                    <w:t>Lower function &amp; lower pressure sore risk</w:t>
                  </w:r>
                </w:p>
              </w:tc>
              <w:tc>
                <w:tcPr>
                  <w:tcW w:w="1403" w:type="dxa"/>
                </w:tcPr>
                <w:p w14:paraId="4A78546D" w14:textId="77777777" w:rsidR="00B04D73" w:rsidRPr="002B4101" w:rsidRDefault="00B04D73" w:rsidP="000F5CB7">
                  <w:pPr>
                    <w:rPr>
                      <w:rFonts w:cs="Arial"/>
                      <w:szCs w:val="21"/>
                    </w:rPr>
                  </w:pPr>
                  <w:r w:rsidRPr="002B4101">
                    <w:rPr>
                      <w:rFonts w:cs="Arial"/>
                      <w:szCs w:val="21"/>
                    </w:rPr>
                    <w:t>Class 11</w:t>
                  </w:r>
                </w:p>
              </w:tc>
            </w:tr>
            <w:tr w:rsidR="00B04D73" w:rsidRPr="002B4101" w14:paraId="6326A7B3" w14:textId="77777777" w:rsidTr="000F5CB7">
              <w:tc>
                <w:tcPr>
                  <w:tcW w:w="5484" w:type="dxa"/>
                </w:tcPr>
                <w:p w14:paraId="4304AECF" w14:textId="77777777" w:rsidR="00B04D73" w:rsidRPr="002B4101" w:rsidRDefault="00B04D73" w:rsidP="000F5CB7">
                  <w:pPr>
                    <w:rPr>
                      <w:rFonts w:cs="Arial"/>
                      <w:szCs w:val="21"/>
                    </w:rPr>
                  </w:pPr>
                  <w:r w:rsidRPr="002B4101">
                    <w:rPr>
                      <w:rFonts w:cs="Arial"/>
                      <w:szCs w:val="21"/>
                    </w:rPr>
                    <w:t>Not Mobile -</w:t>
                  </w:r>
                  <w:r>
                    <w:rPr>
                      <w:rFonts w:cs="Arial"/>
                      <w:szCs w:val="21"/>
                    </w:rPr>
                    <w:t xml:space="preserve"> </w:t>
                  </w:r>
                  <w:r w:rsidRPr="002B4101">
                    <w:rPr>
                      <w:rFonts w:cs="Arial"/>
                      <w:szCs w:val="21"/>
                    </w:rPr>
                    <w:t>Lower function &amp; lower pressure sore risk -without compounding factors</w:t>
                  </w:r>
                </w:p>
              </w:tc>
              <w:tc>
                <w:tcPr>
                  <w:tcW w:w="1403" w:type="dxa"/>
                </w:tcPr>
                <w:p w14:paraId="25B31B2F" w14:textId="77777777" w:rsidR="00B04D73" w:rsidRPr="002B4101" w:rsidRDefault="00B04D73" w:rsidP="000F5CB7">
                  <w:pPr>
                    <w:rPr>
                      <w:rFonts w:cs="Arial"/>
                      <w:szCs w:val="21"/>
                    </w:rPr>
                  </w:pPr>
                  <w:r w:rsidRPr="002B4101">
                    <w:rPr>
                      <w:rFonts w:cs="Arial"/>
                      <w:szCs w:val="21"/>
                    </w:rPr>
                    <w:t>Class 12</w:t>
                  </w:r>
                </w:p>
              </w:tc>
            </w:tr>
            <w:tr w:rsidR="00B04D73" w:rsidRPr="002B4101" w14:paraId="2AC47E1F" w14:textId="77777777" w:rsidTr="000F5CB7">
              <w:tc>
                <w:tcPr>
                  <w:tcW w:w="5484" w:type="dxa"/>
                </w:tcPr>
                <w:p w14:paraId="5CFC5EC2" w14:textId="77777777" w:rsidR="00B04D73" w:rsidRPr="002B4101" w:rsidRDefault="00B04D73" w:rsidP="000F5CB7">
                  <w:pPr>
                    <w:rPr>
                      <w:rFonts w:cs="Arial"/>
                      <w:szCs w:val="21"/>
                    </w:rPr>
                  </w:pPr>
                  <w:r w:rsidRPr="002B4101">
                    <w:rPr>
                      <w:rFonts w:cs="Arial"/>
                      <w:szCs w:val="21"/>
                    </w:rPr>
                    <w:t>Not Mobile -</w:t>
                  </w:r>
                  <w:r>
                    <w:rPr>
                      <w:rFonts w:cs="Arial"/>
                      <w:szCs w:val="21"/>
                    </w:rPr>
                    <w:t xml:space="preserve"> </w:t>
                  </w:r>
                  <w:r w:rsidRPr="002B4101">
                    <w:rPr>
                      <w:rFonts w:cs="Arial"/>
                      <w:szCs w:val="21"/>
                    </w:rPr>
                    <w:t>Lower function &amp; lower pressure sore risk -with compounding factors</w:t>
                  </w:r>
                </w:p>
              </w:tc>
              <w:tc>
                <w:tcPr>
                  <w:tcW w:w="1403" w:type="dxa"/>
                </w:tcPr>
                <w:p w14:paraId="58CC256C" w14:textId="77777777" w:rsidR="00B04D73" w:rsidRPr="002B4101" w:rsidRDefault="00B04D73" w:rsidP="000F5CB7">
                  <w:pPr>
                    <w:rPr>
                      <w:rFonts w:cs="Arial"/>
                      <w:szCs w:val="21"/>
                    </w:rPr>
                  </w:pPr>
                  <w:r w:rsidRPr="002B4101">
                    <w:rPr>
                      <w:rFonts w:cs="Arial"/>
                      <w:szCs w:val="21"/>
                    </w:rPr>
                    <w:t>Class 13</w:t>
                  </w:r>
                </w:p>
              </w:tc>
            </w:tr>
            <w:tr w:rsidR="00B04D73" w:rsidRPr="002B4101" w14:paraId="5F2460EB" w14:textId="77777777" w:rsidTr="000F5CB7">
              <w:tc>
                <w:tcPr>
                  <w:tcW w:w="5484" w:type="dxa"/>
                </w:tcPr>
                <w:p w14:paraId="4F273597" w14:textId="77777777" w:rsidR="00B04D73" w:rsidRPr="002B4101" w:rsidRDefault="00B04D73" w:rsidP="000F5CB7">
                  <w:pPr>
                    <w:rPr>
                      <w:rFonts w:cs="Arial"/>
                      <w:szCs w:val="21"/>
                    </w:rPr>
                  </w:pPr>
                  <w:r w:rsidRPr="002B4101">
                    <w:rPr>
                      <w:rFonts w:cs="Arial"/>
                      <w:szCs w:val="21"/>
                    </w:rPr>
                    <w:lastRenderedPageBreak/>
                    <w:t>Existing low respite</w:t>
                  </w:r>
                  <w:r>
                    <w:rPr>
                      <w:rFonts w:cs="Arial"/>
                      <w:szCs w:val="21"/>
                    </w:rPr>
                    <w:t xml:space="preserve"> residents</w:t>
                  </w:r>
                </w:p>
              </w:tc>
              <w:tc>
                <w:tcPr>
                  <w:tcW w:w="1403" w:type="dxa"/>
                </w:tcPr>
                <w:p w14:paraId="2E3FC2E4" w14:textId="77777777" w:rsidR="00B04D73" w:rsidRPr="002B4101" w:rsidRDefault="00B04D73" w:rsidP="000F5CB7">
                  <w:pPr>
                    <w:rPr>
                      <w:rFonts w:cs="Arial"/>
                      <w:szCs w:val="21"/>
                    </w:rPr>
                  </w:pPr>
                  <w:r w:rsidRPr="002B4101">
                    <w:rPr>
                      <w:rFonts w:cs="Arial"/>
                      <w:szCs w:val="21"/>
                    </w:rPr>
                    <w:t>Respite 101</w:t>
                  </w:r>
                </w:p>
              </w:tc>
            </w:tr>
            <w:tr w:rsidR="00B04D73" w:rsidRPr="002B4101" w14:paraId="0271EC72" w14:textId="77777777" w:rsidTr="000F5CB7">
              <w:tc>
                <w:tcPr>
                  <w:tcW w:w="5484" w:type="dxa"/>
                </w:tcPr>
                <w:p w14:paraId="11A70B23" w14:textId="77777777" w:rsidR="00B04D73" w:rsidRPr="002B4101" w:rsidRDefault="00B04D73" w:rsidP="000F5CB7">
                  <w:pPr>
                    <w:rPr>
                      <w:rFonts w:cs="Arial"/>
                      <w:szCs w:val="21"/>
                    </w:rPr>
                  </w:pPr>
                  <w:r w:rsidRPr="002B4101">
                    <w:rPr>
                      <w:rFonts w:cs="Arial"/>
                      <w:szCs w:val="21"/>
                    </w:rPr>
                    <w:t>Existing high respite</w:t>
                  </w:r>
                  <w:r>
                    <w:rPr>
                      <w:rFonts w:cs="Arial"/>
                      <w:szCs w:val="21"/>
                    </w:rPr>
                    <w:t xml:space="preserve"> residents</w:t>
                  </w:r>
                </w:p>
              </w:tc>
              <w:tc>
                <w:tcPr>
                  <w:tcW w:w="1403" w:type="dxa"/>
                </w:tcPr>
                <w:p w14:paraId="5063098B" w14:textId="77777777" w:rsidR="00B04D73" w:rsidRPr="002B4101" w:rsidRDefault="00B04D73" w:rsidP="000F5CB7">
                  <w:pPr>
                    <w:rPr>
                      <w:rFonts w:cs="Arial"/>
                      <w:szCs w:val="21"/>
                    </w:rPr>
                  </w:pPr>
                  <w:r w:rsidRPr="002B4101">
                    <w:rPr>
                      <w:rFonts w:cs="Arial"/>
                      <w:szCs w:val="21"/>
                    </w:rPr>
                    <w:t>Respite 102</w:t>
                  </w:r>
                </w:p>
              </w:tc>
            </w:tr>
            <w:tr w:rsidR="00B04D73" w:rsidRPr="002B4101" w14:paraId="50F770A1" w14:textId="77777777" w:rsidTr="000F5CB7">
              <w:tc>
                <w:tcPr>
                  <w:tcW w:w="5484" w:type="dxa"/>
                </w:tcPr>
                <w:p w14:paraId="678887CF" w14:textId="77777777" w:rsidR="00B04D73" w:rsidRPr="002B4101" w:rsidRDefault="00B04D73" w:rsidP="000F5CB7">
                  <w:pPr>
                    <w:rPr>
                      <w:rFonts w:cs="Arial"/>
                      <w:szCs w:val="21"/>
                    </w:rPr>
                  </w:pPr>
                  <w:r>
                    <w:rPr>
                      <w:rFonts w:cs="Arial"/>
                      <w:szCs w:val="21"/>
                    </w:rPr>
                    <w:t>Respite residents with very high needs</w:t>
                  </w:r>
                </w:p>
              </w:tc>
              <w:tc>
                <w:tcPr>
                  <w:tcW w:w="1403" w:type="dxa"/>
                </w:tcPr>
                <w:p w14:paraId="7BCF0B75" w14:textId="77777777" w:rsidR="00B04D73" w:rsidRPr="002B4101" w:rsidRDefault="00B04D73" w:rsidP="000F5CB7">
                  <w:pPr>
                    <w:rPr>
                      <w:rFonts w:cs="Arial"/>
                      <w:szCs w:val="21"/>
                    </w:rPr>
                  </w:pPr>
                  <w:r w:rsidRPr="002B4101">
                    <w:rPr>
                      <w:rFonts w:cs="Arial"/>
                      <w:szCs w:val="21"/>
                    </w:rPr>
                    <w:t>Respite 103</w:t>
                  </w:r>
                </w:p>
              </w:tc>
            </w:tr>
          </w:tbl>
          <w:p w14:paraId="3FA8A455" w14:textId="77777777" w:rsidR="00B04D73" w:rsidRDefault="00B04D73" w:rsidP="000F5CB7">
            <w:pPr>
              <w:pStyle w:val="DHHSbody"/>
            </w:pPr>
          </w:p>
          <w:tbl>
            <w:tblPr>
              <w:tblStyle w:val="TableGrid"/>
              <w:tblW w:w="0" w:type="auto"/>
              <w:tblLook w:val="04A0" w:firstRow="1" w:lastRow="0" w:firstColumn="1" w:lastColumn="0" w:noHBand="0" w:noVBand="1"/>
            </w:tblPr>
            <w:tblGrid>
              <w:gridCol w:w="5484"/>
              <w:gridCol w:w="1403"/>
            </w:tblGrid>
            <w:tr w:rsidR="00B04D73" w:rsidRPr="002B4101" w14:paraId="24ED1F05" w14:textId="77777777" w:rsidTr="000F5CB7">
              <w:tc>
                <w:tcPr>
                  <w:tcW w:w="6941" w:type="dxa"/>
                </w:tcPr>
                <w:p w14:paraId="43B53489" w14:textId="77777777" w:rsidR="00B04D73" w:rsidRPr="002B4101" w:rsidRDefault="00B04D73" w:rsidP="000F5CB7">
                  <w:pPr>
                    <w:rPr>
                      <w:rFonts w:cs="Arial"/>
                      <w:szCs w:val="21"/>
                    </w:rPr>
                  </w:pPr>
                  <w:r w:rsidRPr="002B4101">
                    <w:rPr>
                      <w:rFonts w:cs="Arial"/>
                      <w:szCs w:val="21"/>
                    </w:rPr>
                    <w:t>Existing low respite</w:t>
                  </w:r>
                  <w:r>
                    <w:rPr>
                      <w:rFonts w:cs="Arial"/>
                      <w:szCs w:val="21"/>
                    </w:rPr>
                    <w:t xml:space="preserve"> residents</w:t>
                  </w:r>
                </w:p>
              </w:tc>
              <w:tc>
                <w:tcPr>
                  <w:tcW w:w="1559" w:type="dxa"/>
                </w:tcPr>
                <w:p w14:paraId="19AD3594" w14:textId="77777777" w:rsidR="00B04D73" w:rsidRPr="002B4101" w:rsidRDefault="00B04D73" w:rsidP="000F5CB7">
                  <w:pPr>
                    <w:rPr>
                      <w:rFonts w:cs="Arial"/>
                      <w:szCs w:val="21"/>
                    </w:rPr>
                  </w:pPr>
                  <w:r w:rsidRPr="002B4101">
                    <w:rPr>
                      <w:rFonts w:cs="Arial"/>
                      <w:szCs w:val="21"/>
                    </w:rPr>
                    <w:t>Respite 101</w:t>
                  </w:r>
                </w:p>
              </w:tc>
            </w:tr>
            <w:tr w:rsidR="00B04D73" w:rsidRPr="002B4101" w14:paraId="64D7DE17" w14:textId="77777777" w:rsidTr="000F5CB7">
              <w:tc>
                <w:tcPr>
                  <w:tcW w:w="6941" w:type="dxa"/>
                </w:tcPr>
                <w:p w14:paraId="37CBDBC2" w14:textId="77777777" w:rsidR="00B04D73" w:rsidRPr="002B4101" w:rsidRDefault="00B04D73" w:rsidP="000F5CB7">
                  <w:pPr>
                    <w:rPr>
                      <w:rFonts w:cs="Arial"/>
                      <w:szCs w:val="21"/>
                    </w:rPr>
                  </w:pPr>
                  <w:r w:rsidRPr="002B4101">
                    <w:rPr>
                      <w:rFonts w:cs="Arial"/>
                      <w:szCs w:val="21"/>
                    </w:rPr>
                    <w:t>Existing high respite</w:t>
                  </w:r>
                  <w:r>
                    <w:rPr>
                      <w:rFonts w:cs="Arial"/>
                      <w:szCs w:val="21"/>
                    </w:rPr>
                    <w:t xml:space="preserve"> residents</w:t>
                  </w:r>
                </w:p>
              </w:tc>
              <w:tc>
                <w:tcPr>
                  <w:tcW w:w="1559" w:type="dxa"/>
                </w:tcPr>
                <w:p w14:paraId="22BA6C42" w14:textId="77777777" w:rsidR="00B04D73" w:rsidRPr="002B4101" w:rsidRDefault="00B04D73" w:rsidP="000F5CB7">
                  <w:pPr>
                    <w:rPr>
                      <w:rFonts w:cs="Arial"/>
                      <w:szCs w:val="21"/>
                    </w:rPr>
                  </w:pPr>
                  <w:r w:rsidRPr="002B4101">
                    <w:rPr>
                      <w:rFonts w:cs="Arial"/>
                      <w:szCs w:val="21"/>
                    </w:rPr>
                    <w:t>Respite 102</w:t>
                  </w:r>
                </w:p>
              </w:tc>
            </w:tr>
            <w:tr w:rsidR="00B04D73" w:rsidRPr="002B4101" w14:paraId="788779A8" w14:textId="77777777" w:rsidTr="000F5CB7">
              <w:tc>
                <w:tcPr>
                  <w:tcW w:w="6941" w:type="dxa"/>
                </w:tcPr>
                <w:p w14:paraId="48700873" w14:textId="77777777" w:rsidR="00B04D73" w:rsidRPr="002B4101" w:rsidRDefault="00B04D73" w:rsidP="000F5CB7">
                  <w:pPr>
                    <w:rPr>
                      <w:rFonts w:cs="Arial"/>
                      <w:szCs w:val="21"/>
                    </w:rPr>
                  </w:pPr>
                  <w:r>
                    <w:rPr>
                      <w:rFonts w:cs="Arial"/>
                      <w:szCs w:val="21"/>
                    </w:rPr>
                    <w:t>Respite residents with very high needs</w:t>
                  </w:r>
                </w:p>
              </w:tc>
              <w:tc>
                <w:tcPr>
                  <w:tcW w:w="1559" w:type="dxa"/>
                </w:tcPr>
                <w:p w14:paraId="0D00F36E" w14:textId="77777777" w:rsidR="00B04D73" w:rsidRPr="002B4101" w:rsidRDefault="00B04D73" w:rsidP="000F5CB7">
                  <w:pPr>
                    <w:rPr>
                      <w:rFonts w:cs="Arial"/>
                      <w:szCs w:val="21"/>
                    </w:rPr>
                  </w:pPr>
                  <w:r w:rsidRPr="002B4101">
                    <w:rPr>
                      <w:rFonts w:cs="Arial"/>
                      <w:szCs w:val="21"/>
                    </w:rPr>
                    <w:t>Respite 103</w:t>
                  </w:r>
                </w:p>
              </w:tc>
            </w:tr>
          </w:tbl>
          <w:p w14:paraId="005312CD" w14:textId="77777777" w:rsidR="00B04D73" w:rsidRDefault="00B04D73" w:rsidP="000F5CB7">
            <w:pPr>
              <w:pStyle w:val="DHHSbody"/>
            </w:pPr>
          </w:p>
          <w:p w14:paraId="5DE201E0" w14:textId="77777777" w:rsidR="00B04D73" w:rsidRDefault="00B04D73" w:rsidP="00B04D73">
            <w:pPr>
              <w:pStyle w:val="Body"/>
              <w:rPr>
                <w:rFonts w:cs="Arial"/>
              </w:rPr>
            </w:pPr>
            <w:r>
              <w:rPr>
                <w:rFonts w:cs="Arial"/>
              </w:rPr>
              <w:t>T</w:t>
            </w:r>
            <w:r w:rsidRPr="00A86FD6">
              <w:rPr>
                <w:rFonts w:cs="Arial"/>
              </w:rPr>
              <w:t xml:space="preserve">he AN-ACC </w:t>
            </w:r>
            <w:r>
              <w:rPr>
                <w:rFonts w:cs="Arial"/>
              </w:rPr>
              <w:t xml:space="preserve">classification </w:t>
            </w:r>
            <w:r w:rsidRPr="00A86FD6">
              <w:rPr>
                <w:rFonts w:cs="Arial"/>
              </w:rPr>
              <w:t xml:space="preserve">model </w:t>
            </w:r>
            <w:r>
              <w:t>of</w:t>
            </w:r>
            <w:r>
              <w:rPr>
                <w:rFonts w:cs="Arial"/>
              </w:rPr>
              <w:t xml:space="preserve"> the</w:t>
            </w:r>
            <w:r w:rsidRPr="00A86FD6">
              <w:rPr>
                <w:rFonts w:cs="Arial"/>
              </w:rPr>
              <w:t xml:space="preserve"> </w:t>
            </w:r>
            <w:r>
              <w:rPr>
                <w:rFonts w:cs="Arial"/>
              </w:rPr>
              <w:t>Funding Policy Reform Branch, Commonwealth Department of Health</w:t>
            </w:r>
            <w:r w:rsidRPr="00A86FD6">
              <w:rPr>
                <w:rFonts w:cs="Arial"/>
              </w:rPr>
              <w:t xml:space="preserve"> on 27 July 2021 </w:t>
            </w:r>
            <w:r>
              <w:rPr>
                <w:rFonts w:cs="Arial"/>
              </w:rPr>
              <w:t xml:space="preserve">is shown above. </w:t>
            </w:r>
            <w:r w:rsidRPr="00A86FD6">
              <w:rPr>
                <w:rFonts w:cs="Arial"/>
              </w:rPr>
              <w:t>It is to be noted that this advice may change and capacity to make further adjustments to the data collection forms may be required between now and October 2022.</w:t>
            </w:r>
          </w:p>
          <w:p w14:paraId="426EE762" w14:textId="77777777" w:rsidR="00B04D73" w:rsidRDefault="00B04D73" w:rsidP="00B04D73">
            <w:pPr>
              <w:pStyle w:val="Body"/>
              <w:rPr>
                <w:rFonts w:cs="Arial"/>
              </w:rPr>
            </w:pPr>
            <w:r>
              <w:rPr>
                <w:rFonts w:cs="Arial"/>
              </w:rPr>
              <w:t>It is envisaged that PSRACS will report ACFI classifications plus respite bed day data from July 2022 until at least September 2022 (later if any slippage in the schedule) and AN-ACC classification bed day data from October 2022 to June 2023.</w:t>
            </w:r>
          </w:p>
          <w:p w14:paraId="33AF81DB" w14:textId="77777777" w:rsidR="00B04D73" w:rsidRDefault="00B04D73" w:rsidP="00B04D73">
            <w:pPr>
              <w:pStyle w:val="Body"/>
              <w:rPr>
                <w:rFonts w:cs="Arial"/>
              </w:rPr>
            </w:pPr>
            <w:r>
              <w:rPr>
                <w:rFonts w:cs="Arial"/>
              </w:rPr>
              <w:t>There has been some early discussion about consideration given to separate data collection forms for the AN-ACC reporting to allow the existing data collections forms to cease at end of the 2022-23 financial year.</w:t>
            </w:r>
          </w:p>
          <w:p w14:paraId="0C7F9719" w14:textId="3216DF5A" w:rsidR="00B04D73" w:rsidRPr="00AF46BB" w:rsidRDefault="00B04D73" w:rsidP="00B04D73">
            <w:pPr>
              <w:pStyle w:val="Body"/>
            </w:pPr>
            <w:r>
              <w:t xml:space="preserve">Further advice on amendments to the AIMS S5 data forms will be circulated as information is released from the </w:t>
            </w:r>
            <w:r>
              <w:rPr>
                <w:rFonts w:cs="Arial"/>
              </w:rPr>
              <w:t>Commonwealth Department of Health.</w:t>
            </w:r>
          </w:p>
        </w:tc>
      </w:tr>
    </w:tbl>
    <w:p w14:paraId="6AB7AAFE" w14:textId="77777777" w:rsidR="003127C8" w:rsidRPr="003127C8" w:rsidRDefault="003127C8" w:rsidP="003127C8">
      <w:pPr>
        <w:pStyle w:val="Body"/>
      </w:pPr>
    </w:p>
    <w:p w14:paraId="229E4A53" w14:textId="77777777" w:rsidR="003127C8" w:rsidRDefault="003127C8" w:rsidP="003127C8">
      <w:pPr>
        <w:pStyle w:val="Body"/>
      </w:pPr>
    </w:p>
    <w:p w14:paraId="16A0D7CA" w14:textId="65EFCC66" w:rsidR="00DF745A" w:rsidRDefault="00DF745A" w:rsidP="00286953">
      <w:pPr>
        <w:pStyle w:val="Heading1"/>
      </w:pPr>
    </w:p>
    <w:p w14:paraId="69847B48" w14:textId="5C951762" w:rsidR="003127C8" w:rsidRDefault="003127C8" w:rsidP="00F87DCF">
      <w:pPr>
        <w:pStyle w:val="Heading1"/>
        <w:pageBreakBefore/>
      </w:pPr>
      <w:bookmarkStart w:id="16" w:name="_Toc91079692"/>
      <w:r>
        <w:lastRenderedPageBreak/>
        <w:t>3 - Amend due date for submission of AIMS non-admitted collections</w:t>
      </w:r>
      <w:bookmarkEnd w:id="16"/>
    </w:p>
    <w:tbl>
      <w:tblPr>
        <w:tblW w:w="5000" w:type="pct"/>
        <w:tblLook w:val="04A0" w:firstRow="1" w:lastRow="0" w:firstColumn="1" w:lastColumn="0" w:noHBand="0" w:noVBand="1"/>
      </w:tblPr>
      <w:tblGrid>
        <w:gridCol w:w="2185"/>
        <w:gridCol w:w="7113"/>
      </w:tblGrid>
      <w:tr w:rsidR="00715907" w:rsidRPr="00AF46BB" w14:paraId="5A58946B" w14:textId="77777777" w:rsidTr="00A82527">
        <w:tc>
          <w:tcPr>
            <w:tcW w:w="1175" w:type="pct"/>
            <w:shd w:val="clear" w:color="auto" w:fill="auto"/>
          </w:tcPr>
          <w:p w14:paraId="77935E95" w14:textId="77777777" w:rsidR="00715907" w:rsidRPr="00C416C0" w:rsidRDefault="00715907" w:rsidP="00A82527">
            <w:pPr>
              <w:pStyle w:val="DHHSbody"/>
              <w:rPr>
                <w:rStyle w:val="Strong"/>
              </w:rPr>
            </w:pPr>
            <w:r w:rsidRPr="00C416C0">
              <w:rPr>
                <w:rStyle w:val="Strong"/>
              </w:rPr>
              <w:t>Details of change</w:t>
            </w:r>
          </w:p>
        </w:tc>
        <w:tc>
          <w:tcPr>
            <w:tcW w:w="3825" w:type="pct"/>
            <w:shd w:val="clear" w:color="auto" w:fill="auto"/>
          </w:tcPr>
          <w:p w14:paraId="6BA070F6" w14:textId="57F488C4" w:rsidR="00715907" w:rsidRDefault="00EE03E9" w:rsidP="00A82527">
            <w:pPr>
              <w:pStyle w:val="Body"/>
            </w:pPr>
            <w:r>
              <w:t xml:space="preserve">The </w:t>
            </w:r>
            <w:r w:rsidR="00715907">
              <w:t xml:space="preserve">due date at the end of each reporting period </w:t>
            </w:r>
            <w:r>
              <w:t xml:space="preserve">will change </w:t>
            </w:r>
            <w:r w:rsidR="00715907">
              <w:t>from the 14</w:t>
            </w:r>
            <w:r w:rsidR="00715907" w:rsidRPr="00553668">
              <w:rPr>
                <w:vertAlign w:val="superscript"/>
              </w:rPr>
              <w:t>th</w:t>
            </w:r>
            <w:r w:rsidR="00715907">
              <w:t xml:space="preserve"> day of the following month to the 1</w:t>
            </w:r>
            <w:r>
              <w:t>2</w:t>
            </w:r>
            <w:r w:rsidR="00715907" w:rsidRPr="00553668">
              <w:rPr>
                <w:vertAlign w:val="superscript"/>
              </w:rPr>
              <w:t>th</w:t>
            </w:r>
            <w:r w:rsidR="00715907">
              <w:t xml:space="preserve"> day of the following month, for AIMS forms: </w:t>
            </w:r>
          </w:p>
          <w:p w14:paraId="051A90DF" w14:textId="77777777" w:rsidR="00715907" w:rsidRDefault="00715907" w:rsidP="00A82527">
            <w:pPr>
              <w:pStyle w:val="Tablebullet1"/>
            </w:pPr>
            <w:r>
              <w:t xml:space="preserve">S10 </w:t>
            </w:r>
            <w:r w:rsidRPr="005A14D4">
              <w:t>Acute Non-Admitted Clinic Activity</w:t>
            </w:r>
          </w:p>
          <w:p w14:paraId="67346618" w14:textId="77777777" w:rsidR="00715907" w:rsidRDefault="00715907" w:rsidP="00A82527">
            <w:pPr>
              <w:pStyle w:val="Tablebullet1"/>
            </w:pPr>
            <w:r>
              <w:t xml:space="preserve">S11 </w:t>
            </w:r>
            <w:r w:rsidRPr="005A14D4">
              <w:t>Sub-Acute Non-Admitted Activity</w:t>
            </w:r>
          </w:p>
          <w:p w14:paraId="603D9191" w14:textId="77777777" w:rsidR="00715907" w:rsidRDefault="00715907" w:rsidP="00A82527">
            <w:pPr>
              <w:pStyle w:val="Tablebullet1"/>
            </w:pPr>
            <w:r>
              <w:t>S11A Sub-Acute Non-Admitted MDCC patient not present</w:t>
            </w:r>
          </w:p>
          <w:p w14:paraId="4C28F555" w14:textId="7EE6811B" w:rsidR="00715907" w:rsidRPr="00AF46BB" w:rsidRDefault="00715907" w:rsidP="00A82527">
            <w:pPr>
              <w:pStyle w:val="Tablebullet1"/>
            </w:pPr>
            <w:r>
              <w:t xml:space="preserve">S12 </w:t>
            </w:r>
            <w:r w:rsidRPr="006935E0">
              <w:t>Self-delivered Non-</w:t>
            </w:r>
            <w:r>
              <w:t>A</w:t>
            </w:r>
            <w:r w:rsidRPr="006935E0">
              <w:t>dmitted Services</w:t>
            </w:r>
          </w:p>
        </w:tc>
      </w:tr>
    </w:tbl>
    <w:p w14:paraId="5EAF0449" w14:textId="77777777" w:rsidR="003127C8" w:rsidRPr="003127C8" w:rsidRDefault="003127C8" w:rsidP="003127C8">
      <w:pPr>
        <w:pStyle w:val="Body"/>
      </w:pPr>
    </w:p>
    <w:bookmarkEnd w:id="2"/>
    <w:sectPr w:rsidR="003127C8" w:rsidRPr="003127C8" w:rsidSect="002C5B7C">
      <w:headerReference w:type="even" r:id="rId24"/>
      <w:headerReference w:type="default" r:id="rId25"/>
      <w:footerReference w:type="even" r:id="rId26"/>
      <w:footerReference w:type="default" r:id="rId27"/>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21CEF" w14:textId="77777777" w:rsidR="005E4232" w:rsidRDefault="005E4232">
      <w:r>
        <w:separator/>
      </w:r>
    </w:p>
    <w:p w14:paraId="30FCE460" w14:textId="77777777" w:rsidR="005E4232" w:rsidRDefault="005E4232"/>
  </w:endnote>
  <w:endnote w:type="continuationSeparator" w:id="0">
    <w:p w14:paraId="46004C57" w14:textId="77777777" w:rsidR="005E4232" w:rsidRDefault="005E4232">
      <w:r>
        <w:continuationSeparator/>
      </w:r>
    </w:p>
    <w:p w14:paraId="147D9208" w14:textId="77777777" w:rsidR="005E4232" w:rsidRDefault="005E42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95C44" w14:textId="77777777" w:rsidR="00EB4BC7" w:rsidRDefault="00EB4BC7">
    <w:pPr>
      <w:pStyle w:val="Footer"/>
    </w:pPr>
    <w:r>
      <w:rPr>
        <w:noProof/>
      </w:rPr>
      <mc:AlternateContent>
        <mc:Choice Requires="wps">
          <w:drawing>
            <wp:anchor distT="0" distB="0" distL="114300" distR="114300" simplePos="0" relativeHeight="251687935" behindDoc="0" locked="0" layoutInCell="0" allowOverlap="1" wp14:anchorId="3838EEDD" wp14:editId="7B30729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499385"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38EEDD"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r2H9KsAIAAEgFAAAO&#10;AAAAAAAAAAAAAAAAAC4CAABkcnMvZTJvRG9jLnhtbFBLAQItABQABgAIAAAAIQAvkEiX4AAAAAsB&#10;AAAPAAAAAAAAAAAAAAAAAAoFAABkcnMvZG93bnJldi54bWxQSwUGAAAAAAQABADzAAAAFwYAAAAA&#10;" o:allowincell="f" filled="f" stroked="f" strokeweight=".5pt">
              <v:textbox inset=",0,,0">
                <w:txbxContent>
                  <w:p w14:paraId="4A499385"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0DC48" w14:textId="77777777"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0CAA0B8A" wp14:editId="72897596">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C862BE"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AA0B8A"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" o:allowincell="f" filled="f" stroked="f" strokeweight=".5pt">
              <v:textbox inset=",0,,0">
                <w:txbxContent>
                  <w:p w14:paraId="28C862BE"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540AE" w14:textId="77777777" w:rsidR="00EB4BC7" w:rsidRDefault="00EB4BC7">
    <w:pPr>
      <w:pStyle w:val="Footer"/>
    </w:pPr>
    <w:r>
      <w:rPr>
        <w:noProof/>
      </w:rPr>
      <mc:AlternateContent>
        <mc:Choice Requires="wps">
          <w:drawing>
            <wp:anchor distT="0" distB="0" distL="114300" distR="114300" simplePos="0" relativeHeight="251686143" behindDoc="0" locked="0" layoutInCell="0" allowOverlap="1" wp14:anchorId="1E70EE23" wp14:editId="6D6C64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310A47"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70EE23"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2F310A47"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0B8FB" w14:textId="77777777" w:rsidR="00431A70" w:rsidRDefault="00EB4BC7">
    <w:pPr>
      <w:pStyle w:val="Footer"/>
    </w:pPr>
    <w:r>
      <w:rPr>
        <w:noProof/>
      </w:rPr>
      <mc:AlternateContent>
        <mc:Choice Requires="wps">
          <w:drawing>
            <wp:anchor distT="0" distB="0" distL="114300" distR="114300" simplePos="0" relativeHeight="251688191" behindDoc="0" locked="0" layoutInCell="0" allowOverlap="1" wp14:anchorId="72677729" wp14:editId="06535550">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C5968E"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677729"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881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AGLtAcsAIAAEwFAAAO&#10;AAAAAAAAAAAAAAAAAC4CAABkcnMvZTJvRG9jLnhtbFBLAQItABQABgAIAAAAIQAvkEiX4AAAAAsB&#10;AAAPAAAAAAAAAAAAAAAAAAoFAABkcnMvZG93bnJldi54bWxQSwUGAAAAAAQABADzAAAAFwYAAAAA&#10;" o:allowincell="f" filled="f" stroked="f" strokeweight=".5pt">
              <v:textbox inset=",0,,0">
                <w:txbxContent>
                  <w:p w14:paraId="24C5968E"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15111" w14:textId="77777777" w:rsidR="00D63636" w:rsidRDefault="005F5A0E" w:rsidP="005F5A0E">
    <w:pPr>
      <w:pStyle w:val="Footer"/>
      <w:jc w:val="left"/>
    </w:pPr>
    <w:r>
      <w:rPr>
        <w:noProof/>
        <w:lang w:eastAsia="en-AU"/>
      </w:rPr>
      <w:drawing>
        <wp:anchor distT="0" distB="0" distL="114300" distR="114300" simplePos="0" relativeHeight="251700736" behindDoc="1" locked="0" layoutInCell="1" allowOverlap="1" wp14:anchorId="6A3793FB" wp14:editId="713503A9">
          <wp:simplePos x="0" y="0"/>
          <wp:positionH relativeFrom="column">
            <wp:posOffset>5016500</wp:posOffset>
          </wp:positionH>
          <wp:positionV relativeFrom="paragraph">
            <wp:posOffset>158750</wp:posOffset>
          </wp:positionV>
          <wp:extent cx="1244600" cy="5214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HI_logo_black.png"/>
                  <pic:cNvPicPr/>
                </pic:nvPicPr>
                <pic:blipFill>
                  <a:blip r:embed="rId1"/>
                  <a:stretch>
                    <a:fillRect/>
                  </a:stretch>
                </pic:blipFill>
                <pic:spPr>
                  <a:xfrm>
                    <a:off x="0" y="0"/>
                    <a:ext cx="1244600" cy="521430"/>
                  </a:xfrm>
                  <a:prstGeom prst="rect">
                    <a:avLst/>
                  </a:prstGeom>
                </pic:spPr>
              </pic:pic>
            </a:graphicData>
          </a:graphic>
          <wp14:sizeRelH relativeFrom="page">
            <wp14:pctWidth>0</wp14:pctWidth>
          </wp14:sizeRelH>
          <wp14:sizeRelV relativeFrom="page">
            <wp14:pctHeight>0</wp14:pctHeight>
          </wp14:sizeRelV>
        </wp:anchor>
      </w:drawing>
    </w:r>
    <w:r w:rsidR="00544135">
      <w:rPr>
        <w:noProof/>
        <w:lang w:eastAsia="en-AU"/>
      </w:rPr>
      <w:drawing>
        <wp:anchor distT="0" distB="0" distL="114300" distR="114300" simplePos="0" relativeHeight="251695616" behindDoc="1" locked="1" layoutInCell="1" allowOverlap="1" wp14:anchorId="19DA70E5" wp14:editId="6C29B677">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2"/>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2C5B7C">
      <w:rPr>
        <w:noProof/>
        <w:lang w:eastAsia="en-AU"/>
      </w:rPr>
      <mc:AlternateContent>
        <mc:Choice Requires="wps">
          <w:drawing>
            <wp:anchor distT="0" distB="0" distL="114300" distR="114300" simplePos="0" relativeHeight="251693568" behindDoc="0" locked="0" layoutInCell="0" allowOverlap="1" wp14:anchorId="1749D2B1" wp14:editId="062493AA">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10EF63"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49D2B1" id="_x0000_t202" coordsize="21600,21600" o:spt="202" path="m,l,21600r21600,l21600,xe">
              <v:stroke joinstyle="miter"/>
              <v:path gradientshapeok="t" o:connecttype="rect"/>
            </v:shapetype>
            <v:shape id="MSIPCMd3f54469bd0204c6fb2f3fa8" o:spid="_x0000_s1030" type="#_x0000_t202" alt="{&quot;HashCode&quot;:904758361,&quot;Height&quot;:841.0,&quot;Width&quot;:595.0,&quot;Placement&quot;:&quot;Footer&quot;,&quot;Index&quot;:&quot;OddAndEven&quot;,&quot;Section&quot;:3,&quot;Top&quot;:0.0,&quot;Left&quot;:0.0}" style="position:absolute;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o:allowincell="f" filled="f" stroked="f" strokeweight=".5pt">
              <v:textbox inset=",0,,0">
                <w:txbxContent>
                  <w:p w14:paraId="2D10EF63"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C00BF" w14:textId="77777777" w:rsidR="00431A70" w:rsidRDefault="005F5A0E" w:rsidP="005F5A0E">
    <w:pPr>
      <w:pStyle w:val="Footer"/>
      <w:jc w:val="left"/>
    </w:pPr>
    <w:r>
      <w:rPr>
        <w:noProof/>
        <w:lang w:eastAsia="en-AU"/>
      </w:rPr>
      <w:drawing>
        <wp:anchor distT="0" distB="0" distL="114300" distR="114300" simplePos="0" relativeHeight="251702784" behindDoc="1" locked="0" layoutInCell="1" allowOverlap="1" wp14:anchorId="44419F8C" wp14:editId="24929FF1">
          <wp:simplePos x="0" y="0"/>
          <wp:positionH relativeFrom="column">
            <wp:posOffset>4991100</wp:posOffset>
          </wp:positionH>
          <wp:positionV relativeFrom="paragraph">
            <wp:posOffset>158750</wp:posOffset>
          </wp:positionV>
          <wp:extent cx="1244600" cy="5214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HI_logo_black.png"/>
                  <pic:cNvPicPr/>
                </pic:nvPicPr>
                <pic:blipFill>
                  <a:blip r:embed="rId1"/>
                  <a:stretch>
                    <a:fillRect/>
                  </a:stretch>
                </pic:blipFill>
                <pic:spPr>
                  <a:xfrm>
                    <a:off x="0" y="0"/>
                    <a:ext cx="1244600" cy="521430"/>
                  </a:xfrm>
                  <a:prstGeom prst="rect">
                    <a:avLst/>
                  </a:prstGeom>
                </pic:spPr>
              </pic:pic>
            </a:graphicData>
          </a:graphic>
          <wp14:sizeRelH relativeFrom="page">
            <wp14:pctWidth>0</wp14:pctWidth>
          </wp14:sizeRelH>
          <wp14:sizeRelV relativeFrom="page">
            <wp14:pctHeight>0</wp14:pctHeight>
          </wp14:sizeRelV>
        </wp:anchor>
      </w:drawing>
    </w:r>
    <w:r w:rsidR="00EB4BC7">
      <w:rPr>
        <w:noProof/>
        <w:lang w:eastAsia="en-AU"/>
      </w:rPr>
      <mc:AlternateContent>
        <mc:Choice Requires="wps">
          <w:drawing>
            <wp:anchor distT="0" distB="0" distL="114300" distR="114300" simplePos="0" relativeHeight="251688448" behindDoc="0" locked="0" layoutInCell="0" allowOverlap="1" wp14:anchorId="280EB17A" wp14:editId="56BB4F64">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E7968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0EB17A" id="_x0000_t202" coordsize="21600,21600" o:spt="202" path="m,l,21600r21600,l21600,xe">
              <v:stroke joinstyle="miter"/>
              <v:path gradientshapeok="t" o:connecttype="rect"/>
            </v:shapetype>
            <v:shape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B8CknzsAIAAE0FAAAO&#10;AAAAAAAAAAAAAAAAAC4CAABkcnMvZTJvRG9jLnhtbFBLAQItABQABgAIAAAAIQAvkEiX4AAAAAsB&#10;AAAPAAAAAAAAAAAAAAAAAAoFAABkcnMvZG93bnJldi54bWxQSwUGAAAAAAQABADzAAAAFwYAAAAA&#10;" o:allowincell="f" filled="f" stroked="f" strokeweight=".5pt">
              <v:textbox inset=",0,,0">
                <w:txbxContent>
                  <w:p w14:paraId="42E7968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sidR="00544135">
      <w:rPr>
        <w:noProof/>
      </w:rPr>
      <w:drawing>
        <wp:anchor distT="0" distB="0" distL="114300" distR="114300" simplePos="0" relativeHeight="251696640" behindDoc="1" locked="1" layoutInCell="1" allowOverlap="1" wp14:anchorId="6AE18066" wp14:editId="6807B76C">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2"/>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07E8D" w14:textId="77777777" w:rsidR="005E4232" w:rsidRDefault="005E4232" w:rsidP="00207717">
      <w:pPr>
        <w:spacing w:before="120"/>
      </w:pPr>
      <w:r>
        <w:separator/>
      </w:r>
    </w:p>
  </w:footnote>
  <w:footnote w:type="continuationSeparator" w:id="0">
    <w:p w14:paraId="4D8C2D2B" w14:textId="77777777" w:rsidR="005E4232" w:rsidRDefault="005E4232">
      <w:r>
        <w:continuationSeparator/>
      </w:r>
    </w:p>
    <w:p w14:paraId="15ADB133" w14:textId="77777777" w:rsidR="005E4232" w:rsidRDefault="005E42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86D3C" w14:textId="77777777" w:rsidR="00113B57" w:rsidRDefault="00113B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86C3E" w14:textId="77777777" w:rsidR="00113B57" w:rsidRDefault="00113B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BA8C2" w14:textId="77777777" w:rsidR="00113B57" w:rsidRDefault="00113B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6E011" w14:textId="1A9E0A6F" w:rsidR="00431A70" w:rsidRDefault="00C60411">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sidR="00FD1751">
      <w:rPr>
        <w:b/>
        <w:bCs/>
        <w:noProof/>
      </w:rPr>
      <w:drawing>
        <wp:anchor distT="0" distB="0" distL="114300" distR="114300" simplePos="0" relativeHeight="251697664" behindDoc="1" locked="1" layoutInCell="1" allowOverlap="1" wp14:anchorId="45FC8374" wp14:editId="034BC51F">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rsidR="00CF6E12" w:rsidRPr="00CF6E12">
      <w:t xml:space="preserve"> </w:t>
    </w:r>
    <w:r w:rsidR="00DF745A">
      <w:t>Specifications</w:t>
    </w:r>
    <w:r w:rsidR="00CF6E12" w:rsidRPr="00CF6E12">
      <w:t xml:space="preserve"> for revision</w:t>
    </w:r>
    <w:r w:rsidR="00F6334D">
      <w:t>s</w:t>
    </w:r>
    <w:r w:rsidR="00CF6E12" w:rsidRPr="00CF6E12">
      <w:t xml:space="preserve"> to </w:t>
    </w:r>
    <w:r w:rsidR="00064627">
      <w:t>AIMS</w:t>
    </w:r>
    <w:r w:rsidR="00CF6E12" w:rsidRPr="00CF6E12">
      <w:t xml:space="preserve"> for 2022-23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731A4" w14:textId="7EAA972C" w:rsidR="00562811" w:rsidRPr="0051568D" w:rsidRDefault="00DF745A" w:rsidP="0017674D">
    <w:pPr>
      <w:pStyle w:val="Header"/>
    </w:pPr>
    <w:r>
      <w:t>Specifications</w:t>
    </w:r>
    <w:r w:rsidR="00CF6E12" w:rsidRPr="00CF6E12">
      <w:t xml:space="preserve"> for revision</w:t>
    </w:r>
    <w:r w:rsidR="00F6334D">
      <w:t>s</w:t>
    </w:r>
    <w:r w:rsidR="00CF6E12" w:rsidRPr="00CF6E12">
      <w:t xml:space="preserve"> to </w:t>
    </w:r>
    <w:r w:rsidR="00064627">
      <w:t>AIMS</w:t>
    </w:r>
    <w:r w:rsidR="00CF6E12" w:rsidRPr="00CF6E12">
      <w:t xml:space="preserve"> for 2022-23</w:t>
    </w:r>
    <w:r w:rsidR="00FD1751">
      <w:rPr>
        <w:noProof/>
      </w:rPr>
      <w:drawing>
        <wp:anchor distT="0" distB="0" distL="114300" distR="114300" simplePos="0" relativeHeight="251698688" behindDoc="1" locked="1" layoutInCell="1" allowOverlap="1" wp14:anchorId="0CD5F0C9" wp14:editId="0682FD2E">
          <wp:simplePos x="0" y="0"/>
          <wp:positionH relativeFrom="page">
            <wp:posOffset>0</wp:posOffset>
          </wp:positionH>
          <wp:positionV relativeFrom="page">
            <wp:posOffset>0</wp:posOffset>
          </wp:positionV>
          <wp:extent cx="7560000" cy="270000"/>
          <wp:effectExtent l="0" t="0" r="317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562811">
      <w:ptab w:relativeTo="margin" w:alignment="right" w:leader="none"/>
    </w:r>
    <w:r w:rsidR="00562811" w:rsidRPr="00DE6C85">
      <w:rPr>
        <w:b/>
        <w:bCs/>
      </w:rPr>
      <w:fldChar w:fldCharType="begin"/>
    </w:r>
    <w:r w:rsidR="00562811" w:rsidRPr="00DE6C85">
      <w:rPr>
        <w:b/>
        <w:bCs/>
      </w:rPr>
      <w:instrText xml:space="preserve"> PAGE </w:instrText>
    </w:r>
    <w:r w:rsidR="00562811" w:rsidRPr="00DE6C85">
      <w:rPr>
        <w:b/>
        <w:bCs/>
      </w:rPr>
      <w:fldChar w:fldCharType="separate"/>
    </w:r>
    <w:r w:rsidR="00562811" w:rsidRPr="00DE6C85">
      <w:rPr>
        <w:b/>
        <w:bCs/>
      </w:rPr>
      <w:t>2</w:t>
    </w:r>
    <w:r w:rsidR="00562811"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843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232"/>
    <w:rsid w:val="00000719"/>
    <w:rsid w:val="00002D68"/>
    <w:rsid w:val="000033F7"/>
    <w:rsid w:val="00003403"/>
    <w:rsid w:val="00005347"/>
    <w:rsid w:val="000072B6"/>
    <w:rsid w:val="0001021B"/>
    <w:rsid w:val="00011D89"/>
    <w:rsid w:val="000143D0"/>
    <w:rsid w:val="000154FD"/>
    <w:rsid w:val="00022271"/>
    <w:rsid w:val="000235E8"/>
    <w:rsid w:val="00024D89"/>
    <w:rsid w:val="000250B6"/>
    <w:rsid w:val="00030CDD"/>
    <w:rsid w:val="00033D81"/>
    <w:rsid w:val="00033DC9"/>
    <w:rsid w:val="00037366"/>
    <w:rsid w:val="0004052C"/>
    <w:rsid w:val="00041B0C"/>
    <w:rsid w:val="00041BF0"/>
    <w:rsid w:val="00042C8A"/>
    <w:rsid w:val="0004536B"/>
    <w:rsid w:val="00046B68"/>
    <w:rsid w:val="000527DD"/>
    <w:rsid w:val="00056EC4"/>
    <w:rsid w:val="000578B2"/>
    <w:rsid w:val="00060959"/>
    <w:rsid w:val="00060C8F"/>
    <w:rsid w:val="0006298A"/>
    <w:rsid w:val="00064627"/>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ABA"/>
    <w:rsid w:val="000D79BE"/>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3B57"/>
    <w:rsid w:val="00120BD3"/>
    <w:rsid w:val="00122FEA"/>
    <w:rsid w:val="001232BD"/>
    <w:rsid w:val="00124AB1"/>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44E"/>
    <w:rsid w:val="00186B33"/>
    <w:rsid w:val="00192F9D"/>
    <w:rsid w:val="00196EB8"/>
    <w:rsid w:val="00196EFB"/>
    <w:rsid w:val="001979FF"/>
    <w:rsid w:val="00197B17"/>
    <w:rsid w:val="001A1950"/>
    <w:rsid w:val="001A1C54"/>
    <w:rsid w:val="001A3ACE"/>
    <w:rsid w:val="001A6272"/>
    <w:rsid w:val="001B058F"/>
    <w:rsid w:val="001B6B96"/>
    <w:rsid w:val="001B738B"/>
    <w:rsid w:val="001C000B"/>
    <w:rsid w:val="001C09DB"/>
    <w:rsid w:val="001C277E"/>
    <w:rsid w:val="001C2A72"/>
    <w:rsid w:val="001C31B7"/>
    <w:rsid w:val="001C4936"/>
    <w:rsid w:val="001D0B75"/>
    <w:rsid w:val="001D0EBA"/>
    <w:rsid w:val="001D39A5"/>
    <w:rsid w:val="001D3C09"/>
    <w:rsid w:val="001D44E8"/>
    <w:rsid w:val="001D4E8D"/>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3A92"/>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63B3"/>
    <w:rsid w:val="002766A9"/>
    <w:rsid w:val="002802E3"/>
    <w:rsid w:val="0028213D"/>
    <w:rsid w:val="002862F1"/>
    <w:rsid w:val="00286953"/>
    <w:rsid w:val="00291373"/>
    <w:rsid w:val="0029597D"/>
    <w:rsid w:val="002962C3"/>
    <w:rsid w:val="0029752B"/>
    <w:rsid w:val="002A0A9C"/>
    <w:rsid w:val="002A483C"/>
    <w:rsid w:val="002B0B07"/>
    <w:rsid w:val="002B0C7C"/>
    <w:rsid w:val="002B1729"/>
    <w:rsid w:val="002B36C7"/>
    <w:rsid w:val="002B4DD4"/>
    <w:rsid w:val="002B5277"/>
    <w:rsid w:val="002B5375"/>
    <w:rsid w:val="002B77C1"/>
    <w:rsid w:val="002C056F"/>
    <w:rsid w:val="002C0ED7"/>
    <w:rsid w:val="002C2728"/>
    <w:rsid w:val="002C5B7C"/>
    <w:rsid w:val="002D1E0D"/>
    <w:rsid w:val="002D5006"/>
    <w:rsid w:val="002D7C61"/>
    <w:rsid w:val="002E01D0"/>
    <w:rsid w:val="002E161D"/>
    <w:rsid w:val="002E28A2"/>
    <w:rsid w:val="002E3100"/>
    <w:rsid w:val="002E5C6F"/>
    <w:rsid w:val="002E6C95"/>
    <w:rsid w:val="002E7C36"/>
    <w:rsid w:val="002F3D32"/>
    <w:rsid w:val="002F5F31"/>
    <w:rsid w:val="002F5F46"/>
    <w:rsid w:val="00302216"/>
    <w:rsid w:val="003025DE"/>
    <w:rsid w:val="00303E53"/>
    <w:rsid w:val="00305CC1"/>
    <w:rsid w:val="00306E5F"/>
    <w:rsid w:val="00307E14"/>
    <w:rsid w:val="00311AA3"/>
    <w:rsid w:val="003127C8"/>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46848"/>
    <w:rsid w:val="00350D38"/>
    <w:rsid w:val="00351B36"/>
    <w:rsid w:val="003525F7"/>
    <w:rsid w:val="0035614F"/>
    <w:rsid w:val="00357610"/>
    <w:rsid w:val="00357B4E"/>
    <w:rsid w:val="003716FD"/>
    <w:rsid w:val="0037204B"/>
    <w:rsid w:val="003744CF"/>
    <w:rsid w:val="00374717"/>
    <w:rsid w:val="0037676C"/>
    <w:rsid w:val="00381043"/>
    <w:rsid w:val="003829E5"/>
    <w:rsid w:val="00386109"/>
    <w:rsid w:val="00386944"/>
    <w:rsid w:val="00391743"/>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2A4"/>
    <w:rsid w:val="003F5CB9"/>
    <w:rsid w:val="004013C7"/>
    <w:rsid w:val="00401FCF"/>
    <w:rsid w:val="00406285"/>
    <w:rsid w:val="004115A2"/>
    <w:rsid w:val="004148F9"/>
    <w:rsid w:val="0042084E"/>
    <w:rsid w:val="00421EEF"/>
    <w:rsid w:val="00424D65"/>
    <w:rsid w:val="00430393"/>
    <w:rsid w:val="00431806"/>
    <w:rsid w:val="00431A70"/>
    <w:rsid w:val="00431F42"/>
    <w:rsid w:val="00435EB1"/>
    <w:rsid w:val="00442C6C"/>
    <w:rsid w:val="00443CBE"/>
    <w:rsid w:val="00443E8A"/>
    <w:rsid w:val="004441BC"/>
    <w:rsid w:val="004468B4"/>
    <w:rsid w:val="00446D86"/>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94E"/>
    <w:rsid w:val="00491C9C"/>
    <w:rsid w:val="00492F30"/>
    <w:rsid w:val="004946F4"/>
    <w:rsid w:val="0049487E"/>
    <w:rsid w:val="004A160D"/>
    <w:rsid w:val="004A3E81"/>
    <w:rsid w:val="004A4195"/>
    <w:rsid w:val="004A5C62"/>
    <w:rsid w:val="004A5CE5"/>
    <w:rsid w:val="004A707D"/>
    <w:rsid w:val="004B0974"/>
    <w:rsid w:val="004B3D75"/>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119B"/>
    <w:rsid w:val="00561202"/>
    <w:rsid w:val="00562507"/>
    <w:rsid w:val="00562811"/>
    <w:rsid w:val="00572031"/>
    <w:rsid w:val="00572282"/>
    <w:rsid w:val="00573CE3"/>
    <w:rsid w:val="00576E84"/>
    <w:rsid w:val="00580394"/>
    <w:rsid w:val="005809CD"/>
    <w:rsid w:val="00582B8C"/>
    <w:rsid w:val="005860C6"/>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232"/>
    <w:rsid w:val="005E447E"/>
    <w:rsid w:val="005E4FD1"/>
    <w:rsid w:val="005F0775"/>
    <w:rsid w:val="005F0CF5"/>
    <w:rsid w:val="005F21EB"/>
    <w:rsid w:val="005F5A0E"/>
    <w:rsid w:val="005F64CF"/>
    <w:rsid w:val="00601E79"/>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6782E"/>
    <w:rsid w:val="00670597"/>
    <w:rsid w:val="006706D0"/>
    <w:rsid w:val="00677574"/>
    <w:rsid w:val="006812ED"/>
    <w:rsid w:val="00683878"/>
    <w:rsid w:val="00684380"/>
    <w:rsid w:val="0068454C"/>
    <w:rsid w:val="00691B62"/>
    <w:rsid w:val="006933B5"/>
    <w:rsid w:val="00693D14"/>
    <w:rsid w:val="00696F27"/>
    <w:rsid w:val="006A18C2"/>
    <w:rsid w:val="006A3383"/>
    <w:rsid w:val="006A47C8"/>
    <w:rsid w:val="006B077C"/>
    <w:rsid w:val="006B6803"/>
    <w:rsid w:val="006D0F16"/>
    <w:rsid w:val="006D2A3F"/>
    <w:rsid w:val="006D2FBC"/>
    <w:rsid w:val="006D6E34"/>
    <w:rsid w:val="006E138B"/>
    <w:rsid w:val="006E1867"/>
    <w:rsid w:val="006E7BD2"/>
    <w:rsid w:val="006F0330"/>
    <w:rsid w:val="006F1FDC"/>
    <w:rsid w:val="006F6B8C"/>
    <w:rsid w:val="007013EF"/>
    <w:rsid w:val="007055BD"/>
    <w:rsid w:val="00715907"/>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2A3E"/>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B1D"/>
    <w:rsid w:val="007D5E1C"/>
    <w:rsid w:val="007E0DE2"/>
    <w:rsid w:val="007E3667"/>
    <w:rsid w:val="007E3B98"/>
    <w:rsid w:val="007E417A"/>
    <w:rsid w:val="007F31B6"/>
    <w:rsid w:val="007F546C"/>
    <w:rsid w:val="007F54E2"/>
    <w:rsid w:val="007F625F"/>
    <w:rsid w:val="007F665E"/>
    <w:rsid w:val="00800412"/>
    <w:rsid w:val="0080587B"/>
    <w:rsid w:val="00806468"/>
    <w:rsid w:val="008119CA"/>
    <w:rsid w:val="008130C4"/>
    <w:rsid w:val="008155F0"/>
    <w:rsid w:val="00816735"/>
    <w:rsid w:val="00820141"/>
    <w:rsid w:val="00820E0C"/>
    <w:rsid w:val="00823275"/>
    <w:rsid w:val="0082366F"/>
    <w:rsid w:val="0082534D"/>
    <w:rsid w:val="0083330C"/>
    <w:rsid w:val="008338A2"/>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0A5B"/>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90015A"/>
    <w:rsid w:val="00900719"/>
    <w:rsid w:val="009017AC"/>
    <w:rsid w:val="00902A9A"/>
    <w:rsid w:val="00904A1C"/>
    <w:rsid w:val="00905030"/>
    <w:rsid w:val="00906490"/>
    <w:rsid w:val="009111B2"/>
    <w:rsid w:val="009151F5"/>
    <w:rsid w:val="0091661F"/>
    <w:rsid w:val="00924AE1"/>
    <w:rsid w:val="009269B1"/>
    <w:rsid w:val="0092724D"/>
    <w:rsid w:val="009272B3"/>
    <w:rsid w:val="009315BE"/>
    <w:rsid w:val="009326DD"/>
    <w:rsid w:val="0093338F"/>
    <w:rsid w:val="00937BD9"/>
    <w:rsid w:val="00946E7D"/>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6F"/>
    <w:rsid w:val="009E4B0D"/>
    <w:rsid w:val="009E5250"/>
    <w:rsid w:val="009E65FA"/>
    <w:rsid w:val="009E726E"/>
    <w:rsid w:val="009E7A69"/>
    <w:rsid w:val="009E7F92"/>
    <w:rsid w:val="009F02A3"/>
    <w:rsid w:val="009F2182"/>
    <w:rsid w:val="009F2F27"/>
    <w:rsid w:val="009F34AA"/>
    <w:rsid w:val="009F67AB"/>
    <w:rsid w:val="009F6BCB"/>
    <w:rsid w:val="009F7B78"/>
    <w:rsid w:val="00A0057A"/>
    <w:rsid w:val="00A02FA1"/>
    <w:rsid w:val="00A04CCE"/>
    <w:rsid w:val="00A07421"/>
    <w:rsid w:val="00A0776B"/>
    <w:rsid w:val="00A10FB9"/>
    <w:rsid w:val="00A11421"/>
    <w:rsid w:val="00A1389F"/>
    <w:rsid w:val="00A157B1"/>
    <w:rsid w:val="00A22229"/>
    <w:rsid w:val="00A24442"/>
    <w:rsid w:val="00A24ADA"/>
    <w:rsid w:val="00A32577"/>
    <w:rsid w:val="00A330BB"/>
    <w:rsid w:val="00A33803"/>
    <w:rsid w:val="00A37C86"/>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1B4D"/>
    <w:rsid w:val="00B04489"/>
    <w:rsid w:val="00B04D73"/>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4C5E"/>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048A"/>
    <w:rsid w:val="00C863C4"/>
    <w:rsid w:val="00C90DAB"/>
    <w:rsid w:val="00C920EA"/>
    <w:rsid w:val="00C93C3E"/>
    <w:rsid w:val="00CA12E3"/>
    <w:rsid w:val="00CA1476"/>
    <w:rsid w:val="00CA6611"/>
    <w:rsid w:val="00CA6AE6"/>
    <w:rsid w:val="00CA782F"/>
    <w:rsid w:val="00CB187B"/>
    <w:rsid w:val="00CB2835"/>
    <w:rsid w:val="00CB3285"/>
    <w:rsid w:val="00CB4500"/>
    <w:rsid w:val="00CC0C72"/>
    <w:rsid w:val="00CC2BFD"/>
    <w:rsid w:val="00CC6F40"/>
    <w:rsid w:val="00CD3476"/>
    <w:rsid w:val="00CD6354"/>
    <w:rsid w:val="00CD64DF"/>
    <w:rsid w:val="00CE225F"/>
    <w:rsid w:val="00CE5A7A"/>
    <w:rsid w:val="00CF2F50"/>
    <w:rsid w:val="00CF6198"/>
    <w:rsid w:val="00CF6E12"/>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01DE"/>
    <w:rsid w:val="00D411A2"/>
    <w:rsid w:val="00D4606D"/>
    <w:rsid w:val="00D50B9C"/>
    <w:rsid w:val="00D513AF"/>
    <w:rsid w:val="00D52D73"/>
    <w:rsid w:val="00D52E58"/>
    <w:rsid w:val="00D56B20"/>
    <w:rsid w:val="00D578B3"/>
    <w:rsid w:val="00D618F4"/>
    <w:rsid w:val="00D63636"/>
    <w:rsid w:val="00D714CC"/>
    <w:rsid w:val="00D75EA7"/>
    <w:rsid w:val="00D77AFF"/>
    <w:rsid w:val="00D81ADF"/>
    <w:rsid w:val="00D81F21"/>
    <w:rsid w:val="00D864F2"/>
    <w:rsid w:val="00D943F8"/>
    <w:rsid w:val="00D95470"/>
    <w:rsid w:val="00D96B55"/>
    <w:rsid w:val="00DA2619"/>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706"/>
    <w:rsid w:val="00DE78A3"/>
    <w:rsid w:val="00DF1A71"/>
    <w:rsid w:val="00DF50FC"/>
    <w:rsid w:val="00DF68C7"/>
    <w:rsid w:val="00DF72C0"/>
    <w:rsid w:val="00DF731A"/>
    <w:rsid w:val="00DF745A"/>
    <w:rsid w:val="00E01201"/>
    <w:rsid w:val="00E06B75"/>
    <w:rsid w:val="00E076F2"/>
    <w:rsid w:val="00E11332"/>
    <w:rsid w:val="00E11352"/>
    <w:rsid w:val="00E170DC"/>
    <w:rsid w:val="00E17546"/>
    <w:rsid w:val="00E210B5"/>
    <w:rsid w:val="00E261B3"/>
    <w:rsid w:val="00E26818"/>
    <w:rsid w:val="00E27FFC"/>
    <w:rsid w:val="00E301B5"/>
    <w:rsid w:val="00E30B15"/>
    <w:rsid w:val="00E33237"/>
    <w:rsid w:val="00E40181"/>
    <w:rsid w:val="00E43E1A"/>
    <w:rsid w:val="00E54950"/>
    <w:rsid w:val="00E55FB3"/>
    <w:rsid w:val="00E56A01"/>
    <w:rsid w:val="00E629A1"/>
    <w:rsid w:val="00E6794C"/>
    <w:rsid w:val="00E71591"/>
    <w:rsid w:val="00E71CEB"/>
    <w:rsid w:val="00E7474F"/>
    <w:rsid w:val="00E80DE3"/>
    <w:rsid w:val="00E82C55"/>
    <w:rsid w:val="00E8787E"/>
    <w:rsid w:val="00E92AC3"/>
    <w:rsid w:val="00EA2F6A"/>
    <w:rsid w:val="00EB00E0"/>
    <w:rsid w:val="00EB05D5"/>
    <w:rsid w:val="00EB4BC7"/>
    <w:rsid w:val="00EB56B9"/>
    <w:rsid w:val="00EC059F"/>
    <w:rsid w:val="00EC1F24"/>
    <w:rsid w:val="00EC22F6"/>
    <w:rsid w:val="00EC3DB9"/>
    <w:rsid w:val="00ED5B9B"/>
    <w:rsid w:val="00ED6BAD"/>
    <w:rsid w:val="00ED7447"/>
    <w:rsid w:val="00ED7762"/>
    <w:rsid w:val="00EE00D6"/>
    <w:rsid w:val="00EE03E9"/>
    <w:rsid w:val="00EE11E7"/>
    <w:rsid w:val="00EE1488"/>
    <w:rsid w:val="00EE29AD"/>
    <w:rsid w:val="00EE38F7"/>
    <w:rsid w:val="00EE3E24"/>
    <w:rsid w:val="00EE4D5D"/>
    <w:rsid w:val="00EE5131"/>
    <w:rsid w:val="00EE5252"/>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3A3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334D"/>
    <w:rsid w:val="00F64696"/>
    <w:rsid w:val="00F65AA9"/>
    <w:rsid w:val="00F6768F"/>
    <w:rsid w:val="00F72C2C"/>
    <w:rsid w:val="00F741F2"/>
    <w:rsid w:val="00F76CAB"/>
    <w:rsid w:val="00F772C6"/>
    <w:rsid w:val="00F815B5"/>
    <w:rsid w:val="00F85195"/>
    <w:rsid w:val="00F868E3"/>
    <w:rsid w:val="00F87DCF"/>
    <w:rsid w:val="00F938BA"/>
    <w:rsid w:val="00F97919"/>
    <w:rsid w:val="00FA2C46"/>
    <w:rsid w:val="00FA3525"/>
    <w:rsid w:val="00FA5A53"/>
    <w:rsid w:val="00FB1F6E"/>
    <w:rsid w:val="00FB4769"/>
    <w:rsid w:val="00FB4CDA"/>
    <w:rsid w:val="00FB6481"/>
    <w:rsid w:val="00FB6D36"/>
    <w:rsid w:val="00FB7A50"/>
    <w:rsid w:val="00FC0965"/>
    <w:rsid w:val="00FC0F81"/>
    <w:rsid w:val="00FC252F"/>
    <w:rsid w:val="00FC395C"/>
    <w:rsid w:val="00FC5E8E"/>
    <w:rsid w:val="00FD1751"/>
    <w:rsid w:val="00FD3766"/>
    <w:rsid w:val="00FD3D05"/>
    <w:rsid w:val="00FD47C4"/>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211A579F"/>
  <w15:docId w15:val="{942BB5C3-313B-424D-99F9-36A117C38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
    <w:name w:val="DHHS body"/>
    <w:basedOn w:val="Body"/>
    <w:link w:val="DHHSbodyChar"/>
    <w:rsid w:val="00CF6E12"/>
  </w:style>
  <w:style w:type="paragraph" w:customStyle="1" w:styleId="DHHSbullet1">
    <w:name w:val="DHHS bullet 1"/>
    <w:basedOn w:val="DHHSbody"/>
    <w:rsid w:val="00286953"/>
    <w:pPr>
      <w:tabs>
        <w:tab w:val="num" w:pos="397"/>
      </w:tabs>
      <w:spacing w:after="40"/>
      <w:ind w:left="397" w:hanging="397"/>
    </w:pPr>
  </w:style>
  <w:style w:type="paragraph" w:customStyle="1" w:styleId="DHHSbullet2">
    <w:name w:val="DHHS bullet 2"/>
    <w:basedOn w:val="DHHSbody"/>
    <w:uiPriority w:val="2"/>
    <w:rsid w:val="00286953"/>
    <w:pPr>
      <w:tabs>
        <w:tab w:val="num" w:pos="794"/>
      </w:tabs>
      <w:spacing w:after="40"/>
      <w:ind w:left="794" w:hanging="397"/>
    </w:pPr>
  </w:style>
  <w:style w:type="character" w:customStyle="1" w:styleId="DHHSbodyChar">
    <w:name w:val="DHHS body Char"/>
    <w:basedOn w:val="DefaultParagraphFont"/>
    <w:link w:val="DHHSbody"/>
    <w:rsid w:val="00CF6E12"/>
    <w:rPr>
      <w:rFonts w:ascii="Arial" w:eastAsia="Times" w:hAnsi="Arial"/>
      <w:sz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2.health.vic.gov.au/hospitals-and-health-services/data-reporting/health-data-standards-systems/annual-chang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HDSS.Helpdesk@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footer" Target="footer6.xml"/></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0" ma:contentTypeDescription="Create a new document." ma:contentTypeScope="" ma:versionID="ab4ff58293ac3fb69baeaf6a6806353d">
  <xsd:schema xmlns:xsd="http://www.w3.org/2001/XMLSchema" xmlns:xs="http://www.w3.org/2001/XMLSchema" xmlns:p="http://schemas.microsoft.com/office/2006/metadata/properties" xmlns:ns2="6371cb4f-6914-47b5-91ad-9d8989e82aef" xmlns:ns3="5ef5d2a5-5e0a-4ee3-8ef3-5bcda44265f1" targetNamespace="http://schemas.microsoft.com/office/2006/metadata/properties" ma:root="true" ma:fieldsID="a285110f9e634dc26c59a1393f20547e" ns2:_="" ns3:_="">
    <xsd:import namespace="6371cb4f-6914-47b5-91ad-9d8989e82aef"/>
    <xsd:import namespace="5ef5d2a5-5e0a-4ee3-8ef3-5bcda44265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5ef5d2a5-5e0a-4ee3-8ef3-5bcda44265f1"/>
    <ds:schemaRef ds:uri="6371cb4f-6914-47b5-91ad-9d8989e82aef"/>
    <ds:schemaRef ds:uri="http://www.w3.org/XML/1998/namespace"/>
  </ds:schemaRefs>
</ds:datastoreItem>
</file>

<file path=customXml/itemProps3.xml><?xml version="1.0" encoding="utf-8"?>
<ds:datastoreItem xmlns:ds="http://schemas.openxmlformats.org/officeDocument/2006/customXml" ds:itemID="{C002F992-61D7-934E-AD71-B4922D3486E2}">
  <ds:schemaRefs>
    <ds:schemaRef ds:uri="http://schemas.openxmlformats.org/officeDocument/2006/bibliography"/>
  </ds:schemaRefs>
</ds:datastoreItem>
</file>

<file path=customXml/itemProps4.xml><?xml version="1.0" encoding="utf-8"?>
<ds:datastoreItem xmlns:ds="http://schemas.openxmlformats.org/officeDocument/2006/customXml" ds:itemID="{4D551D4A-C5F7-4F3C-ABCE-138744461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11</Pages>
  <Words>1700</Words>
  <Characters>9694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Specifications for revisions to AIMS for 2022-23</vt:lpstr>
    </vt:vector>
  </TitlesOfParts>
  <Company>Victoria State Government, Department of Health</Company>
  <LinksUpToDate>false</LinksUpToDate>
  <CharactersWithSpaces>11372</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Specifications for revisions to AIMS for 2022-23</dc:title>
  <dc:subject>Specifications for revisions to AIMS for 2022-23</dc:subject>
  <dc:creator>Health and System Performance Reporting</dc:creator>
  <cp:keywords>HDSS, Specifications for revisions AIMS 2022-23</cp:keywords>
  <cp:lastModifiedBy>Janet Cunningham (Health)</cp:lastModifiedBy>
  <cp:revision>18</cp:revision>
  <cp:lastPrinted>2021-01-29T05:27:00Z</cp:lastPrinted>
  <dcterms:created xsi:type="dcterms:W3CDTF">2021-12-17T08:27:00Z</dcterms:created>
  <dcterms:modified xsi:type="dcterms:W3CDTF">2021-12-23T23:14:00Z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v4 19022021</vt:lpwstr>
  </property>
  <property fmtid="{D5CDD505-2E9C-101B-9397-08002B2CF9AE}" pid="5" name="Order">
    <vt:r8>2700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TemplateVersion">
    <vt:i4>1</vt:i4>
  </property>
  <property fmtid="{D5CDD505-2E9C-101B-9397-08002B2CF9AE}" pid="13" name="Category">
    <vt:lpwstr>Report</vt:lpwstr>
  </property>
  <property fmtid="{D5CDD505-2E9C-101B-9397-08002B2CF9AE}" pid="14" name="WebPage">
    <vt:lpwstr>https://dhhsvicgovau.sharepoint.com/:w:/s/health/EcCdxoQtkoZJoXn6lektW3QBAD6Bt_2RdAEQpTUn2-aiAQ, https://dhhsvicgovau.sharepoint.com/:w:/s/health/EcCdxoQtkoZJoXn6lektW3QBAD6Bt_2RdAEQpTUn2-aiAQ</vt:lpwstr>
  </property>
  <property fmtid="{D5CDD505-2E9C-101B-9397-08002B2CF9AE}" pid="15" name="_MarkAsFinal">
    <vt:lpwstr>true</vt:lpwstr>
  </property>
  <property fmtid="{D5CDD505-2E9C-101B-9397-08002B2CF9AE}" pid="16" name="Days before next review">
    <vt:r8>365</vt:r8>
  </property>
  <property fmtid="{D5CDD505-2E9C-101B-9397-08002B2CF9AE}" pid="17" name="MSIP_Label_43e64453-338c-4f93-8a4d-0039a0a41f2a_Enabled">
    <vt:lpwstr>true</vt:lpwstr>
  </property>
  <property fmtid="{D5CDD505-2E9C-101B-9397-08002B2CF9AE}" pid="18" name="MSIP_Label_43e64453-338c-4f93-8a4d-0039a0a41f2a_SetDate">
    <vt:lpwstr>2021-12-23T23:14:53Z</vt:lpwstr>
  </property>
  <property fmtid="{D5CDD505-2E9C-101B-9397-08002B2CF9AE}" pid="19" name="MSIP_Label_43e64453-338c-4f93-8a4d-0039a0a41f2a_Method">
    <vt:lpwstr>Privileged</vt:lpwstr>
  </property>
  <property fmtid="{D5CDD505-2E9C-101B-9397-08002B2CF9AE}" pid="20" name="MSIP_Label_43e64453-338c-4f93-8a4d-0039a0a41f2a_Name">
    <vt:lpwstr>43e64453-338c-4f93-8a4d-0039a0a41f2a</vt:lpwstr>
  </property>
  <property fmtid="{D5CDD505-2E9C-101B-9397-08002B2CF9AE}" pid="21" name="MSIP_Label_43e64453-338c-4f93-8a4d-0039a0a41f2a_SiteId">
    <vt:lpwstr>c0e0601f-0fac-449c-9c88-a104c4eb9f28</vt:lpwstr>
  </property>
  <property fmtid="{D5CDD505-2E9C-101B-9397-08002B2CF9AE}" pid="22" name="MSIP_Label_43e64453-338c-4f93-8a4d-0039a0a41f2a_ActionId">
    <vt:lpwstr>63f486b4-8569-4046-8df0-77b8936f4c9d</vt:lpwstr>
  </property>
  <property fmtid="{D5CDD505-2E9C-101B-9397-08002B2CF9AE}" pid="23" name="MSIP_Label_43e64453-338c-4f93-8a4d-0039a0a41f2a_ContentBits">
    <vt:lpwstr>2</vt:lpwstr>
  </property>
</Properties>
</file>