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E357F7" w:rsidRDefault="00904AB4" w:rsidP="00EC40D5">
      <w:pPr>
        <w:pStyle w:val="Sectionbreakfirstpage"/>
      </w:pPr>
      <w:r w:rsidRPr="00E357F7"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E357F7" w:rsidRDefault="00A62D44" w:rsidP="00EC40D5">
      <w:pPr>
        <w:pStyle w:val="Sectionbreakfirstpage"/>
        <w:sectPr w:rsidR="00A62D44" w:rsidRPr="00E357F7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E357F7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594F78E5" w:rsidR="003B5733" w:rsidRPr="00E357F7" w:rsidRDefault="003202B3" w:rsidP="003B5733">
            <w:pPr>
              <w:pStyle w:val="Documenttitle"/>
            </w:pPr>
            <w:r>
              <w:t>Tips for running a focus group</w:t>
            </w:r>
          </w:p>
        </w:tc>
      </w:tr>
      <w:tr w:rsidR="003B5733" w:rsidRPr="00E357F7" w14:paraId="374209AB" w14:textId="77777777" w:rsidTr="00B07FF7">
        <w:tc>
          <w:tcPr>
            <w:tcW w:w="10348" w:type="dxa"/>
          </w:tcPr>
          <w:p w14:paraId="4D9DBBFF" w14:textId="154FD74A" w:rsidR="003B5733" w:rsidRPr="00E357F7" w:rsidRDefault="009064E0" w:rsidP="005F44C0">
            <w:pPr>
              <w:pStyle w:val="Documentsubtitle"/>
            </w:pPr>
            <w:r w:rsidRPr="00E357F7">
              <w:t>2</w:t>
            </w:r>
            <w:r w:rsidR="00CF268D" w:rsidRPr="00E357F7">
              <w:t>.</w:t>
            </w:r>
            <w:r w:rsidR="003202B3">
              <w:t>11</w:t>
            </w:r>
            <w:r w:rsidR="00CF268D" w:rsidRPr="00E357F7">
              <w:t xml:space="preserve"> – Sustainable </w:t>
            </w:r>
            <w:r w:rsidR="00FB3D0D" w:rsidRPr="00E357F7">
              <w:t>transport in health care</w:t>
            </w:r>
          </w:p>
        </w:tc>
      </w:tr>
      <w:tr w:rsidR="003B5733" w:rsidRPr="00E357F7" w14:paraId="05B176CC" w14:textId="77777777" w:rsidTr="00B07FF7">
        <w:tc>
          <w:tcPr>
            <w:tcW w:w="10348" w:type="dxa"/>
          </w:tcPr>
          <w:p w14:paraId="7B79AB67" w14:textId="151C58F2" w:rsidR="003B5733" w:rsidRPr="00E357F7" w:rsidRDefault="003B5733" w:rsidP="001E5058">
            <w:pPr>
              <w:pStyle w:val="Bannermarking"/>
            </w:pPr>
          </w:p>
        </w:tc>
      </w:tr>
    </w:tbl>
    <w:p w14:paraId="042724A3" w14:textId="77777777" w:rsidR="00AD784C" w:rsidRPr="00E357F7" w:rsidRDefault="00AD784C" w:rsidP="002365B4">
      <w:pPr>
        <w:pStyle w:val="TOCheadingfactsheet"/>
      </w:pPr>
      <w:r w:rsidRPr="00E357F7">
        <w:t>Contents</w:t>
      </w:r>
    </w:p>
    <w:p w14:paraId="0E002A38" w14:textId="1802049E" w:rsidR="00CF27FC" w:rsidRDefault="00AD784C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r w:rsidRPr="00E357F7">
        <w:fldChar w:fldCharType="begin"/>
      </w:r>
      <w:r w:rsidRPr="00E357F7">
        <w:instrText xml:space="preserve"> TOC \h \z \t "Heading 1,1,Heading 2,2" </w:instrText>
      </w:r>
      <w:r w:rsidRPr="00E357F7">
        <w:fldChar w:fldCharType="separate"/>
      </w:r>
      <w:hyperlink w:anchor="_Toc104306807" w:history="1">
        <w:r w:rsidR="00CF27FC" w:rsidRPr="003F165A">
          <w:rPr>
            <w:rStyle w:val="Hyperlink"/>
          </w:rPr>
          <w:t>Introduction</w:t>
        </w:r>
        <w:r w:rsidR="00CF27FC">
          <w:rPr>
            <w:webHidden/>
          </w:rPr>
          <w:tab/>
        </w:r>
        <w:r w:rsidR="00CF27FC">
          <w:rPr>
            <w:webHidden/>
          </w:rPr>
          <w:fldChar w:fldCharType="begin"/>
        </w:r>
        <w:r w:rsidR="00CF27FC">
          <w:rPr>
            <w:webHidden/>
          </w:rPr>
          <w:instrText xml:space="preserve"> PAGEREF _Toc104306807 \h </w:instrText>
        </w:r>
        <w:r w:rsidR="00CF27FC">
          <w:rPr>
            <w:webHidden/>
          </w:rPr>
        </w:r>
        <w:r w:rsidR="00CF27FC">
          <w:rPr>
            <w:webHidden/>
          </w:rPr>
          <w:fldChar w:fldCharType="separate"/>
        </w:r>
        <w:r w:rsidR="00CF27FC">
          <w:rPr>
            <w:webHidden/>
          </w:rPr>
          <w:t>1</w:t>
        </w:r>
        <w:r w:rsidR="00CF27FC">
          <w:rPr>
            <w:webHidden/>
          </w:rPr>
          <w:fldChar w:fldCharType="end"/>
        </w:r>
      </w:hyperlink>
    </w:p>
    <w:p w14:paraId="376063DC" w14:textId="34CA1D67" w:rsidR="00CF27FC" w:rsidRDefault="00D624B7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306808" w:history="1">
        <w:r w:rsidR="00CF27FC" w:rsidRPr="003F165A">
          <w:rPr>
            <w:rStyle w:val="Hyperlink"/>
          </w:rPr>
          <w:t>Plan your session</w:t>
        </w:r>
        <w:r w:rsidR="00CF27FC">
          <w:rPr>
            <w:webHidden/>
          </w:rPr>
          <w:tab/>
        </w:r>
        <w:r w:rsidR="00CF27FC">
          <w:rPr>
            <w:webHidden/>
          </w:rPr>
          <w:fldChar w:fldCharType="begin"/>
        </w:r>
        <w:r w:rsidR="00CF27FC">
          <w:rPr>
            <w:webHidden/>
          </w:rPr>
          <w:instrText xml:space="preserve"> PAGEREF _Toc104306808 \h </w:instrText>
        </w:r>
        <w:r w:rsidR="00CF27FC">
          <w:rPr>
            <w:webHidden/>
          </w:rPr>
        </w:r>
        <w:r w:rsidR="00CF27FC">
          <w:rPr>
            <w:webHidden/>
          </w:rPr>
          <w:fldChar w:fldCharType="separate"/>
        </w:r>
        <w:r w:rsidR="00CF27FC">
          <w:rPr>
            <w:webHidden/>
          </w:rPr>
          <w:t>1</w:t>
        </w:r>
        <w:r w:rsidR="00CF27FC">
          <w:rPr>
            <w:webHidden/>
          </w:rPr>
          <w:fldChar w:fldCharType="end"/>
        </w:r>
      </w:hyperlink>
    </w:p>
    <w:p w14:paraId="07E3CDA3" w14:textId="3163E692" w:rsidR="00CF27FC" w:rsidRDefault="00D624B7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306809" w:history="1">
        <w:r w:rsidR="00CF27FC" w:rsidRPr="003F165A">
          <w:rPr>
            <w:rStyle w:val="Hyperlink"/>
          </w:rPr>
          <w:t>Finding participants</w:t>
        </w:r>
        <w:r w:rsidR="00CF27FC">
          <w:rPr>
            <w:webHidden/>
          </w:rPr>
          <w:tab/>
        </w:r>
        <w:r w:rsidR="00CF27FC">
          <w:rPr>
            <w:webHidden/>
          </w:rPr>
          <w:fldChar w:fldCharType="begin"/>
        </w:r>
        <w:r w:rsidR="00CF27FC">
          <w:rPr>
            <w:webHidden/>
          </w:rPr>
          <w:instrText xml:space="preserve"> PAGEREF _Toc104306809 \h </w:instrText>
        </w:r>
        <w:r w:rsidR="00CF27FC">
          <w:rPr>
            <w:webHidden/>
          </w:rPr>
        </w:r>
        <w:r w:rsidR="00CF27FC">
          <w:rPr>
            <w:webHidden/>
          </w:rPr>
          <w:fldChar w:fldCharType="separate"/>
        </w:r>
        <w:r w:rsidR="00CF27FC">
          <w:rPr>
            <w:webHidden/>
          </w:rPr>
          <w:t>2</w:t>
        </w:r>
        <w:r w:rsidR="00CF27FC">
          <w:rPr>
            <w:webHidden/>
          </w:rPr>
          <w:fldChar w:fldCharType="end"/>
        </w:r>
      </w:hyperlink>
    </w:p>
    <w:p w14:paraId="49548A1B" w14:textId="48288184" w:rsidR="00CF27FC" w:rsidRDefault="00D624B7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306810" w:history="1">
        <w:r w:rsidR="00CF27FC" w:rsidRPr="003F165A">
          <w:rPr>
            <w:rStyle w:val="Hyperlink"/>
          </w:rPr>
          <w:t>Running the focus group</w:t>
        </w:r>
        <w:r w:rsidR="00CF27FC">
          <w:rPr>
            <w:webHidden/>
          </w:rPr>
          <w:tab/>
        </w:r>
        <w:r w:rsidR="00CF27FC">
          <w:rPr>
            <w:webHidden/>
          </w:rPr>
          <w:fldChar w:fldCharType="begin"/>
        </w:r>
        <w:r w:rsidR="00CF27FC">
          <w:rPr>
            <w:webHidden/>
          </w:rPr>
          <w:instrText xml:space="preserve"> PAGEREF _Toc104306810 \h </w:instrText>
        </w:r>
        <w:r w:rsidR="00CF27FC">
          <w:rPr>
            <w:webHidden/>
          </w:rPr>
        </w:r>
        <w:r w:rsidR="00CF27FC">
          <w:rPr>
            <w:webHidden/>
          </w:rPr>
          <w:fldChar w:fldCharType="separate"/>
        </w:r>
        <w:r w:rsidR="00CF27FC">
          <w:rPr>
            <w:webHidden/>
          </w:rPr>
          <w:t>2</w:t>
        </w:r>
        <w:r w:rsidR="00CF27FC">
          <w:rPr>
            <w:webHidden/>
          </w:rPr>
          <w:fldChar w:fldCharType="end"/>
        </w:r>
      </w:hyperlink>
    </w:p>
    <w:p w14:paraId="4B4307DF" w14:textId="0F05BC80" w:rsidR="00CF27FC" w:rsidRDefault="00D624B7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306811" w:history="1">
        <w:r w:rsidR="00CF27FC" w:rsidRPr="003F165A">
          <w:rPr>
            <w:rStyle w:val="Hyperlink"/>
          </w:rPr>
          <w:t>Analysing feedback</w:t>
        </w:r>
        <w:r w:rsidR="00CF27FC">
          <w:rPr>
            <w:webHidden/>
          </w:rPr>
          <w:tab/>
        </w:r>
        <w:r w:rsidR="00CF27FC">
          <w:rPr>
            <w:webHidden/>
          </w:rPr>
          <w:fldChar w:fldCharType="begin"/>
        </w:r>
        <w:r w:rsidR="00CF27FC">
          <w:rPr>
            <w:webHidden/>
          </w:rPr>
          <w:instrText xml:space="preserve"> PAGEREF _Toc104306811 \h </w:instrText>
        </w:r>
        <w:r w:rsidR="00CF27FC">
          <w:rPr>
            <w:webHidden/>
          </w:rPr>
        </w:r>
        <w:r w:rsidR="00CF27FC">
          <w:rPr>
            <w:webHidden/>
          </w:rPr>
          <w:fldChar w:fldCharType="separate"/>
        </w:r>
        <w:r w:rsidR="00CF27FC">
          <w:rPr>
            <w:webHidden/>
          </w:rPr>
          <w:t>2</w:t>
        </w:r>
        <w:r w:rsidR="00CF27FC">
          <w:rPr>
            <w:webHidden/>
          </w:rPr>
          <w:fldChar w:fldCharType="end"/>
        </w:r>
      </w:hyperlink>
    </w:p>
    <w:p w14:paraId="6591DC96" w14:textId="298C734D" w:rsidR="00CF27FC" w:rsidRDefault="00D624B7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306812" w:history="1">
        <w:r w:rsidR="00CF27FC" w:rsidRPr="003F165A">
          <w:rPr>
            <w:rStyle w:val="Hyperlink"/>
          </w:rPr>
          <w:t>Limitations – validate your findings</w:t>
        </w:r>
        <w:r w:rsidR="00CF27FC">
          <w:rPr>
            <w:webHidden/>
          </w:rPr>
          <w:tab/>
        </w:r>
        <w:r w:rsidR="00CF27FC">
          <w:rPr>
            <w:webHidden/>
          </w:rPr>
          <w:fldChar w:fldCharType="begin"/>
        </w:r>
        <w:r w:rsidR="00CF27FC">
          <w:rPr>
            <w:webHidden/>
          </w:rPr>
          <w:instrText xml:space="preserve"> PAGEREF _Toc104306812 \h </w:instrText>
        </w:r>
        <w:r w:rsidR="00CF27FC">
          <w:rPr>
            <w:webHidden/>
          </w:rPr>
        </w:r>
        <w:r w:rsidR="00CF27FC">
          <w:rPr>
            <w:webHidden/>
          </w:rPr>
          <w:fldChar w:fldCharType="separate"/>
        </w:r>
        <w:r w:rsidR="00CF27FC">
          <w:rPr>
            <w:webHidden/>
          </w:rPr>
          <w:t>2</w:t>
        </w:r>
        <w:r w:rsidR="00CF27FC">
          <w:rPr>
            <w:webHidden/>
          </w:rPr>
          <w:fldChar w:fldCharType="end"/>
        </w:r>
      </w:hyperlink>
    </w:p>
    <w:p w14:paraId="27C859E2" w14:textId="3DCEA043" w:rsidR="00CF27FC" w:rsidRDefault="00D624B7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306813" w:history="1">
        <w:r w:rsidR="00CF27FC" w:rsidRPr="003F165A">
          <w:rPr>
            <w:rStyle w:val="Hyperlink"/>
          </w:rPr>
          <w:t>Sample questions</w:t>
        </w:r>
        <w:r w:rsidR="00CF27FC">
          <w:rPr>
            <w:webHidden/>
          </w:rPr>
          <w:tab/>
        </w:r>
        <w:r w:rsidR="00CF27FC">
          <w:rPr>
            <w:webHidden/>
          </w:rPr>
          <w:fldChar w:fldCharType="begin"/>
        </w:r>
        <w:r w:rsidR="00CF27FC">
          <w:rPr>
            <w:webHidden/>
          </w:rPr>
          <w:instrText xml:space="preserve"> PAGEREF _Toc104306813 \h </w:instrText>
        </w:r>
        <w:r w:rsidR="00CF27FC">
          <w:rPr>
            <w:webHidden/>
          </w:rPr>
        </w:r>
        <w:r w:rsidR="00CF27FC">
          <w:rPr>
            <w:webHidden/>
          </w:rPr>
          <w:fldChar w:fldCharType="separate"/>
        </w:r>
        <w:r w:rsidR="00CF27FC">
          <w:rPr>
            <w:webHidden/>
          </w:rPr>
          <w:t>3</w:t>
        </w:r>
        <w:r w:rsidR="00CF27FC">
          <w:rPr>
            <w:webHidden/>
          </w:rPr>
          <w:fldChar w:fldCharType="end"/>
        </w:r>
      </w:hyperlink>
    </w:p>
    <w:p w14:paraId="4C2D0273" w14:textId="79590D62" w:rsidR="00CF27FC" w:rsidRDefault="00D624B7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306814" w:history="1">
        <w:r w:rsidR="00CF27FC" w:rsidRPr="003F165A">
          <w:rPr>
            <w:rStyle w:val="Hyperlink"/>
          </w:rPr>
          <w:t>Alternatives to focus groups</w:t>
        </w:r>
        <w:r w:rsidR="00CF27FC">
          <w:rPr>
            <w:webHidden/>
          </w:rPr>
          <w:tab/>
        </w:r>
        <w:r w:rsidR="00CF27FC">
          <w:rPr>
            <w:webHidden/>
          </w:rPr>
          <w:fldChar w:fldCharType="begin"/>
        </w:r>
        <w:r w:rsidR="00CF27FC">
          <w:rPr>
            <w:webHidden/>
          </w:rPr>
          <w:instrText xml:space="preserve"> PAGEREF _Toc104306814 \h </w:instrText>
        </w:r>
        <w:r w:rsidR="00CF27FC">
          <w:rPr>
            <w:webHidden/>
          </w:rPr>
        </w:r>
        <w:r w:rsidR="00CF27FC">
          <w:rPr>
            <w:webHidden/>
          </w:rPr>
          <w:fldChar w:fldCharType="separate"/>
        </w:r>
        <w:r w:rsidR="00CF27FC">
          <w:rPr>
            <w:webHidden/>
          </w:rPr>
          <w:t>3</w:t>
        </w:r>
        <w:r w:rsidR="00CF27FC">
          <w:rPr>
            <w:webHidden/>
          </w:rPr>
          <w:fldChar w:fldCharType="end"/>
        </w:r>
      </w:hyperlink>
    </w:p>
    <w:p w14:paraId="1D8C2CF5" w14:textId="621A1C51" w:rsidR="007173CA" w:rsidRPr="00E357F7" w:rsidRDefault="00AD784C" w:rsidP="00D079AA">
      <w:pPr>
        <w:pStyle w:val="Body"/>
      </w:pPr>
      <w:r w:rsidRPr="00E357F7">
        <w:fldChar w:fldCharType="end"/>
      </w:r>
    </w:p>
    <w:p w14:paraId="25A57086" w14:textId="77777777" w:rsidR="00580394" w:rsidRPr="00E357F7" w:rsidRDefault="00580394" w:rsidP="007173CA">
      <w:pPr>
        <w:pStyle w:val="Body"/>
        <w:sectPr w:rsidR="00580394" w:rsidRPr="00E357F7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A090BF4" w14:textId="757315FD" w:rsidR="00EE29AD" w:rsidRPr="00E357F7" w:rsidRDefault="00280748" w:rsidP="00E261B3">
      <w:pPr>
        <w:pStyle w:val="Heading1"/>
      </w:pPr>
      <w:bookmarkStart w:id="0" w:name="_Toc104306807"/>
      <w:r w:rsidRPr="00E357F7">
        <w:t>Introduction</w:t>
      </w:r>
      <w:bookmarkEnd w:id="0"/>
    </w:p>
    <w:p w14:paraId="39C97938" w14:textId="7D181371" w:rsidR="003202B3" w:rsidRPr="003202B3" w:rsidRDefault="003202B3" w:rsidP="003202B3">
      <w:pPr>
        <w:rPr>
          <w:rFonts w:eastAsia="Times"/>
        </w:rPr>
      </w:pPr>
      <w:r w:rsidRPr="003202B3">
        <w:rPr>
          <w:rFonts w:eastAsia="Times"/>
        </w:rPr>
        <w:t xml:space="preserve">Understanding why people travel the way they do and </w:t>
      </w:r>
      <w:r w:rsidR="00A14BCF">
        <w:rPr>
          <w:rFonts w:eastAsia="Times"/>
        </w:rPr>
        <w:t xml:space="preserve">learning </w:t>
      </w:r>
      <w:r w:rsidRPr="003202B3">
        <w:rPr>
          <w:rFonts w:eastAsia="Times"/>
        </w:rPr>
        <w:t xml:space="preserve">about their travel preferences, challenges and interests can help </w:t>
      </w:r>
      <w:r w:rsidR="00A14BCF">
        <w:rPr>
          <w:rFonts w:eastAsia="Times"/>
        </w:rPr>
        <w:t xml:space="preserve">you </w:t>
      </w:r>
      <w:r w:rsidRPr="003202B3">
        <w:rPr>
          <w:rFonts w:eastAsia="Times"/>
        </w:rPr>
        <w:t>develop travel plan actions that are most relevant to your workplace.</w:t>
      </w:r>
    </w:p>
    <w:p w14:paraId="4D9C7BE8" w14:textId="4543BA99" w:rsidR="00501AC6" w:rsidRDefault="003202B3" w:rsidP="003202B3">
      <w:pPr>
        <w:rPr>
          <w:rFonts w:eastAsia="Times"/>
        </w:rPr>
      </w:pPr>
      <w:r w:rsidRPr="003202B3">
        <w:rPr>
          <w:rFonts w:eastAsia="Times"/>
        </w:rPr>
        <w:t>Focus groups are a common way to collect useful qualitative data on preferences and behaviours.</w:t>
      </w:r>
    </w:p>
    <w:p w14:paraId="39E5EE19" w14:textId="77777777" w:rsidR="003202B3" w:rsidRPr="003202B3" w:rsidRDefault="003202B3" w:rsidP="00AE0FF3">
      <w:pPr>
        <w:pStyle w:val="Heading1"/>
      </w:pPr>
      <w:bookmarkStart w:id="1" w:name="_Toc104306808"/>
      <w:r w:rsidRPr="003202B3">
        <w:t>Plan your session</w:t>
      </w:r>
      <w:bookmarkEnd w:id="1"/>
    </w:p>
    <w:p w14:paraId="44EC0B8D" w14:textId="2322848F" w:rsidR="003202B3" w:rsidRPr="003202B3" w:rsidRDefault="003202B3" w:rsidP="00AE0FF3">
      <w:pPr>
        <w:pStyle w:val="Bullet1"/>
      </w:pPr>
      <w:r w:rsidRPr="003202B3">
        <w:t xml:space="preserve">Be clear on your purpose and what you want to achieve. Are you exploring behaviours, </w:t>
      </w:r>
      <w:proofErr w:type="gramStart"/>
      <w:r w:rsidRPr="003202B3">
        <w:t>issues</w:t>
      </w:r>
      <w:proofErr w:type="gramEnd"/>
      <w:r w:rsidRPr="003202B3">
        <w:t xml:space="preserve"> and challenges? Do you also want to explore solutions? </w:t>
      </w:r>
    </w:p>
    <w:p w14:paraId="2E83EB3A" w14:textId="7E442335" w:rsidR="003202B3" w:rsidRPr="003202B3" w:rsidRDefault="003202B3" w:rsidP="00AE0FF3">
      <w:pPr>
        <w:pStyle w:val="Bullet1"/>
      </w:pPr>
      <w:r w:rsidRPr="003202B3">
        <w:t>Write out your purpose and questions to guide discussion. Fit them to the time you have available.</w:t>
      </w:r>
    </w:p>
    <w:p w14:paraId="15E3E318" w14:textId="56D0475D" w:rsidR="003202B3" w:rsidRPr="003202B3" w:rsidRDefault="003202B3" w:rsidP="00AE0FF3">
      <w:pPr>
        <w:pStyle w:val="Bullet1"/>
      </w:pPr>
      <w:r w:rsidRPr="003202B3">
        <w:t xml:space="preserve">Decide whether you will run </w:t>
      </w:r>
      <w:r w:rsidR="00A14BCF">
        <w:t>the focus group</w:t>
      </w:r>
      <w:r w:rsidR="00A14BCF" w:rsidRPr="003202B3">
        <w:t xml:space="preserve"> </w:t>
      </w:r>
      <w:r w:rsidRPr="003202B3">
        <w:t>online or face</w:t>
      </w:r>
      <w:r w:rsidR="00A14BCF">
        <w:t>-</w:t>
      </w:r>
      <w:r w:rsidRPr="003202B3">
        <w:t>to</w:t>
      </w:r>
      <w:r w:rsidR="00A14BCF">
        <w:t>-</w:t>
      </w:r>
      <w:r w:rsidRPr="003202B3">
        <w:t>face</w:t>
      </w:r>
      <w:r w:rsidR="00A14BCF">
        <w:t xml:space="preserve">. Consider the </w:t>
      </w:r>
      <w:proofErr w:type="gramStart"/>
      <w:r w:rsidR="00A14BCF">
        <w:t>particular accessibility</w:t>
      </w:r>
      <w:proofErr w:type="gramEnd"/>
      <w:r w:rsidR="00A14BCF">
        <w:t xml:space="preserve"> requirements for the format you choose.</w:t>
      </w:r>
    </w:p>
    <w:p w14:paraId="284795C4" w14:textId="48405045" w:rsidR="003202B3" w:rsidRPr="00A14BCF" w:rsidRDefault="003202B3" w:rsidP="00AE0FF3">
      <w:pPr>
        <w:pStyle w:val="Bullet1"/>
      </w:pPr>
      <w:r w:rsidRPr="003202B3">
        <w:t xml:space="preserve">Decide if you </w:t>
      </w:r>
      <w:proofErr w:type="gramStart"/>
      <w:r w:rsidRPr="003202B3">
        <w:t>are able to</w:t>
      </w:r>
      <w:proofErr w:type="gramEnd"/>
      <w:r w:rsidRPr="003202B3">
        <w:t xml:space="preserve"> recruit enough people to have separate groups to explore different issues </w:t>
      </w:r>
      <w:r w:rsidR="00A14BCF">
        <w:t xml:space="preserve">(such as </w:t>
      </w:r>
      <w:r w:rsidRPr="003202B3">
        <w:t>one group for people who drive and one for people who use active modes</w:t>
      </w:r>
      <w:r w:rsidR="00A14BCF">
        <w:t xml:space="preserve">, </w:t>
      </w:r>
      <w:r w:rsidRPr="003202B3">
        <w:t>or one for administrative staff and one for clinical staff</w:t>
      </w:r>
      <w:r w:rsidR="00A14BCF">
        <w:t>)</w:t>
      </w:r>
      <w:r w:rsidRPr="003202B3">
        <w:t>.</w:t>
      </w:r>
    </w:p>
    <w:p w14:paraId="17647DA8" w14:textId="77777777" w:rsidR="00CF27FC" w:rsidRPr="00AE0FF3" w:rsidRDefault="00CF27FC" w:rsidP="00AE0FF3">
      <w:pPr>
        <w:pStyle w:val="Body"/>
      </w:pPr>
      <w:r w:rsidRPr="00CF27FC">
        <w:br w:type="page"/>
      </w:r>
    </w:p>
    <w:p w14:paraId="5D4952B3" w14:textId="1EC219CD" w:rsidR="003202B3" w:rsidRPr="003202B3" w:rsidRDefault="003202B3" w:rsidP="00AE0FF3">
      <w:pPr>
        <w:pStyle w:val="Heading1"/>
      </w:pPr>
      <w:bookmarkStart w:id="2" w:name="_Toc104306809"/>
      <w:r w:rsidRPr="003202B3">
        <w:lastRenderedPageBreak/>
        <w:t>Finding participants</w:t>
      </w:r>
      <w:bookmarkEnd w:id="2"/>
    </w:p>
    <w:p w14:paraId="60F67657" w14:textId="22EFA8CB" w:rsidR="003202B3" w:rsidRPr="003202B3" w:rsidRDefault="003202B3" w:rsidP="00AE0FF3">
      <w:pPr>
        <w:pStyle w:val="Bullet1"/>
      </w:pPr>
      <w:r w:rsidRPr="003202B3">
        <w:t>Offer incentives and promote them</w:t>
      </w:r>
      <w:r w:rsidR="00A14BCF">
        <w:t>.</w:t>
      </w:r>
      <w:r w:rsidRPr="003202B3">
        <w:t xml:space="preserve"> </w:t>
      </w:r>
      <w:r w:rsidR="00A14BCF">
        <w:t>Example incentives are</w:t>
      </w:r>
      <w:r w:rsidR="00A14BCF" w:rsidRPr="003202B3">
        <w:t xml:space="preserve"> </w:t>
      </w:r>
      <w:r w:rsidRPr="003202B3">
        <w:t>a coffee voucher</w:t>
      </w:r>
      <w:r w:rsidR="00A14BCF">
        <w:t>,</w:t>
      </w:r>
      <w:r w:rsidRPr="003202B3">
        <w:t xml:space="preserve"> morning tea</w:t>
      </w:r>
      <w:r w:rsidR="00A14BCF">
        <w:t xml:space="preserve"> or</w:t>
      </w:r>
      <w:r w:rsidR="00A14BCF" w:rsidRPr="003202B3">
        <w:t xml:space="preserve"> </w:t>
      </w:r>
      <w:r w:rsidRPr="003202B3">
        <w:t>a prize draw</w:t>
      </w:r>
      <w:r w:rsidR="00A14BCF">
        <w:t>.</w:t>
      </w:r>
    </w:p>
    <w:p w14:paraId="6A26D539" w14:textId="171375CB" w:rsidR="003202B3" w:rsidRPr="003202B3" w:rsidRDefault="003202B3" w:rsidP="00AE0FF3">
      <w:pPr>
        <w:pStyle w:val="Bullet1"/>
      </w:pPr>
      <w:r w:rsidRPr="003202B3">
        <w:t xml:space="preserve">Pick times that suit the most people to </w:t>
      </w:r>
      <w:r w:rsidR="002409C5">
        <w:t xml:space="preserve">ensure </w:t>
      </w:r>
      <w:r w:rsidRPr="003202B3">
        <w:t>attend</w:t>
      </w:r>
      <w:r w:rsidR="002409C5">
        <w:t>ance.</w:t>
      </w:r>
    </w:p>
    <w:p w14:paraId="6ECEE1F1" w14:textId="609AAEC2" w:rsidR="003202B3" w:rsidRPr="003202B3" w:rsidRDefault="003202B3" w:rsidP="00AE0FF3">
      <w:pPr>
        <w:pStyle w:val="Bullet1"/>
      </w:pPr>
      <w:r w:rsidRPr="003202B3">
        <w:t>Seek senior management support to encourage people to attend</w:t>
      </w:r>
      <w:r w:rsidR="002409C5">
        <w:t>.</w:t>
      </w:r>
    </w:p>
    <w:p w14:paraId="5FB8C86E" w14:textId="2C719BC7" w:rsidR="003202B3" w:rsidRPr="00A14BCF" w:rsidRDefault="002409C5" w:rsidP="00AE0FF3">
      <w:pPr>
        <w:pStyle w:val="Bullet1"/>
      </w:pPr>
      <w:r>
        <w:t>Assume</w:t>
      </w:r>
      <w:r w:rsidR="003202B3" w:rsidRPr="003202B3">
        <w:t xml:space="preserve"> some people will not show up</w:t>
      </w:r>
      <w:r>
        <w:t xml:space="preserve"> and account for this</w:t>
      </w:r>
      <w:r w:rsidR="003202B3" w:rsidRPr="003202B3">
        <w:t>. Aim for about 10 participants for each group.</w:t>
      </w:r>
    </w:p>
    <w:p w14:paraId="4EEE140E" w14:textId="77777777" w:rsidR="003202B3" w:rsidRPr="003202B3" w:rsidRDefault="003202B3" w:rsidP="00AE0FF3">
      <w:pPr>
        <w:pStyle w:val="Heading1"/>
      </w:pPr>
      <w:bookmarkStart w:id="3" w:name="_Toc104306810"/>
      <w:r w:rsidRPr="003202B3">
        <w:t>Running the focus group</w:t>
      </w:r>
      <w:bookmarkEnd w:id="3"/>
    </w:p>
    <w:p w14:paraId="1E842CBD" w14:textId="02206035" w:rsidR="003202B3" w:rsidRPr="003202B3" w:rsidRDefault="003202B3" w:rsidP="00AE0FF3">
      <w:pPr>
        <w:pStyle w:val="Bullet1"/>
      </w:pPr>
      <w:r w:rsidRPr="003202B3">
        <w:t>Explain the purpose and approach to your group</w:t>
      </w:r>
      <w:r w:rsidR="002409C5">
        <w:t>.</w:t>
      </w:r>
    </w:p>
    <w:p w14:paraId="4FB5055B" w14:textId="2F177359" w:rsidR="003202B3" w:rsidRPr="003202B3" w:rsidRDefault="003202B3" w:rsidP="00AE0FF3">
      <w:pPr>
        <w:pStyle w:val="Bullet1"/>
      </w:pPr>
      <w:r w:rsidRPr="003202B3">
        <w:t>Seek consent to record the session so you can review and reflect on the discussion</w:t>
      </w:r>
      <w:r w:rsidR="002409C5">
        <w:t xml:space="preserve"> later.</w:t>
      </w:r>
    </w:p>
    <w:p w14:paraId="6E9B64D3" w14:textId="427CB744" w:rsidR="003202B3" w:rsidRPr="003202B3" w:rsidRDefault="003202B3" w:rsidP="00AE0FF3">
      <w:pPr>
        <w:pStyle w:val="Bullet1"/>
      </w:pPr>
      <w:r w:rsidRPr="003202B3">
        <w:t>Set clear ground rules (</w:t>
      </w:r>
      <w:r w:rsidR="002409C5">
        <w:t>such as</w:t>
      </w:r>
      <w:r w:rsidR="002409C5" w:rsidRPr="003202B3">
        <w:t xml:space="preserve"> </w:t>
      </w:r>
      <w:r w:rsidRPr="003202B3">
        <w:t>respecting others’ comments</w:t>
      </w:r>
      <w:r w:rsidR="002409C5">
        <w:t>,</w:t>
      </w:r>
      <w:r w:rsidRPr="003202B3">
        <w:t xml:space="preserve"> using the chat function in online forums)</w:t>
      </w:r>
      <w:r w:rsidR="002409C5">
        <w:t>.</w:t>
      </w:r>
    </w:p>
    <w:p w14:paraId="5A77DAA7" w14:textId="458F95F4" w:rsidR="003202B3" w:rsidRPr="003202B3" w:rsidRDefault="003202B3" w:rsidP="00AE0FF3">
      <w:pPr>
        <w:pStyle w:val="Bullet1"/>
      </w:pPr>
      <w:r w:rsidRPr="003202B3">
        <w:t>Introduce yourself and ask participants to introduce themselves</w:t>
      </w:r>
      <w:r w:rsidR="002409C5">
        <w:t>.</w:t>
      </w:r>
    </w:p>
    <w:p w14:paraId="08137F26" w14:textId="30787AD9" w:rsidR="002409C5" w:rsidRDefault="003202B3" w:rsidP="00565CDF">
      <w:pPr>
        <w:pStyle w:val="Bullet1"/>
      </w:pPr>
      <w:r w:rsidRPr="003202B3">
        <w:t>Use your questions to guide discussion.</w:t>
      </w:r>
    </w:p>
    <w:p w14:paraId="430C1701" w14:textId="190D9C12" w:rsidR="003202B3" w:rsidRPr="003202B3" w:rsidRDefault="003202B3" w:rsidP="00AE0FF3">
      <w:pPr>
        <w:pStyle w:val="Bullet1"/>
      </w:pPr>
      <w:r w:rsidRPr="003202B3">
        <w:t>Seek input from all the group. Encourage others to speak if one or two dominate discussion.</w:t>
      </w:r>
    </w:p>
    <w:p w14:paraId="41DB4F24" w14:textId="53B37FFD" w:rsidR="003202B3" w:rsidRPr="003202B3" w:rsidRDefault="003202B3" w:rsidP="00AE0FF3">
      <w:pPr>
        <w:pStyle w:val="Bullet1"/>
      </w:pPr>
      <w:r w:rsidRPr="003202B3">
        <w:t>Encourage exploratory discussion</w:t>
      </w:r>
      <w:r w:rsidR="002409C5">
        <w:t xml:space="preserve"> and</w:t>
      </w:r>
      <w:r w:rsidRPr="003202B3">
        <w:t xml:space="preserve"> aim to build rapport. </w:t>
      </w:r>
    </w:p>
    <w:p w14:paraId="1577E063" w14:textId="17D4F4F8" w:rsidR="003202B3" w:rsidRPr="003202B3" w:rsidRDefault="003202B3" w:rsidP="00AE0FF3">
      <w:pPr>
        <w:pStyle w:val="Bullet1"/>
      </w:pPr>
      <w:r w:rsidRPr="003202B3">
        <w:t>Be extra</w:t>
      </w:r>
      <w:r w:rsidR="002409C5">
        <w:t xml:space="preserve"> </w:t>
      </w:r>
      <w:r w:rsidRPr="003202B3">
        <w:t>engaging</w:t>
      </w:r>
      <w:r w:rsidR="002409C5">
        <w:t xml:space="preserve"> –</w:t>
      </w:r>
      <w:r w:rsidR="002409C5" w:rsidRPr="003202B3">
        <w:t xml:space="preserve"> </w:t>
      </w:r>
      <w:r w:rsidRPr="003202B3">
        <w:t>especially for online forums.</w:t>
      </w:r>
    </w:p>
    <w:p w14:paraId="079432F9" w14:textId="546F96F1" w:rsidR="003202B3" w:rsidRPr="00A14BCF" w:rsidRDefault="003202B3" w:rsidP="00AE0FF3">
      <w:pPr>
        <w:pStyle w:val="Bullet1"/>
      </w:pPr>
      <w:r w:rsidRPr="003202B3">
        <w:t>It helps to have a co-facilitator or note-taker (</w:t>
      </w:r>
      <w:r w:rsidR="002409C5">
        <w:t>for example,</w:t>
      </w:r>
      <w:r w:rsidR="002409C5" w:rsidRPr="003202B3">
        <w:t xml:space="preserve"> </w:t>
      </w:r>
      <w:r w:rsidRPr="003202B3">
        <w:t>to manage multiple online chat responses)</w:t>
      </w:r>
      <w:r w:rsidR="002409C5">
        <w:t>.</w:t>
      </w:r>
    </w:p>
    <w:p w14:paraId="5B743DBE" w14:textId="77777777" w:rsidR="003202B3" w:rsidRPr="003202B3" w:rsidRDefault="003202B3" w:rsidP="00AE0FF3">
      <w:pPr>
        <w:pStyle w:val="Heading1"/>
      </w:pPr>
      <w:bookmarkStart w:id="4" w:name="_Toc104306811"/>
      <w:r w:rsidRPr="003202B3">
        <w:t>Analysing feedback</w:t>
      </w:r>
      <w:bookmarkEnd w:id="4"/>
    </w:p>
    <w:p w14:paraId="15718036" w14:textId="3BB99007" w:rsidR="003202B3" w:rsidRPr="003202B3" w:rsidRDefault="003202B3" w:rsidP="00AE0FF3">
      <w:pPr>
        <w:pStyle w:val="Bullet1"/>
      </w:pPr>
      <w:r w:rsidRPr="003202B3">
        <w:t>Don’t just rely on your initial observations</w:t>
      </w:r>
      <w:r w:rsidR="002409C5">
        <w:t xml:space="preserve"> – these </w:t>
      </w:r>
      <w:r w:rsidRPr="003202B3">
        <w:t>may be influenced by one or two more assertive participants</w:t>
      </w:r>
      <w:r w:rsidR="002409C5">
        <w:t>.</w:t>
      </w:r>
    </w:p>
    <w:p w14:paraId="2B37F40E" w14:textId="54E43667" w:rsidR="003202B3" w:rsidRPr="00A14BCF" w:rsidRDefault="003202B3" w:rsidP="00AE0FF3">
      <w:pPr>
        <w:pStyle w:val="Bullet1"/>
      </w:pPr>
      <w:r w:rsidRPr="003202B3">
        <w:t>Review the recording of the discussion</w:t>
      </w:r>
      <w:r w:rsidR="002409C5">
        <w:t xml:space="preserve"> and</w:t>
      </w:r>
      <w:r w:rsidRPr="003202B3">
        <w:t xml:space="preserve"> ask your co-facilitator what they heard.</w:t>
      </w:r>
    </w:p>
    <w:p w14:paraId="1C9A7AAE" w14:textId="77777777" w:rsidR="003202B3" w:rsidRPr="003202B3" w:rsidRDefault="003202B3" w:rsidP="00AE0FF3">
      <w:pPr>
        <w:pStyle w:val="Heading1"/>
      </w:pPr>
      <w:bookmarkStart w:id="5" w:name="_Toc104306812"/>
      <w:r w:rsidRPr="003202B3">
        <w:t>Limitations – validate your findings</w:t>
      </w:r>
      <w:bookmarkEnd w:id="5"/>
    </w:p>
    <w:p w14:paraId="6D612486" w14:textId="679D2562" w:rsidR="003202B3" w:rsidRPr="003202B3" w:rsidRDefault="003202B3" w:rsidP="00AE0FF3">
      <w:pPr>
        <w:pStyle w:val="Bullet1"/>
      </w:pPr>
      <w:r w:rsidRPr="00AE0FF3">
        <w:rPr>
          <w:b/>
          <w:bCs/>
        </w:rPr>
        <w:t>Small sample bias</w:t>
      </w:r>
      <w:r w:rsidRPr="003202B3">
        <w:t xml:space="preserve">: due to their small size, focus groups are at risk of not reflecting the sentiments of your whole workforce. </w:t>
      </w:r>
    </w:p>
    <w:p w14:paraId="42C3152D" w14:textId="095796FA" w:rsidR="003202B3" w:rsidRPr="003202B3" w:rsidRDefault="003202B3" w:rsidP="00AE0FF3">
      <w:pPr>
        <w:pStyle w:val="Bullet1"/>
      </w:pPr>
      <w:r w:rsidRPr="00AE0FF3">
        <w:rPr>
          <w:b/>
          <w:bCs/>
        </w:rPr>
        <w:t>Observer bias</w:t>
      </w:r>
      <w:r w:rsidRPr="003202B3">
        <w:t>: participant comments may be influenced or changed by observer bias – they may tell you what they think you want to hear or may be influenced by social pressures from the group</w:t>
      </w:r>
      <w:r w:rsidR="002409C5">
        <w:t>.</w:t>
      </w:r>
    </w:p>
    <w:p w14:paraId="7685B712" w14:textId="5B355AE3" w:rsidR="003202B3" w:rsidRPr="00A14BCF" w:rsidRDefault="003202B3" w:rsidP="00AE0FF3">
      <w:pPr>
        <w:pStyle w:val="Bullet1"/>
      </w:pPr>
      <w:r w:rsidRPr="003202B3">
        <w:t>Look for other ways to compare focus group</w:t>
      </w:r>
      <w:r w:rsidR="002409C5">
        <w:t xml:space="preserve"> findings, such as</w:t>
      </w:r>
      <w:r w:rsidRPr="003202B3">
        <w:t xml:space="preserve"> from staff surveys or discussions with </w:t>
      </w:r>
      <w:r w:rsidR="002409C5">
        <w:t>your human resources area</w:t>
      </w:r>
      <w:r w:rsidRPr="003202B3">
        <w:t xml:space="preserve">. </w:t>
      </w:r>
    </w:p>
    <w:p w14:paraId="6723FF7A" w14:textId="77777777" w:rsidR="00CF27FC" w:rsidRPr="00AE0FF3" w:rsidRDefault="00CF27FC" w:rsidP="00AE0FF3">
      <w:pPr>
        <w:pStyle w:val="Body"/>
      </w:pPr>
      <w:r w:rsidRPr="00CF27FC">
        <w:br w:type="page"/>
      </w:r>
    </w:p>
    <w:p w14:paraId="02CD32B1" w14:textId="053541A5" w:rsidR="003202B3" w:rsidRPr="003202B3" w:rsidRDefault="003202B3" w:rsidP="00AE0FF3">
      <w:pPr>
        <w:pStyle w:val="Heading1"/>
      </w:pPr>
      <w:bookmarkStart w:id="6" w:name="_Toc104306813"/>
      <w:r w:rsidRPr="003202B3">
        <w:lastRenderedPageBreak/>
        <w:t>Sample questions</w:t>
      </w:r>
      <w:bookmarkEnd w:id="6"/>
    </w:p>
    <w:p w14:paraId="738E7B72" w14:textId="4FC90962" w:rsidR="002409C5" w:rsidRDefault="003202B3" w:rsidP="00565CDF">
      <w:pPr>
        <w:pStyle w:val="Body"/>
      </w:pPr>
      <w:r w:rsidRPr="003202B3">
        <w:t xml:space="preserve">These questions </w:t>
      </w:r>
      <w:r w:rsidR="002409C5">
        <w:t>can</w:t>
      </w:r>
      <w:r w:rsidR="002409C5" w:rsidRPr="003202B3">
        <w:t xml:space="preserve"> </w:t>
      </w:r>
      <w:r w:rsidRPr="003202B3">
        <w:t xml:space="preserve">help </w:t>
      </w:r>
      <w:r w:rsidR="002409C5">
        <w:t>you</w:t>
      </w:r>
      <w:r w:rsidR="002409C5" w:rsidRPr="003202B3">
        <w:t xml:space="preserve"> </w:t>
      </w:r>
      <w:r w:rsidRPr="003202B3">
        <w:t>structure a group discussion.</w:t>
      </w:r>
    </w:p>
    <w:p w14:paraId="151E5B3D" w14:textId="59721C32" w:rsidR="003202B3" w:rsidRPr="003202B3" w:rsidRDefault="003202B3" w:rsidP="00AE0FF3">
      <w:pPr>
        <w:pStyle w:val="Body"/>
      </w:pPr>
      <w:r w:rsidRPr="003202B3">
        <w:t xml:space="preserve">You will need to follow up with prompts or other exploratory questions </w:t>
      </w:r>
      <w:r w:rsidR="002409C5">
        <w:t xml:space="preserve">based on </w:t>
      </w:r>
      <w:r w:rsidRPr="003202B3">
        <w:t>what people say to clarify and understand what is influencing people’s perceptions or behaviours.</w:t>
      </w:r>
    </w:p>
    <w:p w14:paraId="489EE9B6" w14:textId="09B08A3A" w:rsidR="003202B3" w:rsidRPr="003202B3" w:rsidRDefault="002409C5" w:rsidP="00AE0FF3">
      <w:pPr>
        <w:pStyle w:val="Body"/>
      </w:pPr>
      <w:r w:rsidRPr="00AE0FF3">
        <w:rPr>
          <w:b/>
          <w:bCs/>
        </w:rPr>
        <w:t xml:space="preserve">Question: </w:t>
      </w:r>
      <w:r w:rsidR="003202B3" w:rsidRPr="00AE0FF3">
        <w:rPr>
          <w:b/>
          <w:bCs/>
        </w:rPr>
        <w:t>Let’s first talk about how each of you travel to work</w:t>
      </w:r>
      <w:r w:rsidR="00E51C82">
        <w:t>:</w:t>
      </w:r>
    </w:p>
    <w:p w14:paraId="3CB12A9E" w14:textId="54B3814D" w:rsidR="00E51C82" w:rsidRDefault="003202B3" w:rsidP="00565CDF">
      <w:pPr>
        <w:pStyle w:val="Bullet1"/>
      </w:pPr>
      <w:r w:rsidRPr="003202B3">
        <w:t>Why do you usually travel this way?</w:t>
      </w:r>
    </w:p>
    <w:p w14:paraId="2A4D942E" w14:textId="05744397" w:rsidR="00E51C82" w:rsidRDefault="003202B3" w:rsidP="00565CDF">
      <w:pPr>
        <w:pStyle w:val="Bullet1"/>
      </w:pPr>
      <w:r w:rsidRPr="003202B3">
        <w:t>What do you like about it?</w:t>
      </w:r>
    </w:p>
    <w:p w14:paraId="1378BE97" w14:textId="58519873" w:rsidR="003202B3" w:rsidRPr="003202B3" w:rsidRDefault="003202B3" w:rsidP="00AE0FF3">
      <w:pPr>
        <w:pStyle w:val="Bullet1"/>
      </w:pPr>
      <w:r w:rsidRPr="003202B3">
        <w:t>Is there anything you don’t like or find challenging?</w:t>
      </w:r>
    </w:p>
    <w:p w14:paraId="1A3467AC" w14:textId="4D524E24" w:rsidR="003202B3" w:rsidRPr="00AE0FF3" w:rsidRDefault="00E51C82" w:rsidP="00AE0FF3">
      <w:pPr>
        <w:pStyle w:val="Bodyafterbullets"/>
        <w:rPr>
          <w:b/>
          <w:bCs/>
        </w:rPr>
      </w:pPr>
      <w:r w:rsidRPr="00AE0FF3">
        <w:rPr>
          <w:b/>
          <w:bCs/>
        </w:rPr>
        <w:t xml:space="preserve">Question: </w:t>
      </w:r>
      <w:r w:rsidR="003202B3" w:rsidRPr="00AE0FF3">
        <w:rPr>
          <w:b/>
          <w:bCs/>
        </w:rPr>
        <w:t xml:space="preserve">Has anyone got to work a different way? </w:t>
      </w:r>
    </w:p>
    <w:p w14:paraId="6779E987" w14:textId="1DBC611C" w:rsidR="003202B3" w:rsidRPr="003202B3" w:rsidRDefault="00E51C82" w:rsidP="00AE0FF3">
      <w:pPr>
        <w:pStyle w:val="Bullet1"/>
      </w:pPr>
      <w:r>
        <w:t xml:space="preserve">For example, </w:t>
      </w:r>
      <w:r w:rsidR="003202B3" w:rsidRPr="003202B3">
        <w:t>if your car was in for a service? Tell me about that experience?</w:t>
      </w:r>
    </w:p>
    <w:p w14:paraId="4B00DB26" w14:textId="421207D4" w:rsidR="003202B3" w:rsidRPr="003202B3" w:rsidRDefault="003202B3" w:rsidP="00AE0FF3">
      <w:pPr>
        <w:pStyle w:val="Bullet1"/>
      </w:pPr>
      <w:r w:rsidRPr="003202B3">
        <w:t>Has anyone thought about getting to work a different way (</w:t>
      </w:r>
      <w:r w:rsidR="00E51C82">
        <w:t>such as public transport</w:t>
      </w:r>
      <w:r w:rsidRPr="003202B3">
        <w:t>, carpooling, bike riding)</w:t>
      </w:r>
      <w:r w:rsidR="00E51C82">
        <w:t>?</w:t>
      </w:r>
      <w:r w:rsidRPr="003202B3">
        <w:t xml:space="preserve"> Why did you think about it? What stopped you?</w:t>
      </w:r>
    </w:p>
    <w:p w14:paraId="7AA0C9AB" w14:textId="4D4989AF" w:rsidR="00E51C82" w:rsidRPr="00AE0FF3" w:rsidRDefault="00E51C82" w:rsidP="00565CDF">
      <w:pPr>
        <w:pStyle w:val="Bodyafterbullets"/>
        <w:rPr>
          <w:b/>
          <w:bCs/>
        </w:rPr>
      </w:pPr>
      <w:r w:rsidRPr="00AE0FF3">
        <w:rPr>
          <w:b/>
          <w:bCs/>
        </w:rPr>
        <w:t xml:space="preserve">Question: </w:t>
      </w:r>
      <w:r w:rsidR="003202B3" w:rsidRPr="00AE0FF3">
        <w:rPr>
          <w:b/>
          <w:bCs/>
        </w:rPr>
        <w:t xml:space="preserve">Let’s explore a future world, where everything is in place to </w:t>
      </w:r>
      <w:r w:rsidRPr="00AE0FF3">
        <w:rPr>
          <w:b/>
          <w:bCs/>
        </w:rPr>
        <w:t xml:space="preserve">allow </w:t>
      </w:r>
      <w:r w:rsidR="003202B3" w:rsidRPr="00AE0FF3">
        <w:rPr>
          <w:b/>
          <w:bCs/>
        </w:rPr>
        <w:t>you to not use your car if you don’t want to.</w:t>
      </w:r>
    </w:p>
    <w:p w14:paraId="7AE42B59" w14:textId="1933DE6A" w:rsidR="003202B3" w:rsidRPr="003202B3" w:rsidRDefault="003202B3" w:rsidP="00AE0FF3">
      <w:pPr>
        <w:pStyle w:val="Bullet1"/>
      </w:pPr>
      <w:r w:rsidRPr="003202B3">
        <w:t>How would you like to travel to work?</w:t>
      </w:r>
    </w:p>
    <w:p w14:paraId="1E6000C7" w14:textId="75E838D5" w:rsidR="003202B3" w:rsidRPr="003202B3" w:rsidRDefault="003202B3" w:rsidP="00AE0FF3">
      <w:pPr>
        <w:pStyle w:val="Bullet1"/>
      </w:pPr>
      <w:r w:rsidRPr="003202B3">
        <w:t>What needs to change? What can your organisation do to help?</w:t>
      </w:r>
    </w:p>
    <w:p w14:paraId="02EE65EA" w14:textId="77777777" w:rsidR="003202B3" w:rsidRPr="003202B3" w:rsidRDefault="003202B3" w:rsidP="00AE0FF3">
      <w:pPr>
        <w:pStyle w:val="Heading1"/>
      </w:pPr>
      <w:bookmarkStart w:id="7" w:name="_Toc104306814"/>
      <w:r w:rsidRPr="003202B3">
        <w:t>Alternatives to focus groups</w:t>
      </w:r>
      <w:bookmarkEnd w:id="7"/>
    </w:p>
    <w:p w14:paraId="0EC87796" w14:textId="767D4F86" w:rsidR="003202B3" w:rsidRPr="003202B3" w:rsidRDefault="00CF27FC" w:rsidP="00AE0FF3">
      <w:pPr>
        <w:pStyle w:val="Bullet1"/>
      </w:pPr>
      <w:r w:rsidRPr="00AE0FF3">
        <w:rPr>
          <w:b/>
          <w:bCs/>
        </w:rPr>
        <w:t>Travel survey</w:t>
      </w:r>
      <w:r>
        <w:t>: c</w:t>
      </w:r>
      <w:r w:rsidR="003202B3" w:rsidRPr="003202B3">
        <w:t>omments from a travel survey may give you good insights into more pressing issues or suggestions for how to improve staff access and travel</w:t>
      </w:r>
      <w:r>
        <w:t>.</w:t>
      </w:r>
    </w:p>
    <w:p w14:paraId="3BA0641A" w14:textId="49441319" w:rsidR="003202B3" w:rsidRPr="003202B3" w:rsidRDefault="003202B3" w:rsidP="00AE0FF3">
      <w:pPr>
        <w:pStyle w:val="Bullet1"/>
      </w:pPr>
      <w:r w:rsidRPr="00AE0FF3">
        <w:rPr>
          <w:b/>
          <w:bCs/>
        </w:rPr>
        <w:t xml:space="preserve">One-on-one conversations or </w:t>
      </w:r>
      <w:r w:rsidR="00CF27FC" w:rsidRPr="00AE0FF3">
        <w:rPr>
          <w:b/>
          <w:bCs/>
        </w:rPr>
        <w:t xml:space="preserve">conversations </w:t>
      </w:r>
      <w:r w:rsidRPr="00AE0FF3">
        <w:rPr>
          <w:b/>
          <w:bCs/>
        </w:rPr>
        <w:t>with small groups</w:t>
      </w:r>
      <w:r w:rsidRPr="003202B3">
        <w:t xml:space="preserve"> in the </w:t>
      </w:r>
      <w:proofErr w:type="gramStart"/>
      <w:r w:rsidRPr="003202B3">
        <w:t>tea room</w:t>
      </w:r>
      <w:proofErr w:type="gramEnd"/>
      <w:r w:rsidR="00CF27FC">
        <w:t>:</w:t>
      </w:r>
      <w:r w:rsidRPr="003202B3">
        <w:t xml:space="preserve"> </w:t>
      </w:r>
      <w:r w:rsidR="00CF27FC">
        <w:t>l</w:t>
      </w:r>
      <w:r w:rsidR="00CF27FC" w:rsidRPr="003202B3">
        <w:t xml:space="preserve">ook </w:t>
      </w:r>
      <w:r w:rsidRPr="003202B3">
        <w:t xml:space="preserve">for opportunities to have short conversations with a variety of staff. Have one or two prompt questions to guide the brief chat. </w:t>
      </w:r>
    </w:p>
    <w:p w14:paraId="525A58D2" w14:textId="635A3117" w:rsidR="003202B3" w:rsidRPr="00E357F7" w:rsidRDefault="003202B3" w:rsidP="00AE0FF3">
      <w:pPr>
        <w:pStyle w:val="Bullet1"/>
      </w:pPr>
      <w:r w:rsidRPr="00AE0FF3">
        <w:rPr>
          <w:b/>
          <w:bCs/>
        </w:rPr>
        <w:t>Talk to people who are already using travel options that you are trying to encourage</w:t>
      </w:r>
      <w:r w:rsidR="00CF27FC">
        <w:t>:</w:t>
      </w:r>
      <w:r w:rsidRPr="003202B3">
        <w:t xml:space="preserve"> </w:t>
      </w:r>
      <w:r w:rsidR="00CF27FC">
        <w:t>f</w:t>
      </w:r>
      <w:r w:rsidRPr="003202B3">
        <w:t xml:space="preserve">or example, find people who ride </w:t>
      </w:r>
      <w:r w:rsidR="00CF27FC">
        <w:t xml:space="preserve">to work </w:t>
      </w:r>
      <w:r w:rsidRPr="003202B3">
        <w:t>and discuss what works and what is a challenge</w:t>
      </w:r>
      <w:r w:rsidR="00CF27FC">
        <w:t>.</w:t>
      </w:r>
    </w:p>
    <w:p w14:paraId="6B43A8C6" w14:textId="09445679" w:rsidR="00501D42" w:rsidRPr="00501D42" w:rsidRDefault="00501D42" w:rsidP="003202B3">
      <w:pPr>
        <w:pStyle w:val="Body"/>
      </w:pPr>
      <w:r>
        <w:br w:type="page"/>
      </w:r>
    </w:p>
    <w:p w14:paraId="4A9DE9C6" w14:textId="77777777" w:rsidR="00D624B7" w:rsidRDefault="00D624B7" w:rsidP="00D624B7">
      <w:pPr>
        <w:pStyle w:val="Accessibilitypara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lastRenderedPageBreak/>
        <w:t xml:space="preserve">To receive this document in another format, phone </w:t>
      </w:r>
      <w:r>
        <w:rPr>
          <w:rFonts w:eastAsia="Arial" w:cs="Arial"/>
          <w:color w:val="000000" w:themeColor="text1"/>
          <w:szCs w:val="24"/>
        </w:rPr>
        <w:t>9595 2898,</w:t>
      </w:r>
      <w:r>
        <w:rPr>
          <w:rFonts w:eastAsia="Arial" w:cs="Arial"/>
          <w:szCs w:val="24"/>
        </w:rPr>
        <w:t xml:space="preserve"> </w:t>
      </w:r>
      <w:r>
        <w:t xml:space="preserve">using the National Relay Service 13 36 77 if required, or </w:t>
      </w:r>
      <w:hyperlink r:id="rId19" w:history="1">
        <w:r>
          <w:rPr>
            <w:rStyle w:val="Hyperlink"/>
            <w:rFonts w:eastAsia="Arial" w:cs="Arial"/>
            <w:szCs w:val="24"/>
          </w:rPr>
          <w:t>email sustainability</w:t>
        </w:r>
      </w:hyperlink>
      <w:r>
        <w:rPr>
          <w:rFonts w:eastAsia="Arial" w:cs="Arial"/>
          <w:color w:val="004C97"/>
          <w:szCs w:val="24"/>
        </w:rPr>
        <w:t xml:space="preserve"> </w:t>
      </w:r>
      <w:r>
        <w:rPr>
          <w:rFonts w:eastAsia="Arial" w:cs="Arial"/>
          <w:szCs w:val="24"/>
        </w:rPr>
        <w:t>&lt;sustainability@health.vic.gov.au&gt;.</w:t>
      </w:r>
    </w:p>
    <w:p w14:paraId="271E2932" w14:textId="77777777" w:rsidR="00D624B7" w:rsidRDefault="00D624B7" w:rsidP="00D624B7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Authorised and published by the Victorian Government, 1 Treasury Place, Melbourne.</w:t>
      </w:r>
    </w:p>
    <w:p w14:paraId="4B1F3BF4" w14:textId="77777777" w:rsidR="00D624B7" w:rsidRDefault="00D624B7" w:rsidP="00D624B7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rPr>
          <w:rFonts w:eastAsia="Arial" w:cs="Arial"/>
        </w:rPr>
      </w:pPr>
      <w:r>
        <w:t xml:space="preserve">© State of Victoria, Australia, Department of Health, </w:t>
      </w:r>
      <w:r>
        <w:rPr>
          <w:rStyle w:val="BodyChar"/>
        </w:rPr>
        <w:t>August 2022</w:t>
      </w:r>
      <w:r>
        <w:rPr>
          <w:rFonts w:eastAsia="Arial" w:cs="Arial"/>
        </w:rPr>
        <w:t>.</w:t>
      </w:r>
    </w:p>
    <w:p w14:paraId="084BE2D9" w14:textId="77777777" w:rsidR="00D624B7" w:rsidRDefault="00D624B7" w:rsidP="00D624B7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Refer to</w:t>
      </w:r>
      <w:r>
        <w:rPr>
          <w:rFonts w:eastAsia="Arial" w:cs="Arial"/>
        </w:rPr>
        <w:t xml:space="preserve"> the main reference document</w:t>
      </w:r>
      <w:r>
        <w:rPr>
          <w:rFonts w:eastAsia="Arial" w:cs="Arial"/>
          <w:b/>
          <w:bCs/>
        </w:rPr>
        <w:t xml:space="preserve"> ISBN </w:t>
      </w:r>
      <w:r>
        <w:rPr>
          <w:rFonts w:eastAsia="Arial" w:cs="Arial"/>
        </w:rPr>
        <w:t xml:space="preserve">978-1-76096-951-6 </w:t>
      </w:r>
      <w:r>
        <w:rPr>
          <w:rFonts w:eastAsia="Arial" w:cs="Arial"/>
          <w:b/>
          <w:bCs/>
        </w:rPr>
        <w:t>(pdf/online/MS word)</w:t>
      </w:r>
    </w:p>
    <w:p w14:paraId="624A6530" w14:textId="77777777" w:rsidR="00D624B7" w:rsidRDefault="00D624B7" w:rsidP="00D624B7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rPr>
          <w:rFonts w:eastAsia="Arial" w:cs="Arial"/>
        </w:rPr>
        <w:t xml:space="preserve">Available at </w:t>
      </w:r>
      <w:hyperlink r:id="rId20" w:history="1">
        <w:r>
          <w:rPr>
            <w:rStyle w:val="Hyperlink"/>
            <w:rFonts w:eastAsia="Arial" w:cs="Arial"/>
          </w:rPr>
          <w:t>Department of Health website</w:t>
        </w:r>
      </w:hyperlink>
      <w:r>
        <w:rPr>
          <w:rFonts w:eastAsia="Arial" w:cs="Arial"/>
        </w:rPr>
        <w:t xml:space="preserve"> &lt;</w:t>
      </w:r>
      <w:r>
        <w:rPr>
          <w:rFonts w:eastAsia="Arial" w:cs="Arial"/>
          <w:sz w:val="21"/>
          <w:szCs w:val="21"/>
        </w:rPr>
        <w:t>www.health.vic.gov.au/sustainability</w:t>
      </w:r>
      <w:r>
        <w:t>&gt;</w:t>
      </w:r>
    </w:p>
    <w:p w14:paraId="56096008" w14:textId="77777777" w:rsidR="00162CA9" w:rsidRPr="00E357F7" w:rsidRDefault="00162CA9" w:rsidP="00162CA9">
      <w:pPr>
        <w:pStyle w:val="Body"/>
      </w:pPr>
    </w:p>
    <w:sectPr w:rsidR="00162CA9" w:rsidRPr="00E357F7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D73E" w14:textId="77777777" w:rsidR="009C5C82" w:rsidRDefault="009C5C82">
      <w:r>
        <w:separator/>
      </w:r>
    </w:p>
  </w:endnote>
  <w:endnote w:type="continuationSeparator" w:id="0">
    <w:p w14:paraId="34B09819" w14:textId="77777777" w:rsidR="009C5C82" w:rsidRDefault="009C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A88A" w14:textId="77777777" w:rsidR="00724D98" w:rsidRDefault="00724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7039959A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652E2A82" w:rsidR="00E261B3" w:rsidRDefault="00E261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03D49C79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8955" w14:textId="77777777" w:rsidR="009C5C82" w:rsidRDefault="009C5C82" w:rsidP="002862F1">
      <w:pPr>
        <w:spacing w:before="120"/>
      </w:pPr>
      <w:r>
        <w:separator/>
      </w:r>
    </w:p>
  </w:footnote>
  <w:footnote w:type="continuationSeparator" w:id="0">
    <w:p w14:paraId="3497FE70" w14:textId="77777777" w:rsidR="009C5C82" w:rsidRDefault="009C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0FE3" w14:textId="77777777" w:rsidR="00724D98" w:rsidRDefault="00724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1B32370F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6C55" w14:textId="77777777" w:rsidR="00724D98" w:rsidRDefault="00724D9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2A0DD287" w:rsidR="00E261B3" w:rsidRPr="0051568D" w:rsidRDefault="003202B3" w:rsidP="0011701A">
    <w:pPr>
      <w:pStyle w:val="Header"/>
    </w:pPr>
    <w:r w:rsidRPr="003202B3">
      <w:t>Tips for running a focus group</w:t>
    </w:r>
    <w:r w:rsidR="00FB3D0D">
      <w:t xml:space="preserve">: </w:t>
    </w:r>
    <w:r w:rsidR="00CD7CCA">
      <w:t>2.</w:t>
    </w:r>
    <w:r>
      <w:t>11</w:t>
    </w:r>
    <w:r w:rsidR="00FB3D0D" w:rsidRPr="00FB3D0D">
      <w:t xml:space="preserve"> – Sustainable transport in health care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6C67BB0"/>
    <w:multiLevelType w:val="hybridMultilevel"/>
    <w:tmpl w:val="B044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2B28"/>
    <w:rsid w:val="000578B2"/>
    <w:rsid w:val="00060959"/>
    <w:rsid w:val="00060C8F"/>
    <w:rsid w:val="0006298A"/>
    <w:rsid w:val="000663CD"/>
    <w:rsid w:val="000733FE"/>
    <w:rsid w:val="00073976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B71FB"/>
    <w:rsid w:val="000C0303"/>
    <w:rsid w:val="000C42EA"/>
    <w:rsid w:val="000C4546"/>
    <w:rsid w:val="000D1242"/>
    <w:rsid w:val="000D48E6"/>
    <w:rsid w:val="000E0970"/>
    <w:rsid w:val="000E16EF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0FE2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03E5"/>
    <w:rsid w:val="00161939"/>
    <w:rsid w:val="00161AA0"/>
    <w:rsid w:val="00161D2E"/>
    <w:rsid w:val="00161F3E"/>
    <w:rsid w:val="00162093"/>
    <w:rsid w:val="00162CA9"/>
    <w:rsid w:val="00165459"/>
    <w:rsid w:val="00165A57"/>
    <w:rsid w:val="0017063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48FF"/>
    <w:rsid w:val="001B738B"/>
    <w:rsid w:val="001C09DB"/>
    <w:rsid w:val="001C277E"/>
    <w:rsid w:val="001C2A72"/>
    <w:rsid w:val="001C31B7"/>
    <w:rsid w:val="001D098B"/>
    <w:rsid w:val="001D0B75"/>
    <w:rsid w:val="001D2553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09C5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5653"/>
    <w:rsid w:val="00267C3E"/>
    <w:rsid w:val="002709BB"/>
    <w:rsid w:val="0027113F"/>
    <w:rsid w:val="00273BAC"/>
    <w:rsid w:val="002763B3"/>
    <w:rsid w:val="002802E3"/>
    <w:rsid w:val="00280748"/>
    <w:rsid w:val="0028213D"/>
    <w:rsid w:val="002862F1"/>
    <w:rsid w:val="00291373"/>
    <w:rsid w:val="0029597D"/>
    <w:rsid w:val="002962C3"/>
    <w:rsid w:val="0029752B"/>
    <w:rsid w:val="002A0A9C"/>
    <w:rsid w:val="002A483C"/>
    <w:rsid w:val="002A5397"/>
    <w:rsid w:val="002B0C7C"/>
    <w:rsid w:val="002B1729"/>
    <w:rsid w:val="002B36C7"/>
    <w:rsid w:val="002B4DD4"/>
    <w:rsid w:val="002B5277"/>
    <w:rsid w:val="002B5375"/>
    <w:rsid w:val="002B6BE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02B3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423F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386A"/>
    <w:rsid w:val="003956CC"/>
    <w:rsid w:val="00395C9A"/>
    <w:rsid w:val="003A0853"/>
    <w:rsid w:val="003A128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06F0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26C4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0782"/>
    <w:rsid w:val="0045230A"/>
    <w:rsid w:val="00454413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1E82"/>
    <w:rsid w:val="00492F30"/>
    <w:rsid w:val="00493BEF"/>
    <w:rsid w:val="004946F4"/>
    <w:rsid w:val="0049487E"/>
    <w:rsid w:val="004A160D"/>
    <w:rsid w:val="004A3E81"/>
    <w:rsid w:val="004A4195"/>
    <w:rsid w:val="004A45BA"/>
    <w:rsid w:val="004A5C62"/>
    <w:rsid w:val="004A5CE5"/>
    <w:rsid w:val="004A707D"/>
    <w:rsid w:val="004C5541"/>
    <w:rsid w:val="004C6EEE"/>
    <w:rsid w:val="004C702B"/>
    <w:rsid w:val="004D0033"/>
    <w:rsid w:val="004D016B"/>
    <w:rsid w:val="004D16F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1AC6"/>
    <w:rsid w:val="00501D42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6B21"/>
    <w:rsid w:val="00547A95"/>
    <w:rsid w:val="0055119B"/>
    <w:rsid w:val="005548B5"/>
    <w:rsid w:val="00554C28"/>
    <w:rsid w:val="00565CDF"/>
    <w:rsid w:val="00572031"/>
    <w:rsid w:val="00572282"/>
    <w:rsid w:val="00573CE3"/>
    <w:rsid w:val="00576E84"/>
    <w:rsid w:val="00580394"/>
    <w:rsid w:val="005809CD"/>
    <w:rsid w:val="00582B8C"/>
    <w:rsid w:val="00584006"/>
    <w:rsid w:val="0058757E"/>
    <w:rsid w:val="00596A4B"/>
    <w:rsid w:val="00597507"/>
    <w:rsid w:val="005A479D"/>
    <w:rsid w:val="005B1C6D"/>
    <w:rsid w:val="005B21B6"/>
    <w:rsid w:val="005B3A08"/>
    <w:rsid w:val="005B7214"/>
    <w:rsid w:val="005B7A63"/>
    <w:rsid w:val="005C0955"/>
    <w:rsid w:val="005C358A"/>
    <w:rsid w:val="005C49DA"/>
    <w:rsid w:val="005C50F3"/>
    <w:rsid w:val="005C54B5"/>
    <w:rsid w:val="005C5D80"/>
    <w:rsid w:val="005C5D91"/>
    <w:rsid w:val="005D07B8"/>
    <w:rsid w:val="005D46F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0EB1"/>
    <w:rsid w:val="006419AA"/>
    <w:rsid w:val="00644609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31E4"/>
    <w:rsid w:val="006B6803"/>
    <w:rsid w:val="006C37BA"/>
    <w:rsid w:val="006D0F16"/>
    <w:rsid w:val="006D2A3F"/>
    <w:rsid w:val="006D2FBC"/>
    <w:rsid w:val="006E0541"/>
    <w:rsid w:val="006E138B"/>
    <w:rsid w:val="006E2483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4D98"/>
    <w:rsid w:val="007273AC"/>
    <w:rsid w:val="007275C3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3137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33D"/>
    <w:rsid w:val="007D5E1C"/>
    <w:rsid w:val="007D7CB9"/>
    <w:rsid w:val="007E0DE2"/>
    <w:rsid w:val="007E1227"/>
    <w:rsid w:val="007E1E71"/>
    <w:rsid w:val="007E3B98"/>
    <w:rsid w:val="007E417A"/>
    <w:rsid w:val="007F31B6"/>
    <w:rsid w:val="007F546C"/>
    <w:rsid w:val="007F625F"/>
    <w:rsid w:val="007F665E"/>
    <w:rsid w:val="00800412"/>
    <w:rsid w:val="00804545"/>
    <w:rsid w:val="0080587B"/>
    <w:rsid w:val="00806468"/>
    <w:rsid w:val="008119CA"/>
    <w:rsid w:val="008130C4"/>
    <w:rsid w:val="0081460E"/>
    <w:rsid w:val="008155F0"/>
    <w:rsid w:val="00816735"/>
    <w:rsid w:val="00820141"/>
    <w:rsid w:val="00820E0C"/>
    <w:rsid w:val="008213F0"/>
    <w:rsid w:val="00823275"/>
    <w:rsid w:val="0082366F"/>
    <w:rsid w:val="00825E66"/>
    <w:rsid w:val="008338A2"/>
    <w:rsid w:val="00835FAF"/>
    <w:rsid w:val="00841AA9"/>
    <w:rsid w:val="00844A79"/>
    <w:rsid w:val="008474FE"/>
    <w:rsid w:val="00853EE4"/>
    <w:rsid w:val="00855535"/>
    <w:rsid w:val="00855920"/>
    <w:rsid w:val="00857C5A"/>
    <w:rsid w:val="0086255E"/>
    <w:rsid w:val="008633F0"/>
    <w:rsid w:val="008666D0"/>
    <w:rsid w:val="00867D9D"/>
    <w:rsid w:val="00872E0A"/>
    <w:rsid w:val="00873594"/>
    <w:rsid w:val="00875285"/>
    <w:rsid w:val="008836A8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064E0"/>
    <w:rsid w:val="009111B2"/>
    <w:rsid w:val="009151F5"/>
    <w:rsid w:val="009212EE"/>
    <w:rsid w:val="009220CA"/>
    <w:rsid w:val="00924AE1"/>
    <w:rsid w:val="009269B1"/>
    <w:rsid w:val="0092724D"/>
    <w:rsid w:val="009272B3"/>
    <w:rsid w:val="00930B16"/>
    <w:rsid w:val="009315BE"/>
    <w:rsid w:val="0093338F"/>
    <w:rsid w:val="00937BD9"/>
    <w:rsid w:val="00945BD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55B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C82"/>
    <w:rsid w:val="009C5E77"/>
    <w:rsid w:val="009C7A7E"/>
    <w:rsid w:val="009D02E8"/>
    <w:rsid w:val="009D3303"/>
    <w:rsid w:val="009D46D1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89F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4BC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B64FA"/>
    <w:rsid w:val="00AC274B"/>
    <w:rsid w:val="00AC4764"/>
    <w:rsid w:val="00AC6D36"/>
    <w:rsid w:val="00AD0CBA"/>
    <w:rsid w:val="00AD177A"/>
    <w:rsid w:val="00AD2087"/>
    <w:rsid w:val="00AD26E2"/>
    <w:rsid w:val="00AD784C"/>
    <w:rsid w:val="00AE0FE7"/>
    <w:rsid w:val="00AE0FF3"/>
    <w:rsid w:val="00AE126A"/>
    <w:rsid w:val="00AE1BAE"/>
    <w:rsid w:val="00AE3005"/>
    <w:rsid w:val="00AE3BD5"/>
    <w:rsid w:val="00AE4BE7"/>
    <w:rsid w:val="00AE59A0"/>
    <w:rsid w:val="00AE6551"/>
    <w:rsid w:val="00AF0C57"/>
    <w:rsid w:val="00AF176D"/>
    <w:rsid w:val="00AF26F3"/>
    <w:rsid w:val="00AF5F04"/>
    <w:rsid w:val="00AF7DF1"/>
    <w:rsid w:val="00B00672"/>
    <w:rsid w:val="00B007E5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13B4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26AD"/>
    <w:rsid w:val="00B94CD5"/>
    <w:rsid w:val="00B950BC"/>
    <w:rsid w:val="00B9714C"/>
    <w:rsid w:val="00BA0327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D7CCA"/>
    <w:rsid w:val="00CE225F"/>
    <w:rsid w:val="00CE4CBC"/>
    <w:rsid w:val="00CF268D"/>
    <w:rsid w:val="00CF27FC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24B7"/>
    <w:rsid w:val="00D714CC"/>
    <w:rsid w:val="00D75EA7"/>
    <w:rsid w:val="00D80224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4F93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02"/>
    <w:rsid w:val="00E17546"/>
    <w:rsid w:val="00E210B5"/>
    <w:rsid w:val="00E261B3"/>
    <w:rsid w:val="00E26818"/>
    <w:rsid w:val="00E27FFC"/>
    <w:rsid w:val="00E30B15"/>
    <w:rsid w:val="00E33237"/>
    <w:rsid w:val="00E357F7"/>
    <w:rsid w:val="00E36AFE"/>
    <w:rsid w:val="00E40181"/>
    <w:rsid w:val="00E51C82"/>
    <w:rsid w:val="00E54950"/>
    <w:rsid w:val="00E56A01"/>
    <w:rsid w:val="00E62622"/>
    <w:rsid w:val="00E629A1"/>
    <w:rsid w:val="00E65442"/>
    <w:rsid w:val="00E6794C"/>
    <w:rsid w:val="00E67D9B"/>
    <w:rsid w:val="00E71591"/>
    <w:rsid w:val="00E71CEB"/>
    <w:rsid w:val="00E7474F"/>
    <w:rsid w:val="00E80DE3"/>
    <w:rsid w:val="00E82C55"/>
    <w:rsid w:val="00E8787E"/>
    <w:rsid w:val="00E91599"/>
    <w:rsid w:val="00E92AC3"/>
    <w:rsid w:val="00EA1360"/>
    <w:rsid w:val="00EA2F6A"/>
    <w:rsid w:val="00EB00E0"/>
    <w:rsid w:val="00EB3BCF"/>
    <w:rsid w:val="00EC059F"/>
    <w:rsid w:val="00EC1F24"/>
    <w:rsid w:val="00EC22F6"/>
    <w:rsid w:val="00EC40D5"/>
    <w:rsid w:val="00ED5B9B"/>
    <w:rsid w:val="00ED6443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1322"/>
    <w:rsid w:val="00F43A37"/>
    <w:rsid w:val="00F43E86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67D01"/>
    <w:rsid w:val="00F712D8"/>
    <w:rsid w:val="00F72C2C"/>
    <w:rsid w:val="00F76CAB"/>
    <w:rsid w:val="00F772C6"/>
    <w:rsid w:val="00F815B5"/>
    <w:rsid w:val="00F81DD4"/>
    <w:rsid w:val="00F84FA0"/>
    <w:rsid w:val="00F85195"/>
    <w:rsid w:val="00F868E3"/>
    <w:rsid w:val="00F938BA"/>
    <w:rsid w:val="00F97919"/>
    <w:rsid w:val="00F97D22"/>
    <w:rsid w:val="00FA15BB"/>
    <w:rsid w:val="00FA2C46"/>
    <w:rsid w:val="00FA3525"/>
    <w:rsid w:val="00FA5A53"/>
    <w:rsid w:val="00FA75E3"/>
    <w:rsid w:val="00FB2551"/>
    <w:rsid w:val="00FB3D0D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B97114"/>
  <w15:docId w15:val="{20A8EB6B-FF6E-464F-A5DA-C385E1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9386A"/>
    <w:pPr>
      <w:spacing w:before="80" w:after="60"/>
    </w:pPr>
    <w:rPr>
      <w:rFonts w:ascii="Arial" w:hAnsi="Arial"/>
      <w:b/>
      <w:color w:val="000000" w:themeColor="text1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A15B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Bluetable">
    <w:name w:val="Blue table"/>
    <w:basedOn w:val="TableNormal"/>
    <w:next w:val="TableGrid"/>
    <w:uiPriority w:val="39"/>
    <w:rsid w:val="0039386A"/>
    <w:rPr>
      <w:rFonts w:ascii="Arial" w:eastAsia="Segoe UI" w:hAnsi="Arial"/>
      <w:sz w:val="17"/>
      <w:szCs w:val="22"/>
      <w:lang w:val="en-US" w:eastAsia="en-US"/>
    </w:rPr>
    <w:tblPr>
      <w:tblStyleRowBandSize w:val="1"/>
      <w:tblInd w:w="0" w:type="nil"/>
      <w:tblBorders>
        <w:bottom w:val="single" w:sz="4" w:space="0" w:color="E6E6E1"/>
        <w:right w:val="single" w:sz="4" w:space="0" w:color="E6E6E1"/>
        <w:insideH w:val="single" w:sz="4" w:space="0" w:color="E6E6E1"/>
        <w:insideV w:val="single" w:sz="4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00264D"/>
        <w:sz w:val="18"/>
        <w:szCs w:val="18"/>
      </w:rPr>
      <w:tblPr/>
      <w:tcPr>
        <w:tcBorders>
          <w:top w:val="single" w:sz="24" w:space="0" w:color="004EA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</w:rPr>
      <w:tblPr/>
      <w:tcPr>
        <w:tcBorders>
          <w:top w:val="single" w:sz="12" w:space="0" w:color="004EA8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health.vic.gov.au/sustainabili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ustainability@health.vic.gov.au?subject=Sustainable%20transport%20in%20hospital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283bbd-cbd3-4545-9aa6-8cdecb1b4ebf">
      <Terms xmlns="http://schemas.microsoft.com/office/infopath/2007/PartnerControls"/>
    </lcf76f155ced4ddcb4097134ff3c332f>
    <TaxCatchAll xmlns="5ce0f2b5-5be5-4508-bce9-d7011ece0659" xsi:nil="true"/>
    <_Flow_SignoffStatus xmlns="44283bbd-cbd3-4545-9aa6-8cdecb1b4e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4EBACB09F7943AE9007C90CB29198" ma:contentTypeVersion="16" ma:contentTypeDescription="Create a new document." ma:contentTypeScope="" ma:versionID="c135b602621b36bf59f088c497e2f766">
  <xsd:schema xmlns:xsd="http://www.w3.org/2001/XMLSchema" xmlns:xs="http://www.w3.org/2001/XMLSchema" xmlns:p="http://schemas.microsoft.com/office/2006/metadata/properties" xmlns:ns2="44283bbd-cbd3-4545-9aa6-8cdecb1b4ebf" xmlns:ns3="22b2a996-90f2-4093-9cfd-0e684e15c3cd" xmlns:ns4="5ce0f2b5-5be5-4508-bce9-d7011ece0659" targetNamespace="http://schemas.microsoft.com/office/2006/metadata/properties" ma:root="true" ma:fieldsID="150d94c8c9b49c2a5171ae81b862833d" ns2:_="" ns3:_="" ns4:_="">
    <xsd:import namespace="44283bbd-cbd3-4545-9aa6-8cdecb1b4ebf"/>
    <xsd:import namespace="22b2a996-90f2-4093-9cfd-0e684e15c3cd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83bbd-cbd3-4545-9aa6-8cdecb1b4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996-90f2-4093-9cfd-0e684e15c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0fc4fd-9a05-4d4c-8cfe-1bbd270d97cd}" ma:internalName="TaxCatchAll" ma:showField="CatchAllData" ma:web="22b2a996-90f2-4093-9cfd-0e684e15c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http://www.w3.org/XML/1998/namespace"/>
    <ds:schemaRef ds:uri="http://purl.org/dc/elements/1.1/"/>
    <ds:schemaRef ds:uri="5ce0f2b5-5be5-4508-bce9-d7011ece0659"/>
    <ds:schemaRef ds:uri="22b2a996-90f2-4093-9cfd-0e684e15c3cd"/>
    <ds:schemaRef ds:uri="http://schemas.microsoft.com/office/2006/metadata/properties"/>
    <ds:schemaRef ds:uri="http://purl.org/dc/terms/"/>
    <ds:schemaRef ds:uri="44283bbd-cbd3-4545-9aa6-8cdecb1b4ebf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13C75-87D0-4050-9410-03B7992DD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83bbd-cbd3-4545-9aa6-8cdecb1b4ebf"/>
    <ds:schemaRef ds:uri="22b2a996-90f2-4093-9cfd-0e684e15c3cd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798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running a focus group</vt:lpstr>
    </vt:vector>
  </TitlesOfParts>
  <Manager/>
  <Company>Victoria State Government, Department of Health</Company>
  <LinksUpToDate>false</LinksUpToDate>
  <CharactersWithSpaces>5695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running a focus group</dc:title>
  <dc:subject>Sustainable transport in health care</dc:subject>
  <dc:creator>Environment team</dc:creator>
  <cp:keywords>hospital; travel; plan; staff travel survey; focus groups; tips</cp:keywords>
  <dc:description/>
  <cp:lastModifiedBy>Sarah Bending (Health)</cp:lastModifiedBy>
  <cp:revision>5</cp:revision>
  <cp:lastPrinted>2022-05-24T07:46:00Z</cp:lastPrinted>
  <dcterms:created xsi:type="dcterms:W3CDTF">2022-07-27T06:45:00Z</dcterms:created>
  <dcterms:modified xsi:type="dcterms:W3CDTF">2022-07-28T07:37:00Z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0x0101004AB4EBACB09F7943AE9007C90CB29198</vt:lpwstr>
  </property>
  <property fmtid="{D5CDD505-2E9C-101B-9397-08002B2CF9AE}" pid="4" name="version">
    <vt:lpwstr>v5 12032021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2022-07-28T07:01:37Z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087c63b7-3e37-4972-b705-3443e6bc5929</vt:lpwstr>
  </property>
  <property fmtid="{D5CDD505-2E9C-101B-9397-08002B2CF9AE}" pid="11" name="MSIP_Label_efdf5488-3066-4b6c-8fea-9472b8a1f34c_ContentBits">
    <vt:lpwstr>0</vt:lpwstr>
  </property>
  <property fmtid="{D5CDD505-2E9C-101B-9397-08002B2CF9AE}" pid="12" name="MediaServiceImageTags">
    <vt:lpwstr/>
  </property>
</Properties>
</file>