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8875" w14:textId="76B9BEE5" w:rsidR="0074696E" w:rsidRPr="004C6EEE" w:rsidRDefault="003A4A52" w:rsidP="00EC40D5">
      <w:pPr>
        <w:pStyle w:val="Sectionbreakfirstpage"/>
      </w:pPr>
      <w:r>
        <w:drawing>
          <wp:anchor distT="0" distB="0" distL="114300" distR="114300" simplePos="0" relativeHeight="251658240" behindDoc="1" locked="0" layoutInCell="1" allowOverlap="1" wp14:anchorId="480CA9F3" wp14:editId="75F4D3F9">
            <wp:simplePos x="0" y="0"/>
            <wp:positionH relativeFrom="column">
              <wp:posOffset>-548640</wp:posOffset>
            </wp:positionH>
            <wp:positionV relativeFrom="paragraph">
              <wp:posOffset>-404495</wp:posOffset>
            </wp:positionV>
            <wp:extent cx="7627140" cy="13716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27140" cy="1371600"/>
                    </a:xfrm>
                    <a:prstGeom prst="rect">
                      <a:avLst/>
                    </a:prstGeom>
                  </pic:spPr>
                </pic:pic>
              </a:graphicData>
            </a:graphic>
            <wp14:sizeRelH relativeFrom="page">
              <wp14:pctWidth>0</wp14:pctWidth>
            </wp14:sizeRelH>
            <wp14:sizeRelV relativeFrom="page">
              <wp14:pctHeight>0</wp14:pctHeight>
            </wp14:sizeRelV>
          </wp:anchor>
        </w:drawing>
      </w:r>
      <w:r w:rsidR="0042372A">
        <w:t xml:space="preserve"> </w:t>
      </w:r>
    </w:p>
    <w:p w14:paraId="140AC1CE" w14:textId="77777777" w:rsidR="00A62D44" w:rsidRPr="004C6EEE" w:rsidRDefault="00A62D44" w:rsidP="00EC40D5">
      <w:pPr>
        <w:pStyle w:val="Sectionbreakfirstpage"/>
        <w:sectPr w:rsidR="00A62D44" w:rsidRPr="004C6EEE" w:rsidSect="00E01C2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354FBCB7" w14:textId="77777777" w:rsidR="00A009C6" w:rsidRDefault="00A009C6" w:rsidP="002365B4">
      <w:pPr>
        <w:pStyle w:val="TOCheadingfactsheet"/>
      </w:pPr>
    </w:p>
    <w:tbl>
      <w:tblPr>
        <w:tblpPr w:leftFromText="180" w:rightFromText="180" w:vertAnchor="page" w:tblpX="-142" w:tblpY="1891"/>
        <w:tblW w:w="10016" w:type="dxa"/>
        <w:tblLook w:val="04A0" w:firstRow="1" w:lastRow="0" w:firstColumn="1" w:lastColumn="0" w:noHBand="0" w:noVBand="1"/>
      </w:tblPr>
      <w:tblGrid>
        <w:gridCol w:w="10016"/>
      </w:tblGrid>
      <w:tr w:rsidR="00A009C6" w14:paraId="4A40AB70" w14:textId="77777777" w:rsidTr="00A009C6">
        <w:trPr>
          <w:trHeight w:val="306"/>
        </w:trPr>
        <w:tc>
          <w:tcPr>
            <w:tcW w:w="10016" w:type="dxa"/>
          </w:tcPr>
          <w:p w14:paraId="2E428DA4" w14:textId="248867A4" w:rsidR="00A009C6" w:rsidRPr="003B5733" w:rsidRDefault="00001E43" w:rsidP="00A009C6">
            <w:pPr>
              <w:pStyle w:val="Documenttitle"/>
            </w:pPr>
            <w:r>
              <w:t xml:space="preserve">Practice Note - </w:t>
            </w:r>
            <w:r w:rsidR="00A009C6">
              <w:t>CDIS Client Correspondence and Client Not Present</w:t>
            </w:r>
          </w:p>
        </w:tc>
      </w:tr>
      <w:tr w:rsidR="00A009C6" w14:paraId="7AB6EC8F" w14:textId="77777777" w:rsidTr="00A009C6">
        <w:trPr>
          <w:trHeight w:val="376"/>
        </w:trPr>
        <w:tc>
          <w:tcPr>
            <w:tcW w:w="10016" w:type="dxa"/>
          </w:tcPr>
          <w:p w14:paraId="3AF1F858" w14:textId="77777777" w:rsidR="00A009C6" w:rsidRDefault="00A009C6" w:rsidP="00A009C6">
            <w:pPr>
              <w:pStyle w:val="Documentsubtitle"/>
            </w:pPr>
            <w:r>
              <w:t xml:space="preserve">Victorian Maternal and Child Health (MCH) Child Development Information System (CDIS) </w:t>
            </w:r>
          </w:p>
          <w:p w14:paraId="2DFDBFE1" w14:textId="33C26EF6" w:rsidR="00A009C6" w:rsidRPr="00A1389F" w:rsidRDefault="00A009C6" w:rsidP="00A009C6">
            <w:pPr>
              <w:pStyle w:val="Documentsubtitle"/>
            </w:pPr>
            <w:r>
              <w:t>July 2024</w:t>
            </w:r>
          </w:p>
        </w:tc>
      </w:tr>
      <w:tr w:rsidR="00A009C6" w14:paraId="090996DB" w14:textId="77777777" w:rsidTr="00A009C6">
        <w:trPr>
          <w:trHeight w:val="140"/>
        </w:trPr>
        <w:tc>
          <w:tcPr>
            <w:tcW w:w="10016" w:type="dxa"/>
          </w:tcPr>
          <w:p w14:paraId="569E1146" w14:textId="77777777" w:rsidR="00A009C6" w:rsidRPr="001E5058" w:rsidRDefault="00A009C6" w:rsidP="00A009C6">
            <w:pPr>
              <w:pStyle w:val="Bannermarking"/>
            </w:pPr>
          </w:p>
        </w:tc>
      </w:tr>
    </w:tbl>
    <w:sdt>
      <w:sdtPr>
        <w:rPr>
          <w:b w:val="0"/>
          <w:color w:val="auto"/>
          <w:sz w:val="21"/>
          <w:szCs w:val="20"/>
        </w:rPr>
        <w:id w:val="1587188912"/>
        <w:docPartObj>
          <w:docPartGallery w:val="Table of Contents"/>
          <w:docPartUnique/>
        </w:docPartObj>
      </w:sdtPr>
      <w:sdtEndPr>
        <w:rPr>
          <w:bCs/>
          <w:noProof/>
        </w:rPr>
      </w:sdtEndPr>
      <w:sdtContent>
        <w:p w14:paraId="28EEC1A7" w14:textId="77777777" w:rsidR="00A009C6" w:rsidRPr="00B57329" w:rsidRDefault="00A009C6" w:rsidP="00A009C6">
          <w:pPr>
            <w:pStyle w:val="TOCheadingfactsheet"/>
          </w:pPr>
          <w:r w:rsidRPr="00B57329">
            <w:t>Contents</w:t>
          </w:r>
        </w:p>
        <w:p w14:paraId="24ADF715" w14:textId="1E5ED7FF" w:rsidR="00887A43" w:rsidRDefault="00FA263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72705272" w:history="1">
            <w:r w:rsidR="00887A43" w:rsidRPr="00650F78">
              <w:rPr>
                <w:rStyle w:val="Hyperlink"/>
              </w:rPr>
              <w:t>Overview</w:t>
            </w:r>
            <w:r w:rsidR="00887A43">
              <w:rPr>
                <w:webHidden/>
              </w:rPr>
              <w:tab/>
            </w:r>
            <w:r w:rsidR="00887A43">
              <w:rPr>
                <w:webHidden/>
              </w:rPr>
              <w:fldChar w:fldCharType="begin"/>
            </w:r>
            <w:r w:rsidR="00887A43">
              <w:rPr>
                <w:webHidden/>
              </w:rPr>
              <w:instrText xml:space="preserve"> PAGEREF _Toc172705272 \h </w:instrText>
            </w:r>
            <w:r w:rsidR="00887A43">
              <w:rPr>
                <w:webHidden/>
              </w:rPr>
            </w:r>
            <w:r w:rsidR="00887A43">
              <w:rPr>
                <w:webHidden/>
              </w:rPr>
              <w:fldChar w:fldCharType="separate"/>
            </w:r>
            <w:r w:rsidR="00887A43">
              <w:rPr>
                <w:webHidden/>
              </w:rPr>
              <w:t>2</w:t>
            </w:r>
            <w:r w:rsidR="00887A43">
              <w:rPr>
                <w:webHidden/>
              </w:rPr>
              <w:fldChar w:fldCharType="end"/>
            </w:r>
          </w:hyperlink>
        </w:p>
        <w:p w14:paraId="40ECB9F2" w14:textId="49567872" w:rsidR="00887A43" w:rsidRDefault="00561795">
          <w:pPr>
            <w:pStyle w:val="TOC1"/>
            <w:rPr>
              <w:rFonts w:asciiTheme="minorHAnsi" w:eastAsiaTheme="minorEastAsia" w:hAnsiTheme="minorHAnsi" w:cstheme="minorBidi"/>
              <w:b w:val="0"/>
              <w:kern w:val="2"/>
              <w:sz w:val="24"/>
              <w:szCs w:val="24"/>
              <w:lang w:eastAsia="en-AU"/>
              <w14:ligatures w14:val="standardContextual"/>
            </w:rPr>
          </w:pPr>
          <w:hyperlink w:anchor="_Toc172705273" w:history="1">
            <w:r w:rsidR="00887A43" w:rsidRPr="00650F78">
              <w:rPr>
                <w:rStyle w:val="Hyperlink"/>
                <w:rFonts w:eastAsia="Times"/>
              </w:rPr>
              <w:t>Client Not Present Process</w:t>
            </w:r>
            <w:r w:rsidR="00887A43">
              <w:rPr>
                <w:webHidden/>
              </w:rPr>
              <w:tab/>
            </w:r>
            <w:r w:rsidR="00887A43">
              <w:rPr>
                <w:webHidden/>
              </w:rPr>
              <w:fldChar w:fldCharType="begin"/>
            </w:r>
            <w:r w:rsidR="00887A43">
              <w:rPr>
                <w:webHidden/>
              </w:rPr>
              <w:instrText xml:space="preserve"> PAGEREF _Toc172705273 \h </w:instrText>
            </w:r>
            <w:r w:rsidR="00887A43">
              <w:rPr>
                <w:webHidden/>
              </w:rPr>
            </w:r>
            <w:r w:rsidR="00887A43">
              <w:rPr>
                <w:webHidden/>
              </w:rPr>
              <w:fldChar w:fldCharType="separate"/>
            </w:r>
            <w:r w:rsidR="00887A43">
              <w:rPr>
                <w:webHidden/>
              </w:rPr>
              <w:t>3</w:t>
            </w:r>
            <w:r w:rsidR="00887A43">
              <w:rPr>
                <w:webHidden/>
              </w:rPr>
              <w:fldChar w:fldCharType="end"/>
            </w:r>
          </w:hyperlink>
        </w:p>
        <w:p w14:paraId="54A6402C" w14:textId="749B50D8"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4" w:history="1">
            <w:r w:rsidR="00887A43" w:rsidRPr="00650F78">
              <w:rPr>
                <w:rStyle w:val="Hyperlink"/>
              </w:rPr>
              <w:t>Service Date &amp; Start time</w:t>
            </w:r>
            <w:r w:rsidR="00887A43">
              <w:rPr>
                <w:webHidden/>
              </w:rPr>
              <w:tab/>
            </w:r>
            <w:r w:rsidR="00887A43">
              <w:rPr>
                <w:webHidden/>
              </w:rPr>
              <w:fldChar w:fldCharType="begin"/>
            </w:r>
            <w:r w:rsidR="00887A43">
              <w:rPr>
                <w:webHidden/>
              </w:rPr>
              <w:instrText xml:space="preserve"> PAGEREF _Toc172705274 \h </w:instrText>
            </w:r>
            <w:r w:rsidR="00887A43">
              <w:rPr>
                <w:webHidden/>
              </w:rPr>
            </w:r>
            <w:r w:rsidR="00887A43">
              <w:rPr>
                <w:webHidden/>
              </w:rPr>
              <w:fldChar w:fldCharType="separate"/>
            </w:r>
            <w:r w:rsidR="00887A43">
              <w:rPr>
                <w:webHidden/>
              </w:rPr>
              <w:t>3</w:t>
            </w:r>
            <w:r w:rsidR="00887A43">
              <w:rPr>
                <w:webHidden/>
              </w:rPr>
              <w:fldChar w:fldCharType="end"/>
            </w:r>
          </w:hyperlink>
        </w:p>
        <w:p w14:paraId="08F8A7DD" w14:textId="41153990"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5" w:history="1">
            <w:r w:rsidR="00887A43" w:rsidRPr="00650F78">
              <w:rPr>
                <w:rStyle w:val="Hyperlink"/>
              </w:rPr>
              <w:t>Program</w:t>
            </w:r>
            <w:r w:rsidR="00887A43">
              <w:rPr>
                <w:webHidden/>
              </w:rPr>
              <w:tab/>
            </w:r>
            <w:r w:rsidR="00887A43">
              <w:rPr>
                <w:webHidden/>
              </w:rPr>
              <w:fldChar w:fldCharType="begin"/>
            </w:r>
            <w:r w:rsidR="00887A43">
              <w:rPr>
                <w:webHidden/>
              </w:rPr>
              <w:instrText xml:space="preserve"> PAGEREF _Toc172705275 \h </w:instrText>
            </w:r>
            <w:r w:rsidR="00887A43">
              <w:rPr>
                <w:webHidden/>
              </w:rPr>
            </w:r>
            <w:r w:rsidR="00887A43">
              <w:rPr>
                <w:webHidden/>
              </w:rPr>
              <w:fldChar w:fldCharType="separate"/>
            </w:r>
            <w:r w:rsidR="00887A43">
              <w:rPr>
                <w:webHidden/>
              </w:rPr>
              <w:t>3</w:t>
            </w:r>
            <w:r w:rsidR="00887A43">
              <w:rPr>
                <w:webHidden/>
              </w:rPr>
              <w:fldChar w:fldCharType="end"/>
            </w:r>
          </w:hyperlink>
        </w:p>
        <w:p w14:paraId="464C6E86" w14:textId="42F7CEA4"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6" w:history="1">
            <w:r w:rsidR="00887A43" w:rsidRPr="00650F78">
              <w:rPr>
                <w:rStyle w:val="Hyperlink"/>
              </w:rPr>
              <w:t>Agency</w:t>
            </w:r>
            <w:r w:rsidR="00887A43">
              <w:rPr>
                <w:webHidden/>
              </w:rPr>
              <w:tab/>
            </w:r>
            <w:r w:rsidR="00887A43">
              <w:rPr>
                <w:webHidden/>
              </w:rPr>
              <w:fldChar w:fldCharType="begin"/>
            </w:r>
            <w:r w:rsidR="00887A43">
              <w:rPr>
                <w:webHidden/>
              </w:rPr>
              <w:instrText xml:space="preserve"> PAGEREF _Toc172705276 \h </w:instrText>
            </w:r>
            <w:r w:rsidR="00887A43">
              <w:rPr>
                <w:webHidden/>
              </w:rPr>
            </w:r>
            <w:r w:rsidR="00887A43">
              <w:rPr>
                <w:webHidden/>
              </w:rPr>
              <w:fldChar w:fldCharType="separate"/>
            </w:r>
            <w:r w:rsidR="00887A43">
              <w:rPr>
                <w:webHidden/>
              </w:rPr>
              <w:t>3</w:t>
            </w:r>
            <w:r w:rsidR="00887A43">
              <w:rPr>
                <w:webHidden/>
              </w:rPr>
              <w:fldChar w:fldCharType="end"/>
            </w:r>
          </w:hyperlink>
        </w:p>
        <w:p w14:paraId="7D38EF15" w14:textId="352507A1"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7" w:history="1">
            <w:r w:rsidR="00887A43" w:rsidRPr="00650F78">
              <w:rPr>
                <w:rStyle w:val="Hyperlink"/>
              </w:rPr>
              <w:t>Service Type</w:t>
            </w:r>
            <w:r w:rsidR="00887A43">
              <w:rPr>
                <w:webHidden/>
              </w:rPr>
              <w:tab/>
            </w:r>
            <w:r w:rsidR="00887A43">
              <w:rPr>
                <w:webHidden/>
              </w:rPr>
              <w:fldChar w:fldCharType="begin"/>
            </w:r>
            <w:r w:rsidR="00887A43">
              <w:rPr>
                <w:webHidden/>
              </w:rPr>
              <w:instrText xml:space="preserve"> PAGEREF _Toc172705277 \h </w:instrText>
            </w:r>
            <w:r w:rsidR="00887A43">
              <w:rPr>
                <w:webHidden/>
              </w:rPr>
            </w:r>
            <w:r w:rsidR="00887A43">
              <w:rPr>
                <w:webHidden/>
              </w:rPr>
              <w:fldChar w:fldCharType="separate"/>
            </w:r>
            <w:r w:rsidR="00887A43">
              <w:rPr>
                <w:webHidden/>
              </w:rPr>
              <w:t>4</w:t>
            </w:r>
            <w:r w:rsidR="00887A43">
              <w:rPr>
                <w:webHidden/>
              </w:rPr>
              <w:fldChar w:fldCharType="end"/>
            </w:r>
          </w:hyperlink>
        </w:p>
        <w:p w14:paraId="0C38E1C2" w14:textId="40F05274"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8" w:history="1">
            <w:r w:rsidR="00887A43" w:rsidRPr="00650F78">
              <w:rPr>
                <w:rStyle w:val="Hyperlink"/>
              </w:rPr>
              <w:t>Location</w:t>
            </w:r>
            <w:r w:rsidR="00887A43">
              <w:rPr>
                <w:webHidden/>
              </w:rPr>
              <w:tab/>
            </w:r>
            <w:r w:rsidR="00887A43">
              <w:rPr>
                <w:webHidden/>
              </w:rPr>
              <w:fldChar w:fldCharType="begin"/>
            </w:r>
            <w:r w:rsidR="00887A43">
              <w:rPr>
                <w:webHidden/>
              </w:rPr>
              <w:instrText xml:space="preserve"> PAGEREF _Toc172705278 \h </w:instrText>
            </w:r>
            <w:r w:rsidR="00887A43">
              <w:rPr>
                <w:webHidden/>
              </w:rPr>
            </w:r>
            <w:r w:rsidR="00887A43">
              <w:rPr>
                <w:webHidden/>
              </w:rPr>
              <w:fldChar w:fldCharType="separate"/>
            </w:r>
            <w:r w:rsidR="00887A43">
              <w:rPr>
                <w:webHidden/>
              </w:rPr>
              <w:t>4</w:t>
            </w:r>
            <w:r w:rsidR="00887A43">
              <w:rPr>
                <w:webHidden/>
              </w:rPr>
              <w:fldChar w:fldCharType="end"/>
            </w:r>
          </w:hyperlink>
        </w:p>
        <w:p w14:paraId="7D397CF4" w14:textId="3F3CCE04"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79" w:history="1">
            <w:r w:rsidR="00887A43" w:rsidRPr="00650F78">
              <w:rPr>
                <w:rStyle w:val="Hyperlink"/>
              </w:rPr>
              <w:t>Others involved</w:t>
            </w:r>
            <w:r w:rsidR="00887A43">
              <w:rPr>
                <w:webHidden/>
              </w:rPr>
              <w:tab/>
            </w:r>
            <w:r w:rsidR="00887A43">
              <w:rPr>
                <w:webHidden/>
              </w:rPr>
              <w:fldChar w:fldCharType="begin"/>
            </w:r>
            <w:r w:rsidR="00887A43">
              <w:rPr>
                <w:webHidden/>
              </w:rPr>
              <w:instrText xml:space="preserve"> PAGEREF _Toc172705279 \h </w:instrText>
            </w:r>
            <w:r w:rsidR="00887A43">
              <w:rPr>
                <w:webHidden/>
              </w:rPr>
            </w:r>
            <w:r w:rsidR="00887A43">
              <w:rPr>
                <w:webHidden/>
              </w:rPr>
              <w:fldChar w:fldCharType="separate"/>
            </w:r>
            <w:r w:rsidR="00887A43">
              <w:rPr>
                <w:webHidden/>
              </w:rPr>
              <w:t>4</w:t>
            </w:r>
            <w:r w:rsidR="00887A43">
              <w:rPr>
                <w:webHidden/>
              </w:rPr>
              <w:fldChar w:fldCharType="end"/>
            </w:r>
          </w:hyperlink>
        </w:p>
        <w:p w14:paraId="217BA6A9" w14:textId="1A3DF31B" w:rsidR="00887A43" w:rsidRDefault="00561795">
          <w:pPr>
            <w:pStyle w:val="TOC2"/>
            <w:rPr>
              <w:rFonts w:asciiTheme="minorHAnsi" w:eastAsiaTheme="minorEastAsia" w:hAnsiTheme="minorHAnsi" w:cstheme="minorBidi"/>
              <w:kern w:val="2"/>
              <w:sz w:val="24"/>
              <w:szCs w:val="24"/>
              <w:lang w:eastAsia="en-AU"/>
              <w14:ligatures w14:val="standardContextual"/>
            </w:rPr>
          </w:pPr>
          <w:hyperlink w:anchor="_Toc172705280" w:history="1">
            <w:r w:rsidR="00887A43" w:rsidRPr="00650F78">
              <w:rPr>
                <w:rStyle w:val="Hyperlink"/>
              </w:rPr>
              <w:t>Professionals involved</w:t>
            </w:r>
            <w:r w:rsidR="00887A43">
              <w:rPr>
                <w:webHidden/>
              </w:rPr>
              <w:tab/>
            </w:r>
            <w:r w:rsidR="00887A43">
              <w:rPr>
                <w:webHidden/>
              </w:rPr>
              <w:fldChar w:fldCharType="begin"/>
            </w:r>
            <w:r w:rsidR="00887A43">
              <w:rPr>
                <w:webHidden/>
              </w:rPr>
              <w:instrText xml:space="preserve"> PAGEREF _Toc172705280 \h </w:instrText>
            </w:r>
            <w:r w:rsidR="00887A43">
              <w:rPr>
                <w:webHidden/>
              </w:rPr>
            </w:r>
            <w:r w:rsidR="00887A43">
              <w:rPr>
                <w:webHidden/>
              </w:rPr>
              <w:fldChar w:fldCharType="separate"/>
            </w:r>
            <w:r w:rsidR="00887A43">
              <w:rPr>
                <w:webHidden/>
              </w:rPr>
              <w:t>4</w:t>
            </w:r>
            <w:r w:rsidR="00887A43">
              <w:rPr>
                <w:webHidden/>
              </w:rPr>
              <w:fldChar w:fldCharType="end"/>
            </w:r>
          </w:hyperlink>
        </w:p>
        <w:p w14:paraId="1FB56B5A" w14:textId="7E2A74E0" w:rsidR="00887A43" w:rsidRDefault="00561795">
          <w:pPr>
            <w:pStyle w:val="TOC1"/>
            <w:rPr>
              <w:rFonts w:asciiTheme="minorHAnsi" w:eastAsiaTheme="minorEastAsia" w:hAnsiTheme="minorHAnsi" w:cstheme="minorBidi"/>
              <w:b w:val="0"/>
              <w:kern w:val="2"/>
              <w:sz w:val="24"/>
              <w:szCs w:val="24"/>
              <w:lang w:eastAsia="en-AU"/>
              <w14:ligatures w14:val="standardContextual"/>
            </w:rPr>
          </w:pPr>
          <w:hyperlink w:anchor="_Toc172705281" w:history="1">
            <w:r w:rsidR="00887A43" w:rsidRPr="00650F78">
              <w:rPr>
                <w:rStyle w:val="Hyperlink"/>
              </w:rPr>
              <w:t>Notes</w:t>
            </w:r>
            <w:r w:rsidR="00887A43">
              <w:rPr>
                <w:webHidden/>
              </w:rPr>
              <w:tab/>
            </w:r>
            <w:r w:rsidR="00887A43">
              <w:rPr>
                <w:webHidden/>
              </w:rPr>
              <w:fldChar w:fldCharType="begin"/>
            </w:r>
            <w:r w:rsidR="00887A43">
              <w:rPr>
                <w:webHidden/>
              </w:rPr>
              <w:instrText xml:space="preserve"> PAGEREF _Toc172705281 \h </w:instrText>
            </w:r>
            <w:r w:rsidR="00887A43">
              <w:rPr>
                <w:webHidden/>
              </w:rPr>
            </w:r>
            <w:r w:rsidR="00887A43">
              <w:rPr>
                <w:webHidden/>
              </w:rPr>
              <w:fldChar w:fldCharType="separate"/>
            </w:r>
            <w:r w:rsidR="00887A43">
              <w:rPr>
                <w:webHidden/>
              </w:rPr>
              <w:t>4</w:t>
            </w:r>
            <w:r w:rsidR="00887A43">
              <w:rPr>
                <w:webHidden/>
              </w:rPr>
              <w:fldChar w:fldCharType="end"/>
            </w:r>
          </w:hyperlink>
        </w:p>
        <w:p w14:paraId="0DE419E4" w14:textId="5C0B6740" w:rsidR="00887A43" w:rsidRDefault="00561795">
          <w:pPr>
            <w:pStyle w:val="TOC1"/>
            <w:rPr>
              <w:rFonts w:asciiTheme="minorHAnsi" w:eastAsiaTheme="minorEastAsia" w:hAnsiTheme="minorHAnsi" w:cstheme="minorBidi"/>
              <w:b w:val="0"/>
              <w:kern w:val="2"/>
              <w:sz w:val="24"/>
              <w:szCs w:val="24"/>
              <w:lang w:eastAsia="en-AU"/>
              <w14:ligatures w14:val="standardContextual"/>
            </w:rPr>
          </w:pPr>
          <w:hyperlink w:anchor="_Toc172705282" w:history="1">
            <w:r w:rsidR="00887A43" w:rsidRPr="00650F78">
              <w:rPr>
                <w:rStyle w:val="Hyperlink"/>
              </w:rPr>
              <w:t>Time</w:t>
            </w:r>
            <w:r w:rsidR="00887A43">
              <w:rPr>
                <w:webHidden/>
              </w:rPr>
              <w:tab/>
            </w:r>
            <w:r w:rsidR="00887A43">
              <w:rPr>
                <w:webHidden/>
              </w:rPr>
              <w:fldChar w:fldCharType="begin"/>
            </w:r>
            <w:r w:rsidR="00887A43">
              <w:rPr>
                <w:webHidden/>
              </w:rPr>
              <w:instrText xml:space="preserve"> PAGEREF _Toc172705282 \h </w:instrText>
            </w:r>
            <w:r w:rsidR="00887A43">
              <w:rPr>
                <w:webHidden/>
              </w:rPr>
            </w:r>
            <w:r w:rsidR="00887A43">
              <w:rPr>
                <w:webHidden/>
              </w:rPr>
              <w:fldChar w:fldCharType="separate"/>
            </w:r>
            <w:r w:rsidR="00887A43">
              <w:rPr>
                <w:webHidden/>
              </w:rPr>
              <w:t>4</w:t>
            </w:r>
            <w:r w:rsidR="00887A43">
              <w:rPr>
                <w:webHidden/>
              </w:rPr>
              <w:fldChar w:fldCharType="end"/>
            </w:r>
          </w:hyperlink>
        </w:p>
        <w:p w14:paraId="02C1EA2B" w14:textId="10F18B77" w:rsidR="00887A43" w:rsidRDefault="00561795">
          <w:pPr>
            <w:pStyle w:val="TOC1"/>
            <w:rPr>
              <w:rFonts w:asciiTheme="minorHAnsi" w:eastAsiaTheme="minorEastAsia" w:hAnsiTheme="minorHAnsi" w:cstheme="minorBidi"/>
              <w:b w:val="0"/>
              <w:kern w:val="2"/>
              <w:sz w:val="24"/>
              <w:szCs w:val="24"/>
              <w:lang w:eastAsia="en-AU"/>
              <w14:ligatures w14:val="standardContextual"/>
            </w:rPr>
          </w:pPr>
          <w:hyperlink w:anchor="_Toc172705283" w:history="1">
            <w:r w:rsidR="00887A43" w:rsidRPr="00650F78">
              <w:rPr>
                <w:rStyle w:val="Hyperlink"/>
              </w:rPr>
              <w:t>Service Type and Process</w:t>
            </w:r>
            <w:r w:rsidR="00887A43">
              <w:rPr>
                <w:webHidden/>
              </w:rPr>
              <w:tab/>
            </w:r>
            <w:r w:rsidR="00887A43">
              <w:rPr>
                <w:webHidden/>
              </w:rPr>
              <w:fldChar w:fldCharType="begin"/>
            </w:r>
            <w:r w:rsidR="00887A43">
              <w:rPr>
                <w:webHidden/>
              </w:rPr>
              <w:instrText xml:space="preserve"> PAGEREF _Toc172705283 \h </w:instrText>
            </w:r>
            <w:r w:rsidR="00887A43">
              <w:rPr>
                <w:webHidden/>
              </w:rPr>
            </w:r>
            <w:r w:rsidR="00887A43">
              <w:rPr>
                <w:webHidden/>
              </w:rPr>
              <w:fldChar w:fldCharType="separate"/>
            </w:r>
            <w:r w:rsidR="00887A43">
              <w:rPr>
                <w:webHidden/>
              </w:rPr>
              <w:t>5</w:t>
            </w:r>
            <w:r w:rsidR="00887A43">
              <w:rPr>
                <w:webHidden/>
              </w:rPr>
              <w:fldChar w:fldCharType="end"/>
            </w:r>
          </w:hyperlink>
        </w:p>
        <w:p w14:paraId="7EAF7413" w14:textId="644118C9" w:rsidR="00FA2632" w:rsidRDefault="00FA2632">
          <w:r>
            <w:rPr>
              <w:b/>
              <w:bCs/>
              <w:noProof/>
            </w:rPr>
            <w:fldChar w:fldCharType="end"/>
          </w:r>
        </w:p>
      </w:sdtContent>
    </w:sdt>
    <w:p w14:paraId="4288F66B" w14:textId="047EECD8" w:rsidR="006877E9" w:rsidRDefault="006877E9" w:rsidP="006877E9">
      <w:pPr>
        <w:pStyle w:val="Body"/>
      </w:pPr>
      <w:r>
        <w:br w:type="page"/>
      </w:r>
    </w:p>
    <w:p w14:paraId="4777A825" w14:textId="7D0BA369" w:rsidR="00C51F0A" w:rsidRPr="00A71CE4" w:rsidRDefault="00FB524E" w:rsidP="006877E9">
      <w:pPr>
        <w:pStyle w:val="Heading1"/>
      </w:pPr>
      <w:bookmarkStart w:id="0" w:name="_Toc78549443"/>
      <w:bookmarkStart w:id="1" w:name="_Toc172705272"/>
      <w:r>
        <w:lastRenderedPageBreak/>
        <w:t>Overview</w:t>
      </w:r>
      <w:bookmarkEnd w:id="0"/>
      <w:bookmarkEnd w:id="1"/>
    </w:p>
    <w:p w14:paraId="0AC22178" w14:textId="4199E7B0" w:rsidR="00FB524E" w:rsidRDefault="00FB524E" w:rsidP="00FB524E">
      <w:pPr>
        <w:spacing w:line="270" w:lineRule="atLeast"/>
        <w:rPr>
          <w:rFonts w:eastAsia="Times"/>
        </w:rPr>
      </w:pPr>
      <w:bookmarkStart w:id="2" w:name="_Toc66711981"/>
      <w:r>
        <w:rPr>
          <w:rFonts w:eastAsia="Times"/>
        </w:rPr>
        <w:t xml:space="preserve">This user guide explains how to </w:t>
      </w:r>
      <w:r w:rsidR="00241ACB">
        <w:rPr>
          <w:rFonts w:eastAsia="Times"/>
        </w:rPr>
        <w:t xml:space="preserve">document client correspondence in CDIS and </w:t>
      </w:r>
      <w:r>
        <w:rPr>
          <w:rFonts w:eastAsia="Times"/>
        </w:rPr>
        <w:t>use the CDIS Client Not Present (CNP) screen, and the purpose of each field.</w:t>
      </w:r>
    </w:p>
    <w:p w14:paraId="7CD17B00" w14:textId="2ED43057" w:rsidR="00241ACB" w:rsidRDefault="00241ACB" w:rsidP="00FB524E">
      <w:pPr>
        <w:spacing w:line="270" w:lineRule="atLeast"/>
        <w:rPr>
          <w:rFonts w:eastAsia="Times"/>
        </w:rPr>
      </w:pPr>
      <w:r>
        <w:rPr>
          <w:rFonts w:eastAsia="Times"/>
        </w:rPr>
        <w:t xml:space="preserve">Client correspondence via SMS, phone calls, emails </w:t>
      </w:r>
      <w:r w:rsidR="006644E1">
        <w:rPr>
          <w:rFonts w:eastAsia="Times"/>
        </w:rPr>
        <w:t xml:space="preserve">must be recorded in CDIS </w:t>
      </w:r>
      <w:r w:rsidR="00892753">
        <w:rPr>
          <w:rFonts w:eastAsia="Times"/>
        </w:rPr>
        <w:t>to</w:t>
      </w:r>
      <w:r w:rsidR="006644E1">
        <w:rPr>
          <w:rFonts w:eastAsia="Times"/>
        </w:rPr>
        <w:t xml:space="preserve"> </w:t>
      </w:r>
      <w:r w:rsidR="00CD79DC">
        <w:rPr>
          <w:rFonts w:eastAsia="Times"/>
        </w:rPr>
        <w:t>maintain</w:t>
      </w:r>
      <w:r w:rsidR="006644E1">
        <w:rPr>
          <w:rFonts w:eastAsia="Times"/>
        </w:rPr>
        <w:t xml:space="preserve"> </w:t>
      </w:r>
      <w:r w:rsidR="000B51CB">
        <w:rPr>
          <w:rFonts w:eastAsia="Times"/>
        </w:rPr>
        <w:t xml:space="preserve">an </w:t>
      </w:r>
      <w:r w:rsidR="006644E1">
        <w:rPr>
          <w:rFonts w:eastAsia="Times"/>
        </w:rPr>
        <w:t xml:space="preserve">accurate and complete health record. When documenting the text messages and responses it is important to ensure that the information captured is consistent with established documentation standards and policies. Best Practice is to copy the message in full directly into the record </w:t>
      </w:r>
      <w:r w:rsidR="006745E1">
        <w:rPr>
          <w:rFonts w:eastAsia="Times"/>
        </w:rPr>
        <w:t xml:space="preserve">without </w:t>
      </w:r>
      <w:r w:rsidR="006644E1">
        <w:rPr>
          <w:rFonts w:eastAsia="Times"/>
        </w:rPr>
        <w:t>summaris</w:t>
      </w:r>
      <w:r w:rsidR="006745E1">
        <w:rPr>
          <w:rFonts w:eastAsia="Times"/>
        </w:rPr>
        <w:t>ing it</w:t>
      </w:r>
      <w:r w:rsidR="006644E1">
        <w:rPr>
          <w:rFonts w:eastAsia="Times"/>
        </w:rPr>
        <w:t>. See process below.</w:t>
      </w:r>
    </w:p>
    <w:p w14:paraId="7E7B9344" w14:textId="01BD41CE" w:rsidR="006644E1" w:rsidRDefault="006644E1" w:rsidP="00FB524E">
      <w:pPr>
        <w:spacing w:line="270" w:lineRule="atLeast"/>
        <w:rPr>
          <w:rFonts w:eastAsia="Times"/>
        </w:rPr>
      </w:pPr>
      <w:r>
        <w:rPr>
          <w:rFonts w:eastAsia="Times"/>
        </w:rPr>
        <w:t xml:space="preserve">Any professional correspondence such as emails or reports also need to be recorded and attached </w:t>
      </w:r>
      <w:r w:rsidR="006745E1">
        <w:rPr>
          <w:rFonts w:eastAsia="Times"/>
        </w:rPr>
        <w:t>in</w:t>
      </w:r>
      <w:r>
        <w:rPr>
          <w:rFonts w:eastAsia="Times"/>
        </w:rPr>
        <w:t xml:space="preserve">to </w:t>
      </w:r>
      <w:r w:rsidR="006745E1">
        <w:rPr>
          <w:rFonts w:eastAsia="Times"/>
        </w:rPr>
        <w:t xml:space="preserve">the relevant client </w:t>
      </w:r>
      <w:r>
        <w:rPr>
          <w:rFonts w:eastAsia="Times"/>
        </w:rPr>
        <w:t>CDIS</w:t>
      </w:r>
      <w:r w:rsidR="006745E1">
        <w:rPr>
          <w:rFonts w:eastAsia="Times"/>
        </w:rPr>
        <w:t xml:space="preserve"> record</w:t>
      </w:r>
      <w:r>
        <w:rPr>
          <w:rFonts w:eastAsia="Times"/>
        </w:rPr>
        <w:t xml:space="preserve"> to ensure an accurate and complete health record.</w:t>
      </w:r>
    </w:p>
    <w:p w14:paraId="3354F1D2" w14:textId="02763B91" w:rsidR="00D43459" w:rsidRDefault="00FB524E" w:rsidP="00FB524E">
      <w:pPr>
        <w:spacing w:line="270" w:lineRule="atLeast"/>
        <w:rPr>
          <w:rFonts w:eastAsia="Times"/>
        </w:rPr>
      </w:pPr>
      <w:r>
        <w:rPr>
          <w:rFonts w:eastAsia="Times"/>
        </w:rPr>
        <w:t>The Client Not Present</w:t>
      </w:r>
      <w:r w:rsidR="00892753">
        <w:rPr>
          <w:rFonts w:eastAsia="Times"/>
        </w:rPr>
        <w:t xml:space="preserve"> (CNP)</w:t>
      </w:r>
      <w:r w:rsidR="006644E1">
        <w:rPr>
          <w:rFonts w:eastAsia="Times"/>
        </w:rPr>
        <w:t xml:space="preserve"> function in CDIS is the preferred method of recording any client correspondence and</w:t>
      </w:r>
      <w:r>
        <w:rPr>
          <w:rFonts w:eastAsia="Times"/>
        </w:rPr>
        <w:t xml:space="preserve"> is accessed through an individual client CDIS record, via the Clinical Activity &gt; Client Not Present menu.</w:t>
      </w:r>
      <w:r w:rsidR="00D43459">
        <w:rPr>
          <w:rFonts w:eastAsia="Times"/>
        </w:rPr>
        <w:t xml:space="preserve"> See </w:t>
      </w:r>
      <w:r w:rsidR="002E370E">
        <w:rPr>
          <w:rFonts w:eastAsia="Times"/>
        </w:rPr>
        <w:t>image 1</w:t>
      </w:r>
      <w:r w:rsidR="00D43459">
        <w:rPr>
          <w:rFonts w:eastAsia="Times"/>
        </w:rPr>
        <w:t>.</w:t>
      </w:r>
    </w:p>
    <w:p w14:paraId="072BC185" w14:textId="0C85CB50" w:rsidR="00FB524E" w:rsidRDefault="00FB524E" w:rsidP="002E370E">
      <w:pPr>
        <w:pStyle w:val="Body"/>
        <w:jc w:val="center"/>
      </w:pPr>
      <w:r w:rsidRPr="0017205A">
        <w:rPr>
          <w:noProof/>
          <w:lang w:eastAsia="en-AU"/>
        </w:rPr>
        <w:drawing>
          <wp:inline distT="0" distB="0" distL="0" distR="0" wp14:anchorId="101DF336" wp14:editId="5008125C">
            <wp:extent cx="3209925" cy="2130618"/>
            <wp:effectExtent l="76200" t="76200" r="123825" b="136525"/>
            <wp:docPr id="3" name="Picture 3" descr="Screenshot of the CDIS Client Not Present (CN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30309" cy="21441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2C10C4" w14:textId="22BB0E2D" w:rsidR="002E370E" w:rsidRPr="002E370E" w:rsidRDefault="002E370E" w:rsidP="002E370E">
      <w:pPr>
        <w:pStyle w:val="Body"/>
        <w:jc w:val="center"/>
        <w:rPr>
          <w:i/>
          <w:iCs/>
        </w:rPr>
      </w:pPr>
      <w:r w:rsidRPr="002E370E">
        <w:rPr>
          <w:i/>
          <w:iCs/>
        </w:rPr>
        <w:t xml:space="preserve">Image 1 – Selecting the </w:t>
      </w:r>
      <w:r w:rsidRPr="002E370E">
        <w:rPr>
          <w:b/>
          <w:bCs/>
          <w:i/>
          <w:iCs/>
        </w:rPr>
        <w:t>Client not Present Screen</w:t>
      </w:r>
      <w:r w:rsidRPr="002E370E">
        <w:rPr>
          <w:i/>
          <w:iCs/>
        </w:rPr>
        <w:t xml:space="preserve"> in CDIS</w:t>
      </w:r>
    </w:p>
    <w:p w14:paraId="1A60AE11" w14:textId="77777777" w:rsidR="0007226F" w:rsidRDefault="0007226F" w:rsidP="00FB524E">
      <w:pPr>
        <w:pStyle w:val="Body"/>
      </w:pPr>
    </w:p>
    <w:p w14:paraId="76A791C4" w14:textId="77777777" w:rsidR="00FB524E" w:rsidRDefault="00FB524E" w:rsidP="00FB524E">
      <w:pPr>
        <w:spacing w:line="270" w:lineRule="atLeast"/>
        <w:rPr>
          <w:rFonts w:eastAsia="Times"/>
        </w:rPr>
      </w:pPr>
      <w:r>
        <w:rPr>
          <w:rFonts w:eastAsia="Times"/>
        </w:rPr>
        <w:t>Completed notes will only appear in the CDIS record of the client where the Client Not Present was completed.</w:t>
      </w:r>
    </w:p>
    <w:p w14:paraId="158FF5DB" w14:textId="7D7D7FB6" w:rsidR="00FB524E" w:rsidRDefault="00FB524E" w:rsidP="00FB524E">
      <w:pPr>
        <w:spacing w:line="270" w:lineRule="atLeast"/>
        <w:rPr>
          <w:rFonts w:eastAsia="Times"/>
        </w:rPr>
      </w:pPr>
      <w:r>
        <w:rPr>
          <w:rFonts w:eastAsia="Times"/>
        </w:rPr>
        <w:t xml:space="preserve">If the notes from the Client Not Present need to be included in another client’s notes such as in a family group, then the details can be copied from the first client’s history/notes and pasted into each other relevant history using the add </w:t>
      </w:r>
      <w:r w:rsidR="009D116E">
        <w:rPr>
          <w:rFonts w:eastAsia="Times"/>
        </w:rPr>
        <w:t>note’s</w:t>
      </w:r>
      <w:r>
        <w:rPr>
          <w:rFonts w:eastAsia="Times"/>
        </w:rPr>
        <w:t xml:space="preserve"> function.</w:t>
      </w:r>
    </w:p>
    <w:p w14:paraId="4ED78A88" w14:textId="77777777" w:rsidR="00FB524E" w:rsidRDefault="00FB524E" w:rsidP="00FB524E">
      <w:pPr>
        <w:spacing w:after="60" w:line="270" w:lineRule="atLeast"/>
        <w:rPr>
          <w:rFonts w:eastAsia="Times"/>
        </w:rPr>
      </w:pPr>
      <w:r w:rsidRPr="00C04695">
        <w:rPr>
          <w:rFonts w:eastAsia="Times"/>
          <w:u w:val="single"/>
        </w:rPr>
        <w:t>Note</w:t>
      </w:r>
      <w:r>
        <w:rPr>
          <w:rFonts w:eastAsia="Times"/>
        </w:rPr>
        <w:t>: MCH staff need to be aware of the Information Sharing Legislation and the Child Development Information System process guidance for information sharing workaround, which is completed using the Client not present screen.</w:t>
      </w:r>
    </w:p>
    <w:p w14:paraId="3DEA512F" w14:textId="77777777" w:rsidR="00FB524E" w:rsidRDefault="00561795" w:rsidP="00FB524E">
      <w:pPr>
        <w:rPr>
          <w:rFonts w:eastAsia="Times"/>
          <w:sz w:val="18"/>
          <w:szCs w:val="18"/>
        </w:rPr>
      </w:pPr>
      <w:hyperlink r:id="rId19" w:history="1">
        <w:r w:rsidR="00FB524E" w:rsidRPr="00991C1B">
          <w:rPr>
            <w:rStyle w:val="Hyperlink"/>
            <w:rFonts w:eastAsia="Times"/>
            <w:sz w:val="18"/>
            <w:szCs w:val="18"/>
          </w:rPr>
          <w:t>https://www2.health.vic.gov.au/primary-and-community-health/maternal-child-health/child-development-information-system</w:t>
        </w:r>
      </w:hyperlink>
      <w:r w:rsidR="00FB524E" w:rsidRPr="00991C1B">
        <w:rPr>
          <w:rFonts w:eastAsia="Times"/>
          <w:sz w:val="18"/>
          <w:szCs w:val="18"/>
        </w:rPr>
        <w:t>.</w:t>
      </w:r>
    </w:p>
    <w:p w14:paraId="6504D690" w14:textId="77777777" w:rsidR="000F1CA3" w:rsidRDefault="000F1CA3" w:rsidP="00FB524E">
      <w:pPr>
        <w:rPr>
          <w:rFonts w:eastAsia="Times"/>
          <w:sz w:val="18"/>
          <w:szCs w:val="18"/>
        </w:rPr>
      </w:pPr>
    </w:p>
    <w:p w14:paraId="21CC2DA8" w14:textId="5C383B21" w:rsidR="000F1CA3" w:rsidRPr="0007226F" w:rsidRDefault="000F1CA3" w:rsidP="00FB524E">
      <w:pPr>
        <w:rPr>
          <w:rFonts w:eastAsia="Times"/>
          <w:szCs w:val="21"/>
        </w:rPr>
      </w:pPr>
      <w:r w:rsidRPr="0007226F">
        <w:rPr>
          <w:rFonts w:eastAsia="Times"/>
          <w:szCs w:val="21"/>
          <w:u w:val="single"/>
        </w:rPr>
        <w:t>Note:</w:t>
      </w:r>
      <w:r w:rsidRPr="0007226F">
        <w:rPr>
          <w:rFonts w:eastAsia="Times"/>
          <w:szCs w:val="21"/>
        </w:rPr>
        <w:t xml:space="preserve"> MCH Administration teams can attach any documents to CDIS records and then forward any correspondence to MCH Leadership</w:t>
      </w:r>
      <w:r w:rsidR="00544895" w:rsidRPr="0007226F">
        <w:rPr>
          <w:rFonts w:eastAsia="Times"/>
          <w:szCs w:val="21"/>
        </w:rPr>
        <w:t>/clinician</w:t>
      </w:r>
      <w:r w:rsidRPr="0007226F">
        <w:rPr>
          <w:rFonts w:eastAsia="Times"/>
          <w:szCs w:val="21"/>
        </w:rPr>
        <w:t>.</w:t>
      </w:r>
    </w:p>
    <w:p w14:paraId="3CECB140" w14:textId="77777777" w:rsidR="000F1CA3" w:rsidRDefault="000F1CA3" w:rsidP="00FB524E">
      <w:pPr>
        <w:rPr>
          <w:rFonts w:eastAsia="Times"/>
          <w:sz w:val="18"/>
          <w:szCs w:val="18"/>
        </w:rPr>
      </w:pPr>
    </w:p>
    <w:p w14:paraId="4948F570" w14:textId="0A02791A" w:rsidR="006644E1" w:rsidRPr="006644E1" w:rsidRDefault="006644E1" w:rsidP="006877E9">
      <w:pPr>
        <w:pStyle w:val="Heading1"/>
        <w:rPr>
          <w:rFonts w:eastAsia="Times"/>
        </w:rPr>
      </w:pPr>
      <w:bookmarkStart w:id="3" w:name="_Toc172705273"/>
      <w:bookmarkStart w:id="4" w:name="_Toc78549444"/>
      <w:bookmarkEnd w:id="2"/>
      <w:r w:rsidRPr="006644E1">
        <w:rPr>
          <w:rFonts w:eastAsia="Times"/>
        </w:rPr>
        <w:lastRenderedPageBreak/>
        <w:t>Client Not Present Process</w:t>
      </w:r>
      <w:bookmarkEnd w:id="3"/>
    </w:p>
    <w:p w14:paraId="23535844" w14:textId="1D3304B9" w:rsidR="00FB524E" w:rsidRDefault="00FB524E" w:rsidP="00FA2632">
      <w:pPr>
        <w:pStyle w:val="Heading2"/>
      </w:pPr>
      <w:bookmarkStart w:id="5" w:name="_Toc172705274"/>
      <w:r>
        <w:t>Service Date &amp; Start time</w:t>
      </w:r>
      <w:bookmarkEnd w:id="4"/>
      <w:bookmarkEnd w:id="5"/>
    </w:p>
    <w:p w14:paraId="29B3B8FB" w14:textId="77777777" w:rsidR="00FB524E" w:rsidRPr="00E64376" w:rsidRDefault="00FB524E" w:rsidP="00FB524E">
      <w:pPr>
        <w:spacing w:line="270" w:lineRule="atLeast"/>
        <w:rPr>
          <w:rFonts w:eastAsia="Times"/>
        </w:rPr>
      </w:pPr>
      <w:bookmarkStart w:id="6" w:name="_Toc256778633"/>
      <w:r w:rsidRPr="00E64376">
        <w:rPr>
          <w:rFonts w:eastAsia="Times"/>
        </w:rPr>
        <w:t>These fields are auto completed with the current dat</w:t>
      </w:r>
      <w:r>
        <w:rPr>
          <w:rFonts w:eastAsia="Times"/>
        </w:rPr>
        <w:t>e</w:t>
      </w:r>
      <w:r w:rsidRPr="00E64376">
        <w:rPr>
          <w:rFonts w:eastAsia="Times"/>
        </w:rPr>
        <w:t xml:space="preserve"> and time. If required, they can be adjusted to reflect the date and time of the action being recorded.</w:t>
      </w:r>
    </w:p>
    <w:p w14:paraId="5CB55D3D" w14:textId="77777777" w:rsidR="00FB524E" w:rsidRPr="00454E8C" w:rsidRDefault="00FB524E" w:rsidP="00FA2632">
      <w:pPr>
        <w:pStyle w:val="Heading2"/>
      </w:pPr>
      <w:bookmarkStart w:id="7" w:name="_Toc78549445"/>
      <w:bookmarkStart w:id="8" w:name="_Toc172705275"/>
      <w:bookmarkEnd w:id="6"/>
      <w:r>
        <w:t>Program</w:t>
      </w:r>
      <w:bookmarkEnd w:id="7"/>
      <w:bookmarkEnd w:id="8"/>
    </w:p>
    <w:p w14:paraId="69012692" w14:textId="0D1C2FD2" w:rsidR="00FB524E" w:rsidRDefault="00FB524E" w:rsidP="00FB524E">
      <w:pPr>
        <w:spacing w:line="270" w:lineRule="atLeast"/>
        <w:rPr>
          <w:rFonts w:eastAsia="Times"/>
        </w:rPr>
      </w:pPr>
      <w:r>
        <w:rPr>
          <w:rFonts w:eastAsia="Times"/>
        </w:rPr>
        <w:t xml:space="preserve">The Program field </w:t>
      </w:r>
      <w:r w:rsidR="002E370E">
        <w:rPr>
          <w:rFonts w:eastAsia="Times"/>
        </w:rPr>
        <w:t xml:space="preserve">(see image 2) </w:t>
      </w:r>
      <w:r>
        <w:rPr>
          <w:rFonts w:eastAsia="Times"/>
        </w:rPr>
        <w:t>allows you to link this CNP to any program that the client is currently enrolled in. This includes non-lead clients of Integrated Programs</w:t>
      </w:r>
      <w:r w:rsidR="006745E1">
        <w:rPr>
          <w:rFonts w:eastAsia="Times"/>
        </w:rPr>
        <w:t xml:space="preserve"> such as Enhanced MCH or Sleep &amp; settling – Outreach.</w:t>
      </w:r>
    </w:p>
    <w:p w14:paraId="6C318BB9" w14:textId="505B3E32" w:rsidR="00FB524E" w:rsidRDefault="00FB524E" w:rsidP="00FB524E">
      <w:pPr>
        <w:spacing w:line="270" w:lineRule="atLeast"/>
        <w:rPr>
          <w:rFonts w:eastAsia="Times"/>
        </w:rPr>
      </w:pPr>
      <w:r w:rsidRPr="00C6210D">
        <w:rPr>
          <w:rFonts w:eastAsia="Times"/>
          <w:u w:val="single"/>
        </w:rPr>
        <w:t>Note</w:t>
      </w:r>
      <w:r>
        <w:rPr>
          <w:rFonts w:eastAsia="Times"/>
        </w:rPr>
        <w:t xml:space="preserve">: for non-Integrated programs this Program field has no effect and </w:t>
      </w:r>
      <w:r w:rsidR="006745E1">
        <w:rPr>
          <w:rFonts w:eastAsia="Times"/>
        </w:rPr>
        <w:t>data cannot be entered into the field</w:t>
      </w:r>
      <w:r>
        <w:rPr>
          <w:rFonts w:eastAsia="Times"/>
        </w:rPr>
        <w:t>.</w:t>
      </w:r>
    </w:p>
    <w:p w14:paraId="43CA2C7F" w14:textId="77777777" w:rsidR="00FB524E" w:rsidRDefault="00FB524E" w:rsidP="00FB524E">
      <w:pPr>
        <w:spacing w:line="270" w:lineRule="atLeast"/>
        <w:rPr>
          <w:rFonts w:eastAsia="Times"/>
        </w:rPr>
      </w:pPr>
      <w:r>
        <w:rPr>
          <w:rFonts w:eastAsia="Times"/>
        </w:rPr>
        <w:t>If you wish the CNP to be included as part of an Integrated Program case, you must select that Program in this field to ensure that:</w:t>
      </w:r>
    </w:p>
    <w:p w14:paraId="3E19DA61" w14:textId="77777777" w:rsidR="00FB524E" w:rsidRDefault="00FB524E" w:rsidP="00FB524E">
      <w:pPr>
        <w:pStyle w:val="ListParagraph"/>
        <w:numPr>
          <w:ilvl w:val="0"/>
          <w:numId w:val="40"/>
        </w:numPr>
        <w:spacing w:after="120" w:line="270" w:lineRule="atLeast"/>
        <w:rPr>
          <w:rFonts w:ascii="Arial" w:eastAsia="Times" w:hAnsi="Arial"/>
          <w:sz w:val="20"/>
          <w:szCs w:val="20"/>
        </w:rPr>
      </w:pPr>
      <w:r w:rsidRPr="00C5700E">
        <w:rPr>
          <w:rFonts w:ascii="Arial" w:eastAsia="Times" w:hAnsi="Arial"/>
          <w:sz w:val="20"/>
          <w:szCs w:val="20"/>
        </w:rPr>
        <w:t>The CNP appears in the Case Summary Screen for the case</w:t>
      </w:r>
    </w:p>
    <w:p w14:paraId="0A1DD348" w14:textId="64BC25E5" w:rsidR="00544895" w:rsidRPr="00C5700E" w:rsidRDefault="00544895" w:rsidP="00FB524E">
      <w:pPr>
        <w:pStyle w:val="ListParagraph"/>
        <w:numPr>
          <w:ilvl w:val="0"/>
          <w:numId w:val="40"/>
        </w:numPr>
        <w:spacing w:after="120" w:line="270" w:lineRule="atLeast"/>
        <w:rPr>
          <w:rFonts w:ascii="Arial" w:eastAsia="Times" w:hAnsi="Arial"/>
          <w:sz w:val="20"/>
          <w:szCs w:val="20"/>
        </w:rPr>
      </w:pPr>
      <w:r>
        <w:rPr>
          <w:rFonts w:ascii="Arial" w:eastAsia="Times" w:hAnsi="Arial"/>
          <w:sz w:val="20"/>
          <w:szCs w:val="20"/>
        </w:rPr>
        <w:t>Select program if client is enrolled in the EMCH or Sleep and settling program. (Notes will only appear in the client history a CNP is recorded in)</w:t>
      </w:r>
    </w:p>
    <w:p w14:paraId="00DB97B4" w14:textId="2C959ECC" w:rsidR="00FB524E" w:rsidRDefault="00FB524E" w:rsidP="00FB524E">
      <w:pPr>
        <w:pStyle w:val="ListParagraph"/>
        <w:numPr>
          <w:ilvl w:val="0"/>
          <w:numId w:val="40"/>
        </w:numPr>
        <w:spacing w:after="120" w:line="270" w:lineRule="atLeast"/>
        <w:rPr>
          <w:rFonts w:ascii="Arial" w:eastAsia="Times" w:hAnsi="Arial"/>
          <w:sz w:val="20"/>
          <w:szCs w:val="20"/>
        </w:rPr>
      </w:pPr>
      <w:r w:rsidRPr="00C5700E">
        <w:rPr>
          <w:rFonts w:ascii="Arial" w:eastAsia="Times" w:hAnsi="Arial"/>
          <w:sz w:val="20"/>
          <w:szCs w:val="20"/>
        </w:rPr>
        <w:t>The CNP delivery time (Direct, Indirect, Travel) counts towards the overall case time</w:t>
      </w:r>
    </w:p>
    <w:p w14:paraId="5215B4F9" w14:textId="25CC86E1" w:rsidR="00FB524E" w:rsidRDefault="00FB524E" w:rsidP="002E370E">
      <w:pPr>
        <w:spacing w:line="270" w:lineRule="atLeast"/>
        <w:jc w:val="center"/>
        <w:rPr>
          <w:rFonts w:eastAsia="Times"/>
          <w:sz w:val="20"/>
        </w:rPr>
      </w:pPr>
      <w:r w:rsidRPr="000F3F11">
        <w:rPr>
          <w:rFonts w:eastAsia="Times"/>
          <w:noProof/>
          <w:lang w:eastAsia="en-AU"/>
        </w:rPr>
        <w:drawing>
          <wp:inline distT="0" distB="0" distL="0" distR="0" wp14:anchorId="325F3816" wp14:editId="26CC70E8">
            <wp:extent cx="3545306" cy="1263650"/>
            <wp:effectExtent l="76200" t="76200" r="131445" b="127000"/>
            <wp:docPr id="12" name="Picture 12" descr="Screenshot of the CN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64549" cy="12705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096142" w14:textId="33029E26" w:rsidR="002E370E" w:rsidRPr="002E370E" w:rsidRDefault="002E370E" w:rsidP="002E370E">
      <w:pPr>
        <w:pStyle w:val="Body"/>
        <w:jc w:val="center"/>
        <w:rPr>
          <w:i/>
          <w:iCs/>
        </w:rPr>
      </w:pPr>
      <w:r w:rsidRPr="002E370E">
        <w:rPr>
          <w:i/>
          <w:iCs/>
        </w:rPr>
        <w:t xml:space="preserve">Image </w:t>
      </w:r>
      <w:r>
        <w:rPr>
          <w:i/>
          <w:iCs/>
        </w:rPr>
        <w:t>2</w:t>
      </w:r>
      <w:r w:rsidRPr="002E370E">
        <w:rPr>
          <w:i/>
          <w:iCs/>
        </w:rPr>
        <w:t xml:space="preserve"> – Select</w:t>
      </w:r>
      <w:r>
        <w:rPr>
          <w:i/>
          <w:iCs/>
        </w:rPr>
        <w:t xml:space="preserve"> </w:t>
      </w:r>
      <w:r w:rsidRPr="002E370E">
        <w:rPr>
          <w:i/>
          <w:iCs/>
        </w:rPr>
        <w:t xml:space="preserve">the </w:t>
      </w:r>
      <w:r w:rsidRPr="002E370E">
        <w:rPr>
          <w:b/>
          <w:bCs/>
          <w:i/>
          <w:iCs/>
        </w:rPr>
        <w:t>Program</w:t>
      </w:r>
      <w:r>
        <w:rPr>
          <w:i/>
          <w:iCs/>
        </w:rPr>
        <w:t xml:space="preserve">, within the </w:t>
      </w:r>
      <w:r w:rsidRPr="002E370E">
        <w:rPr>
          <w:i/>
          <w:iCs/>
        </w:rPr>
        <w:t>Client not Present Screen in CDIS</w:t>
      </w:r>
    </w:p>
    <w:p w14:paraId="0FA82700" w14:textId="77777777" w:rsidR="00847353" w:rsidRDefault="00847353" w:rsidP="00FA2632">
      <w:pPr>
        <w:pStyle w:val="Heading2"/>
      </w:pPr>
      <w:bookmarkStart w:id="9" w:name="_Toc78549446"/>
      <w:bookmarkStart w:id="10" w:name="_Toc172705276"/>
    </w:p>
    <w:p w14:paraId="5E916E40" w14:textId="4D820289" w:rsidR="00FB524E" w:rsidRDefault="00FB524E" w:rsidP="00FA2632">
      <w:pPr>
        <w:pStyle w:val="Heading2"/>
      </w:pPr>
      <w:r w:rsidRPr="00454E8C">
        <w:t>Agency</w:t>
      </w:r>
      <w:bookmarkEnd w:id="9"/>
      <w:bookmarkEnd w:id="10"/>
    </w:p>
    <w:p w14:paraId="507D45DE" w14:textId="0009424A" w:rsidR="00847353" w:rsidRPr="000A6E6E" w:rsidRDefault="00847353" w:rsidP="00847353">
      <w:pPr>
        <w:spacing w:line="270" w:lineRule="atLeast"/>
        <w:rPr>
          <w:rFonts w:eastAsia="Times"/>
        </w:rPr>
      </w:pPr>
      <w:r>
        <w:rPr>
          <w:rFonts w:eastAsia="Times"/>
        </w:rPr>
        <w:t>The Agency field should be completed if possible, however although the choices are extensive, there may be occasions where the relevant agency is not listed. Regardless of whether the relevant agency can be selected here, it is important that the name of the Agency and the contact details be included in the Notes section in the CNP screen (see image 3).</w:t>
      </w:r>
    </w:p>
    <w:p w14:paraId="2FCD66D3" w14:textId="77777777" w:rsidR="00FB524E" w:rsidRDefault="00FB524E" w:rsidP="002E370E">
      <w:pPr>
        <w:pStyle w:val="Heading5"/>
        <w:jc w:val="center"/>
      </w:pPr>
      <w:r w:rsidRPr="000F3F11">
        <w:rPr>
          <w:rFonts w:eastAsia="Times"/>
          <w:noProof/>
          <w:lang w:eastAsia="en-AU"/>
        </w:rPr>
        <w:drawing>
          <wp:inline distT="0" distB="0" distL="0" distR="0" wp14:anchorId="57318A84" wp14:editId="6C66644B">
            <wp:extent cx="2564502" cy="1383030"/>
            <wp:effectExtent l="76200" t="76200" r="140970" b="140970"/>
            <wp:docPr id="11" name="Picture 11" descr="Screenshot of the CN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07479" cy="14062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685553" w14:textId="049E510F" w:rsidR="002E370E" w:rsidRDefault="002E370E" w:rsidP="002E370E">
      <w:pPr>
        <w:pStyle w:val="Body"/>
        <w:jc w:val="center"/>
        <w:rPr>
          <w:i/>
          <w:iCs/>
        </w:rPr>
      </w:pPr>
      <w:r w:rsidRPr="002E370E">
        <w:rPr>
          <w:i/>
          <w:iCs/>
        </w:rPr>
        <w:t xml:space="preserve">Image </w:t>
      </w:r>
      <w:r>
        <w:rPr>
          <w:i/>
          <w:iCs/>
        </w:rPr>
        <w:t>3</w:t>
      </w:r>
      <w:r w:rsidRPr="002E370E">
        <w:rPr>
          <w:i/>
          <w:iCs/>
        </w:rPr>
        <w:t xml:space="preserve"> –Select the </w:t>
      </w:r>
      <w:r w:rsidRPr="002E370E">
        <w:rPr>
          <w:b/>
          <w:bCs/>
          <w:i/>
          <w:iCs/>
        </w:rPr>
        <w:t>Agency</w:t>
      </w:r>
      <w:r>
        <w:rPr>
          <w:i/>
          <w:iCs/>
        </w:rPr>
        <w:t xml:space="preserve">, within the </w:t>
      </w:r>
      <w:r w:rsidRPr="002E370E">
        <w:rPr>
          <w:i/>
          <w:iCs/>
        </w:rPr>
        <w:t>Client not Present Screen in CDIS</w:t>
      </w:r>
    </w:p>
    <w:p w14:paraId="7BDE7CAA" w14:textId="77777777" w:rsidR="002E370E" w:rsidRDefault="00FB524E" w:rsidP="00FA2632">
      <w:pPr>
        <w:pStyle w:val="Heading2"/>
      </w:pPr>
      <w:bookmarkStart w:id="11" w:name="_Toc78549447"/>
      <w:bookmarkStart w:id="12" w:name="_Toc172705277"/>
      <w:r w:rsidRPr="00454E8C">
        <w:lastRenderedPageBreak/>
        <w:t>Service Type</w:t>
      </w:r>
      <w:bookmarkEnd w:id="11"/>
      <w:bookmarkEnd w:id="12"/>
      <w:r w:rsidR="006644E1">
        <w:t xml:space="preserve"> </w:t>
      </w:r>
    </w:p>
    <w:p w14:paraId="4DD46FF4" w14:textId="1D84069B" w:rsidR="008339AA" w:rsidRPr="005F31B6" w:rsidRDefault="008339AA" w:rsidP="008339AA">
      <w:pPr>
        <w:pStyle w:val="Body"/>
      </w:pPr>
      <w:r>
        <w:t>Service Type is a mandatory field. S</w:t>
      </w:r>
      <w:r w:rsidR="005F31B6">
        <w:t>elect service type as indicated</w:t>
      </w:r>
      <w:r>
        <w:t xml:space="preserve"> (see image 4). See table 1 on the following page for Service type explanation and process.</w:t>
      </w:r>
    </w:p>
    <w:p w14:paraId="622C5D8E" w14:textId="77777777" w:rsidR="00847353" w:rsidRDefault="00847353" w:rsidP="00847353">
      <w:pPr>
        <w:spacing w:after="0" w:line="240" w:lineRule="auto"/>
        <w:jc w:val="center"/>
        <w:rPr>
          <w:rFonts w:ascii="Times New Roman" w:hAnsi="Times New Roman"/>
          <w:sz w:val="24"/>
          <w:szCs w:val="24"/>
          <w:lang w:eastAsia="en-AU"/>
        </w:rPr>
      </w:pPr>
      <w:r w:rsidRPr="002E370E">
        <w:rPr>
          <w:rFonts w:ascii="Times New Roman" w:hAnsi="Times New Roman"/>
          <w:noProof/>
          <w:sz w:val="24"/>
          <w:szCs w:val="24"/>
          <w:lang w:eastAsia="en-AU"/>
        </w:rPr>
        <w:drawing>
          <wp:inline distT="0" distB="0" distL="0" distR="0" wp14:anchorId="444DF693" wp14:editId="6A8FBFB5">
            <wp:extent cx="4324350" cy="2137880"/>
            <wp:effectExtent l="76200" t="76200" r="133350" b="129540"/>
            <wp:docPr id="622843598" name="Picture 1" descr="Image 4 –Select the Service Type, within the Client not Present Screen in C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43598" name="Picture 1" descr="Image 4 –Select the Service Type, within the Client not Present Screen in CD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1718" cy="21415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0E07CC" w14:textId="77777777" w:rsidR="00847353" w:rsidRPr="002E370E" w:rsidRDefault="00847353" w:rsidP="00847353">
      <w:pPr>
        <w:pStyle w:val="Body"/>
        <w:jc w:val="center"/>
        <w:rPr>
          <w:i/>
          <w:iCs/>
        </w:rPr>
      </w:pPr>
      <w:r w:rsidRPr="002E370E">
        <w:rPr>
          <w:i/>
          <w:iCs/>
        </w:rPr>
        <w:t xml:space="preserve">Image </w:t>
      </w:r>
      <w:r>
        <w:rPr>
          <w:i/>
          <w:iCs/>
        </w:rPr>
        <w:t>4</w:t>
      </w:r>
      <w:r w:rsidRPr="002E370E">
        <w:rPr>
          <w:i/>
          <w:iCs/>
        </w:rPr>
        <w:t xml:space="preserve"> –Select the </w:t>
      </w:r>
      <w:r>
        <w:rPr>
          <w:b/>
          <w:bCs/>
          <w:i/>
          <w:iCs/>
        </w:rPr>
        <w:t>Service Type</w:t>
      </w:r>
      <w:r>
        <w:rPr>
          <w:i/>
          <w:iCs/>
        </w:rPr>
        <w:t xml:space="preserve">, within the </w:t>
      </w:r>
      <w:r w:rsidRPr="002E370E">
        <w:rPr>
          <w:i/>
          <w:iCs/>
        </w:rPr>
        <w:t>Client not Present Screen in CDIS</w:t>
      </w:r>
    </w:p>
    <w:p w14:paraId="2FC98CD4" w14:textId="77777777" w:rsidR="00847353" w:rsidRDefault="00847353" w:rsidP="005F31B6">
      <w:pPr>
        <w:pStyle w:val="Body"/>
      </w:pPr>
    </w:p>
    <w:p w14:paraId="1625D79B" w14:textId="77777777" w:rsidR="00FB524E" w:rsidRPr="00A93CD0" w:rsidRDefault="00FB524E" w:rsidP="00FA2632">
      <w:pPr>
        <w:pStyle w:val="Heading2"/>
      </w:pPr>
      <w:bookmarkStart w:id="13" w:name="_Toc78549448"/>
      <w:bookmarkStart w:id="14" w:name="_Toc172705278"/>
      <w:r w:rsidRPr="00A93CD0">
        <w:t>Location</w:t>
      </w:r>
      <w:bookmarkEnd w:id="13"/>
      <w:bookmarkEnd w:id="14"/>
    </w:p>
    <w:p w14:paraId="44CD1632" w14:textId="06F9C3F3" w:rsidR="00FB524E" w:rsidRDefault="00FB524E" w:rsidP="00FB524E">
      <w:pPr>
        <w:spacing w:line="270" w:lineRule="atLeast"/>
        <w:rPr>
          <w:rFonts w:eastAsia="Times"/>
        </w:rPr>
      </w:pPr>
      <w:r>
        <w:rPr>
          <w:rFonts w:eastAsia="Times"/>
        </w:rPr>
        <w:t>The location data field lists many of the most likely locations however this is normally not completed as the MCH staff are usually attending to CNP administratively within an office setting.</w:t>
      </w:r>
      <w:r w:rsidR="006745E1">
        <w:rPr>
          <w:rFonts w:eastAsia="Times"/>
        </w:rPr>
        <w:t xml:space="preserve"> It is not a mandatory field.</w:t>
      </w:r>
    </w:p>
    <w:p w14:paraId="75DCDAEC" w14:textId="77777777" w:rsidR="007571A4" w:rsidRDefault="007571A4" w:rsidP="00FA2632">
      <w:pPr>
        <w:pStyle w:val="Heading2"/>
      </w:pPr>
      <w:bookmarkStart w:id="15" w:name="_Toc78549449"/>
      <w:bookmarkStart w:id="16" w:name="_Toc172705279"/>
    </w:p>
    <w:p w14:paraId="0AD9618C" w14:textId="638163C1" w:rsidR="00FB524E" w:rsidRPr="00A93CD0" w:rsidRDefault="00FB524E" w:rsidP="00FA2632">
      <w:pPr>
        <w:pStyle w:val="Heading2"/>
      </w:pPr>
      <w:r w:rsidRPr="00A93CD0">
        <w:t>Others involved</w:t>
      </w:r>
      <w:bookmarkEnd w:id="15"/>
      <w:bookmarkEnd w:id="16"/>
      <w:r w:rsidRPr="00A93CD0">
        <w:t xml:space="preserve"> </w:t>
      </w:r>
    </w:p>
    <w:p w14:paraId="507FE21E" w14:textId="20ABBA3C" w:rsidR="00FB524E" w:rsidRDefault="00FB524E" w:rsidP="00FB524E">
      <w:pPr>
        <w:spacing w:line="270" w:lineRule="atLeast"/>
        <w:rPr>
          <w:rFonts w:eastAsia="Times"/>
        </w:rPr>
      </w:pPr>
      <w:r>
        <w:rPr>
          <w:rFonts w:eastAsia="Times"/>
        </w:rPr>
        <w:t>This is a free text field which can be completed if relevant.</w:t>
      </w:r>
      <w:r w:rsidR="006745E1">
        <w:rPr>
          <w:rFonts w:eastAsia="Times"/>
        </w:rPr>
        <w:t xml:space="preserve"> It is not a mandatory field.</w:t>
      </w:r>
    </w:p>
    <w:p w14:paraId="63B680DD" w14:textId="77777777" w:rsidR="007571A4" w:rsidRDefault="007571A4" w:rsidP="00FA2632">
      <w:pPr>
        <w:pStyle w:val="Heading2"/>
      </w:pPr>
      <w:bookmarkStart w:id="17" w:name="_Toc78549450"/>
      <w:bookmarkStart w:id="18" w:name="_Toc172705280"/>
    </w:p>
    <w:p w14:paraId="551283D2" w14:textId="34C77A95" w:rsidR="00FB524E" w:rsidRDefault="00FB524E" w:rsidP="00FA2632">
      <w:pPr>
        <w:pStyle w:val="Heading2"/>
      </w:pPr>
      <w:r>
        <w:t>Professionals involved</w:t>
      </w:r>
      <w:bookmarkEnd w:id="17"/>
      <w:bookmarkEnd w:id="18"/>
    </w:p>
    <w:p w14:paraId="4257F0D9" w14:textId="3B79945D" w:rsidR="00FB524E" w:rsidRDefault="00FB524E" w:rsidP="00FB524E">
      <w:pPr>
        <w:spacing w:line="270" w:lineRule="atLeast"/>
        <w:rPr>
          <w:rFonts w:eastAsia="Times"/>
        </w:rPr>
      </w:pPr>
      <w:r>
        <w:rPr>
          <w:rFonts w:eastAsia="Times"/>
        </w:rPr>
        <w:t xml:space="preserve">This is a </w:t>
      </w:r>
      <w:r w:rsidR="00B21A04">
        <w:rPr>
          <w:rFonts w:eastAsia="Times"/>
        </w:rPr>
        <w:t>drop-down</w:t>
      </w:r>
      <w:r>
        <w:rPr>
          <w:rFonts w:eastAsia="Times"/>
        </w:rPr>
        <w:t xml:space="preserve"> field that allows you to add any professionals that are listed in CDIS and have been already linked to the client’s record. It often will have no options for selection. Professionals you are engaged with during the CNP can be added in the ‘Others involved’ free text field.</w:t>
      </w:r>
      <w:r w:rsidR="006745E1">
        <w:rPr>
          <w:rFonts w:eastAsia="Times"/>
        </w:rPr>
        <w:t xml:space="preserve"> It is not a mandatory field.</w:t>
      </w:r>
    </w:p>
    <w:p w14:paraId="59EE1547" w14:textId="77777777" w:rsidR="007571A4" w:rsidRDefault="007571A4" w:rsidP="00DE6A69">
      <w:pPr>
        <w:pStyle w:val="Heading1"/>
        <w:rPr>
          <w:rFonts w:eastAsia="Times New Roman" w:cs="Times New Roman"/>
          <w:b/>
          <w:bCs w:val="0"/>
          <w:color w:val="53565A"/>
          <w:kern w:val="0"/>
          <w:sz w:val="32"/>
          <w:szCs w:val="28"/>
        </w:rPr>
      </w:pPr>
      <w:bookmarkStart w:id="19" w:name="_Toc78549451"/>
      <w:bookmarkStart w:id="20" w:name="_Toc172705281"/>
    </w:p>
    <w:p w14:paraId="46EB8F86" w14:textId="6B7A9D36" w:rsidR="00FB524E" w:rsidRPr="00FA2632" w:rsidRDefault="00FB524E" w:rsidP="00DE6A69">
      <w:pPr>
        <w:pStyle w:val="Heading1"/>
        <w:rPr>
          <w:rFonts w:eastAsia="Times New Roman" w:cs="Times New Roman"/>
          <w:b/>
          <w:bCs w:val="0"/>
          <w:color w:val="53565A"/>
          <w:kern w:val="0"/>
          <w:sz w:val="32"/>
          <w:szCs w:val="28"/>
        </w:rPr>
      </w:pPr>
      <w:r w:rsidRPr="00FA2632">
        <w:rPr>
          <w:rFonts w:eastAsia="Times New Roman" w:cs="Times New Roman"/>
          <w:b/>
          <w:bCs w:val="0"/>
          <w:color w:val="53565A"/>
          <w:kern w:val="0"/>
          <w:sz w:val="32"/>
          <w:szCs w:val="28"/>
        </w:rPr>
        <w:t>Notes</w:t>
      </w:r>
      <w:bookmarkEnd w:id="19"/>
      <w:bookmarkEnd w:id="20"/>
    </w:p>
    <w:p w14:paraId="55EDD621" w14:textId="42ECE389" w:rsidR="00FB524E" w:rsidRDefault="00FB524E" w:rsidP="00FB524E">
      <w:pPr>
        <w:spacing w:line="270" w:lineRule="atLeast"/>
        <w:rPr>
          <w:rFonts w:eastAsia="Times"/>
        </w:rPr>
      </w:pPr>
      <w:r>
        <w:rPr>
          <w:rFonts w:eastAsia="Times"/>
        </w:rPr>
        <w:t>The notes should be comprehensive and enable other staff to ascertain the purpose of the Client Not Present. Make sure to include the name and contact details of who was involved.</w:t>
      </w:r>
      <w:r w:rsidR="006745E1">
        <w:rPr>
          <w:rFonts w:eastAsia="Times"/>
        </w:rPr>
        <w:t xml:space="preserve"> It is critical that the notes be comprehensive and include enough details that other staff members </w:t>
      </w:r>
      <w:proofErr w:type="gramStart"/>
      <w:r w:rsidR="006745E1">
        <w:rPr>
          <w:rFonts w:eastAsia="Times"/>
        </w:rPr>
        <w:t>are able to</w:t>
      </w:r>
      <w:proofErr w:type="gramEnd"/>
      <w:r w:rsidR="006745E1">
        <w:rPr>
          <w:rFonts w:eastAsia="Times"/>
        </w:rPr>
        <w:t xml:space="preserve"> ascertain necessary information for any follow up.</w:t>
      </w:r>
    </w:p>
    <w:p w14:paraId="203C90A6" w14:textId="77777777" w:rsidR="00FB524E" w:rsidRPr="00FA2632" w:rsidRDefault="00FB524E" w:rsidP="00DE6A69">
      <w:pPr>
        <w:pStyle w:val="Heading1"/>
        <w:rPr>
          <w:rFonts w:eastAsia="Times New Roman" w:cs="Times New Roman"/>
          <w:b/>
          <w:bCs w:val="0"/>
          <w:color w:val="53565A"/>
          <w:kern w:val="0"/>
          <w:sz w:val="32"/>
          <w:szCs w:val="28"/>
        </w:rPr>
      </w:pPr>
      <w:bookmarkStart w:id="21" w:name="_Toc78549452"/>
      <w:bookmarkStart w:id="22" w:name="_Toc172705282"/>
      <w:r w:rsidRPr="00FA2632">
        <w:rPr>
          <w:rFonts w:eastAsia="Times New Roman" w:cs="Times New Roman"/>
          <w:b/>
          <w:bCs w:val="0"/>
          <w:color w:val="53565A"/>
          <w:kern w:val="0"/>
          <w:sz w:val="32"/>
          <w:szCs w:val="28"/>
        </w:rPr>
        <w:lastRenderedPageBreak/>
        <w:t>Time</w:t>
      </w:r>
      <w:bookmarkEnd w:id="21"/>
      <w:bookmarkEnd w:id="22"/>
    </w:p>
    <w:p w14:paraId="4E85EFEB" w14:textId="77777777" w:rsidR="00FB524E" w:rsidRDefault="00FB524E" w:rsidP="00FB524E">
      <w:pPr>
        <w:spacing w:line="270" w:lineRule="atLeast"/>
        <w:rPr>
          <w:rFonts w:eastAsia="Times"/>
        </w:rPr>
      </w:pPr>
      <w:r>
        <w:rPr>
          <w:rFonts w:eastAsia="Times"/>
        </w:rPr>
        <w:t xml:space="preserve">The time is included in the Client Not Present screen and must be completed.  Although both the Direct and Indirect appear mandatory as they both have a red </w:t>
      </w:r>
      <w:r w:rsidRPr="00B979FE">
        <w:rPr>
          <w:rFonts w:eastAsia="Times"/>
          <w:color w:val="C00000"/>
          <w:sz w:val="28"/>
          <w:szCs w:val="28"/>
        </w:rPr>
        <w:t>*</w:t>
      </w:r>
      <w:r>
        <w:rPr>
          <w:rFonts w:eastAsia="Times"/>
        </w:rPr>
        <w:t xml:space="preserve"> only one of the fields in those two rows needs to be completed.</w:t>
      </w:r>
    </w:p>
    <w:p w14:paraId="0351EC62" w14:textId="77777777" w:rsidR="00FB524E" w:rsidRDefault="00FB524E" w:rsidP="00FA2632">
      <w:pPr>
        <w:spacing w:line="270" w:lineRule="atLeast"/>
        <w:jc w:val="center"/>
        <w:rPr>
          <w:rFonts w:eastAsia="Times"/>
        </w:rPr>
      </w:pPr>
      <w:r w:rsidRPr="001F1546">
        <w:rPr>
          <w:rFonts w:eastAsia="Times"/>
          <w:noProof/>
          <w:lang w:eastAsia="en-AU"/>
        </w:rPr>
        <w:drawing>
          <wp:inline distT="0" distB="0" distL="0" distR="0" wp14:anchorId="7CA0E99F" wp14:editId="0094A088">
            <wp:extent cx="4955540" cy="2466600"/>
            <wp:effectExtent l="76200" t="76200" r="130810" b="124460"/>
            <wp:docPr id="15" name="Picture 15" descr="Screenshot of the CN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68791" cy="24731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65EC91" w14:textId="18A1818C" w:rsidR="00FA2632" w:rsidRPr="002E370E" w:rsidRDefault="00FA2632" w:rsidP="00FA2632">
      <w:pPr>
        <w:pStyle w:val="Body"/>
        <w:jc w:val="center"/>
        <w:rPr>
          <w:i/>
          <w:iCs/>
        </w:rPr>
      </w:pPr>
      <w:r w:rsidRPr="002E370E">
        <w:rPr>
          <w:i/>
          <w:iCs/>
        </w:rPr>
        <w:t xml:space="preserve">Image </w:t>
      </w:r>
      <w:r>
        <w:rPr>
          <w:i/>
          <w:iCs/>
        </w:rPr>
        <w:t>5</w:t>
      </w:r>
      <w:r w:rsidRPr="002E370E">
        <w:rPr>
          <w:i/>
          <w:iCs/>
        </w:rPr>
        <w:t xml:space="preserve"> –</w:t>
      </w:r>
      <w:r>
        <w:rPr>
          <w:i/>
          <w:iCs/>
        </w:rPr>
        <w:t>Enter</w:t>
      </w:r>
      <w:r w:rsidRPr="002E370E">
        <w:rPr>
          <w:i/>
          <w:iCs/>
        </w:rPr>
        <w:t xml:space="preserve"> the </w:t>
      </w:r>
      <w:r>
        <w:rPr>
          <w:b/>
          <w:bCs/>
          <w:i/>
          <w:iCs/>
        </w:rPr>
        <w:t>Direct or Indirect hours or minutes</w:t>
      </w:r>
      <w:r>
        <w:rPr>
          <w:i/>
          <w:iCs/>
        </w:rPr>
        <w:t xml:space="preserve">, within the </w:t>
      </w:r>
      <w:r w:rsidRPr="002E370E">
        <w:rPr>
          <w:i/>
          <w:iCs/>
        </w:rPr>
        <w:t>Client not Present Screen in CDIS</w:t>
      </w:r>
    </w:p>
    <w:p w14:paraId="5D646AE6" w14:textId="77777777" w:rsidR="00FA2632" w:rsidRDefault="00FA2632" w:rsidP="00FA2632">
      <w:pPr>
        <w:spacing w:line="270" w:lineRule="atLeast"/>
        <w:jc w:val="center"/>
        <w:rPr>
          <w:rFonts w:eastAsia="Times"/>
        </w:rPr>
      </w:pPr>
    </w:p>
    <w:p w14:paraId="78E60F30" w14:textId="77777777" w:rsidR="00FB524E" w:rsidRPr="00B27306" w:rsidRDefault="00FB524E" w:rsidP="00FB524E">
      <w:pPr>
        <w:pStyle w:val="NormalWeb"/>
        <w:spacing w:before="160" w:beforeAutospacing="0" w:after="160" w:afterAutospacing="0" w:line="264" w:lineRule="auto"/>
        <w:textAlignment w:val="baseline"/>
        <w:rPr>
          <w:rFonts w:ascii="Arial" w:eastAsia="Times" w:hAnsi="Arial"/>
          <w:sz w:val="20"/>
          <w:szCs w:val="20"/>
          <w:lang w:eastAsia="en-US"/>
        </w:rPr>
      </w:pPr>
      <w:r w:rsidRPr="00B27306">
        <w:rPr>
          <w:rFonts w:ascii="Arial" w:eastAsia="Times" w:hAnsi="Arial"/>
          <w:sz w:val="20"/>
          <w:szCs w:val="20"/>
          <w:lang w:eastAsia="en-US"/>
        </w:rPr>
        <w:t xml:space="preserve">Estimate the time taken for completing the </w:t>
      </w:r>
      <w:r>
        <w:rPr>
          <w:rFonts w:ascii="Arial" w:eastAsia="Times" w:hAnsi="Arial"/>
          <w:sz w:val="20"/>
          <w:szCs w:val="20"/>
          <w:lang w:eastAsia="en-US"/>
        </w:rPr>
        <w:t>activity being recorded in the CNP</w:t>
      </w:r>
      <w:r w:rsidRPr="00B27306">
        <w:rPr>
          <w:rFonts w:ascii="Arial" w:eastAsia="Times" w:hAnsi="Arial"/>
          <w:sz w:val="20"/>
          <w:szCs w:val="20"/>
          <w:lang w:eastAsia="en-US"/>
        </w:rPr>
        <w:t xml:space="preserve">. </w:t>
      </w:r>
    </w:p>
    <w:p w14:paraId="2CE1AF5C" w14:textId="07E7E793" w:rsidR="00FB524E" w:rsidRDefault="00FB524E" w:rsidP="00FB524E">
      <w:pPr>
        <w:pStyle w:val="NormalWeb"/>
        <w:spacing w:before="160" w:beforeAutospacing="0" w:after="160" w:afterAutospacing="0" w:line="264" w:lineRule="auto"/>
        <w:textAlignment w:val="baseline"/>
        <w:rPr>
          <w:rFonts w:ascii="Arial" w:eastAsia="Times" w:hAnsi="Arial"/>
          <w:sz w:val="20"/>
          <w:szCs w:val="20"/>
          <w:lang w:eastAsia="en-US"/>
        </w:rPr>
      </w:pPr>
      <w:r w:rsidRPr="00B27306">
        <w:rPr>
          <w:rFonts w:ascii="Arial" w:eastAsia="Times" w:hAnsi="Arial"/>
          <w:sz w:val="20"/>
          <w:szCs w:val="20"/>
          <w:lang w:eastAsia="en-US"/>
        </w:rPr>
        <w:t xml:space="preserve">In the Enhanced </w:t>
      </w:r>
      <w:r w:rsidR="00B21A04" w:rsidRPr="00B27306">
        <w:rPr>
          <w:rFonts w:ascii="Arial" w:eastAsia="Times" w:hAnsi="Arial"/>
          <w:sz w:val="20"/>
          <w:szCs w:val="20"/>
          <w:lang w:eastAsia="en-US"/>
        </w:rPr>
        <w:t>MCH</w:t>
      </w:r>
      <w:r w:rsidR="00B21A04">
        <w:rPr>
          <w:rFonts w:ascii="Arial" w:eastAsia="Times" w:hAnsi="Arial"/>
          <w:sz w:val="20"/>
          <w:szCs w:val="20"/>
          <w:lang w:eastAsia="en-US"/>
        </w:rPr>
        <w:t xml:space="preserve"> and</w:t>
      </w:r>
      <w:r w:rsidR="006745E1">
        <w:rPr>
          <w:rFonts w:ascii="Arial" w:eastAsia="Times" w:hAnsi="Arial"/>
          <w:sz w:val="20"/>
          <w:szCs w:val="20"/>
          <w:lang w:eastAsia="en-US"/>
        </w:rPr>
        <w:t>/or</w:t>
      </w:r>
      <w:r w:rsidR="002429C1">
        <w:rPr>
          <w:rFonts w:ascii="Arial" w:eastAsia="Times" w:hAnsi="Arial"/>
          <w:sz w:val="20"/>
          <w:szCs w:val="20"/>
          <w:lang w:eastAsia="en-US"/>
        </w:rPr>
        <w:t xml:space="preserve"> </w:t>
      </w:r>
      <w:r w:rsidRPr="00B27306">
        <w:rPr>
          <w:rFonts w:ascii="Arial" w:eastAsia="Times" w:hAnsi="Arial"/>
          <w:sz w:val="20"/>
          <w:szCs w:val="20"/>
          <w:lang w:eastAsia="en-US"/>
        </w:rPr>
        <w:t>Sleep</w:t>
      </w:r>
      <w:r>
        <w:rPr>
          <w:rFonts w:ascii="Arial" w:eastAsia="Times" w:hAnsi="Arial"/>
          <w:sz w:val="20"/>
          <w:szCs w:val="20"/>
          <w:lang w:eastAsia="en-US"/>
        </w:rPr>
        <w:t xml:space="preserve"> &amp;</w:t>
      </w:r>
      <w:r w:rsidRPr="00B27306">
        <w:rPr>
          <w:rFonts w:ascii="Arial" w:eastAsia="Times" w:hAnsi="Arial"/>
          <w:sz w:val="20"/>
          <w:szCs w:val="20"/>
          <w:lang w:eastAsia="en-US"/>
        </w:rPr>
        <w:t xml:space="preserve"> Settling – Outreach</w:t>
      </w:r>
      <w:r>
        <w:rPr>
          <w:rFonts w:ascii="Arial" w:eastAsia="Times" w:hAnsi="Arial"/>
          <w:sz w:val="20"/>
          <w:szCs w:val="20"/>
          <w:lang w:eastAsia="en-US"/>
        </w:rPr>
        <w:t xml:space="preserve"> programs</w:t>
      </w:r>
      <w:r w:rsidRPr="00B27306">
        <w:rPr>
          <w:rFonts w:ascii="Arial" w:eastAsia="Times" w:hAnsi="Arial"/>
          <w:sz w:val="20"/>
          <w:szCs w:val="20"/>
          <w:lang w:eastAsia="en-US"/>
        </w:rPr>
        <w:t xml:space="preserve">, the time for the </w:t>
      </w:r>
      <w:r>
        <w:rPr>
          <w:rFonts w:ascii="Arial" w:eastAsia="Times" w:hAnsi="Arial"/>
          <w:sz w:val="20"/>
          <w:szCs w:val="20"/>
          <w:lang w:eastAsia="en-US"/>
        </w:rPr>
        <w:t>CNP</w:t>
      </w:r>
      <w:r w:rsidRPr="00B27306">
        <w:rPr>
          <w:rFonts w:ascii="Arial" w:eastAsia="Times" w:hAnsi="Arial"/>
          <w:sz w:val="20"/>
          <w:szCs w:val="20"/>
          <w:lang w:eastAsia="en-US"/>
        </w:rPr>
        <w:t xml:space="preserve"> contributes to the delivered hours for that case.</w:t>
      </w:r>
    </w:p>
    <w:p w14:paraId="02F70D22" w14:textId="77777777" w:rsidR="00A53077" w:rsidRDefault="00A53077" w:rsidP="00FB524E">
      <w:pPr>
        <w:pStyle w:val="NormalWeb"/>
        <w:spacing w:before="160" w:beforeAutospacing="0" w:after="160" w:afterAutospacing="0" w:line="264" w:lineRule="auto"/>
        <w:textAlignment w:val="baseline"/>
        <w:rPr>
          <w:rFonts w:ascii="Arial" w:eastAsia="Times" w:hAnsi="Arial"/>
          <w:sz w:val="20"/>
          <w:szCs w:val="20"/>
          <w:lang w:eastAsia="en-US"/>
        </w:rPr>
      </w:pPr>
    </w:p>
    <w:p w14:paraId="0DA3ECB7" w14:textId="46268E4A" w:rsidR="00A53077" w:rsidRDefault="00A53077" w:rsidP="00A53077">
      <w:pPr>
        <w:pStyle w:val="Heading1"/>
      </w:pPr>
      <w:bookmarkStart w:id="23" w:name="_Toc172705283"/>
      <w:r w:rsidRPr="00454E8C">
        <w:t>Service Type</w:t>
      </w:r>
      <w:r>
        <w:t xml:space="preserve"> and Process</w:t>
      </w:r>
      <w:bookmarkEnd w:id="23"/>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812"/>
      </w:tblGrid>
      <w:tr w:rsidR="0007226F" w:rsidRPr="005642EB" w14:paraId="003965DC" w14:textId="77777777" w:rsidTr="00FA2632">
        <w:trPr>
          <w:trHeight w:val="290"/>
        </w:trPr>
        <w:tc>
          <w:tcPr>
            <w:tcW w:w="4531" w:type="dxa"/>
            <w:shd w:val="clear" w:color="auto" w:fill="auto"/>
            <w:noWrap/>
            <w:vAlign w:val="bottom"/>
            <w:hideMark/>
          </w:tcPr>
          <w:p w14:paraId="1C3E13F5" w14:textId="77777777" w:rsidR="0007226F" w:rsidRPr="005642EB" w:rsidRDefault="0007226F" w:rsidP="00FB62AC">
            <w:pPr>
              <w:rPr>
                <w:rFonts w:ascii="Calibri" w:hAnsi="Calibri" w:cs="Calibri"/>
                <w:b/>
                <w:bCs/>
                <w:color w:val="000000"/>
                <w:sz w:val="22"/>
                <w:szCs w:val="22"/>
                <w:lang w:eastAsia="en-AU"/>
              </w:rPr>
            </w:pPr>
            <w:r w:rsidRPr="005642EB">
              <w:rPr>
                <w:rFonts w:ascii="Calibri" w:hAnsi="Calibri" w:cs="Calibri"/>
                <w:b/>
                <w:bCs/>
                <w:color w:val="000000"/>
                <w:sz w:val="22"/>
                <w:szCs w:val="22"/>
                <w:lang w:eastAsia="en-AU"/>
              </w:rPr>
              <w:t>Service Type</w:t>
            </w:r>
          </w:p>
        </w:tc>
        <w:tc>
          <w:tcPr>
            <w:tcW w:w="5812" w:type="dxa"/>
            <w:shd w:val="clear" w:color="auto" w:fill="auto"/>
            <w:noWrap/>
            <w:vAlign w:val="bottom"/>
            <w:hideMark/>
          </w:tcPr>
          <w:p w14:paraId="149055D4" w14:textId="77777777" w:rsidR="0007226F" w:rsidRPr="005642EB" w:rsidRDefault="0007226F" w:rsidP="00FB62AC">
            <w:pPr>
              <w:rPr>
                <w:rFonts w:ascii="Calibri" w:hAnsi="Calibri" w:cs="Calibri"/>
                <w:b/>
                <w:bCs/>
                <w:color w:val="000000"/>
                <w:sz w:val="22"/>
                <w:szCs w:val="22"/>
                <w:lang w:eastAsia="en-AU"/>
              </w:rPr>
            </w:pPr>
            <w:r>
              <w:rPr>
                <w:rFonts w:ascii="Calibri" w:hAnsi="Calibri" w:cs="Calibri"/>
                <w:b/>
                <w:bCs/>
                <w:color w:val="000000"/>
                <w:sz w:val="22"/>
                <w:szCs w:val="22"/>
                <w:lang w:eastAsia="en-AU"/>
              </w:rPr>
              <w:t>Usage</w:t>
            </w:r>
          </w:p>
        </w:tc>
      </w:tr>
      <w:tr w:rsidR="0007226F" w:rsidRPr="00310B7C" w14:paraId="70402AE7" w14:textId="77777777" w:rsidTr="00FA2632">
        <w:trPr>
          <w:trHeight w:val="290"/>
        </w:trPr>
        <w:tc>
          <w:tcPr>
            <w:tcW w:w="4531" w:type="dxa"/>
            <w:shd w:val="clear" w:color="auto" w:fill="auto"/>
            <w:noWrap/>
            <w:hideMark/>
          </w:tcPr>
          <w:p w14:paraId="3505531C"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Referral</w:t>
            </w:r>
          </w:p>
        </w:tc>
        <w:tc>
          <w:tcPr>
            <w:tcW w:w="5812" w:type="dxa"/>
            <w:shd w:val="clear" w:color="auto" w:fill="auto"/>
            <w:noWrap/>
            <w:hideMark/>
          </w:tcPr>
          <w:p w14:paraId="285216C4" w14:textId="77777777" w:rsidR="0007226F" w:rsidRPr="00310B7C" w:rsidRDefault="0007226F" w:rsidP="00FB62AC">
            <w:pPr>
              <w:rPr>
                <w:rFonts w:asciiTheme="minorHAnsi" w:hAnsiTheme="minorHAnsi" w:cstheme="minorHAnsi"/>
              </w:rPr>
            </w:pPr>
            <w:r w:rsidRPr="00310B7C">
              <w:rPr>
                <w:rFonts w:asciiTheme="minorHAnsi" w:hAnsiTheme="minorHAnsi" w:cstheme="minorHAnsi"/>
              </w:rPr>
              <w:t>Used when a referral has been generated</w:t>
            </w:r>
          </w:p>
        </w:tc>
      </w:tr>
      <w:tr w:rsidR="0007226F" w:rsidRPr="00310B7C" w14:paraId="7E3525F7" w14:textId="77777777" w:rsidTr="00FA2632">
        <w:trPr>
          <w:trHeight w:val="290"/>
        </w:trPr>
        <w:tc>
          <w:tcPr>
            <w:tcW w:w="4531" w:type="dxa"/>
            <w:shd w:val="clear" w:color="auto" w:fill="auto"/>
            <w:noWrap/>
            <w:hideMark/>
          </w:tcPr>
          <w:p w14:paraId="68BAC79E"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Case Conference/discussion</w:t>
            </w:r>
          </w:p>
        </w:tc>
        <w:tc>
          <w:tcPr>
            <w:tcW w:w="5812" w:type="dxa"/>
            <w:shd w:val="clear" w:color="auto" w:fill="auto"/>
            <w:noWrap/>
            <w:hideMark/>
          </w:tcPr>
          <w:p w14:paraId="6088E139"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 xml:space="preserve">For when the client is </w:t>
            </w:r>
            <w:r w:rsidRPr="00845C61">
              <w:rPr>
                <w:rFonts w:asciiTheme="minorHAnsi" w:hAnsiTheme="minorHAnsi" w:cstheme="minorHAnsi"/>
                <w:color w:val="000000"/>
                <w:u w:val="single"/>
                <w:lang w:eastAsia="en-AU"/>
              </w:rPr>
              <w:t>not</w:t>
            </w:r>
            <w:r>
              <w:rPr>
                <w:rFonts w:asciiTheme="minorHAnsi" w:hAnsiTheme="minorHAnsi" w:cstheme="minorHAnsi"/>
                <w:color w:val="000000"/>
                <w:lang w:eastAsia="en-AU"/>
              </w:rPr>
              <w:t xml:space="preserve"> present at a formal /planned professional discussion regarding a specific client or program (including Integrated Programs) </w:t>
            </w:r>
          </w:p>
        </w:tc>
      </w:tr>
      <w:tr w:rsidR="0007226F" w:rsidRPr="00310B7C" w14:paraId="48699F2B" w14:textId="77777777" w:rsidTr="00FA2632">
        <w:trPr>
          <w:trHeight w:val="290"/>
        </w:trPr>
        <w:tc>
          <w:tcPr>
            <w:tcW w:w="4531" w:type="dxa"/>
            <w:shd w:val="clear" w:color="auto" w:fill="auto"/>
            <w:noWrap/>
            <w:hideMark/>
          </w:tcPr>
          <w:p w14:paraId="57FE61E6"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Data adjustment</w:t>
            </w:r>
          </w:p>
        </w:tc>
        <w:tc>
          <w:tcPr>
            <w:tcW w:w="5812" w:type="dxa"/>
            <w:shd w:val="clear" w:color="auto" w:fill="auto"/>
            <w:noWrap/>
            <w:hideMark/>
          </w:tcPr>
          <w:p w14:paraId="54FEA76B"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 xml:space="preserve">Record time missed in previous consultations especially for integrated programs </w:t>
            </w:r>
            <w:proofErr w:type="spellStart"/>
            <w:r>
              <w:rPr>
                <w:rFonts w:asciiTheme="minorHAnsi" w:hAnsiTheme="minorHAnsi" w:cstheme="minorHAnsi"/>
                <w:color w:val="000000"/>
                <w:lang w:eastAsia="en-AU"/>
              </w:rPr>
              <w:t>eg</w:t>
            </w:r>
            <w:proofErr w:type="spellEnd"/>
            <w:r>
              <w:rPr>
                <w:rFonts w:asciiTheme="minorHAnsi" w:hAnsiTheme="minorHAnsi" w:cstheme="minorHAnsi"/>
                <w:color w:val="000000"/>
                <w:lang w:eastAsia="en-AU"/>
              </w:rPr>
              <w:t xml:space="preserve"> EMCH groups.</w:t>
            </w:r>
          </w:p>
        </w:tc>
      </w:tr>
      <w:tr w:rsidR="0007226F" w:rsidRPr="00310B7C" w14:paraId="60A93F42" w14:textId="77777777" w:rsidTr="00FA2632">
        <w:trPr>
          <w:trHeight w:val="290"/>
        </w:trPr>
        <w:tc>
          <w:tcPr>
            <w:tcW w:w="4531" w:type="dxa"/>
            <w:shd w:val="clear" w:color="auto" w:fill="auto"/>
            <w:noWrap/>
            <w:hideMark/>
          </w:tcPr>
          <w:p w14:paraId="170C12A9"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Reports</w:t>
            </w:r>
          </w:p>
        </w:tc>
        <w:tc>
          <w:tcPr>
            <w:tcW w:w="5812" w:type="dxa"/>
            <w:shd w:val="clear" w:color="auto" w:fill="auto"/>
            <w:noWrap/>
            <w:hideMark/>
          </w:tcPr>
          <w:p w14:paraId="45348F4C" w14:textId="77777777" w:rsidR="0007226F"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For attaching reports received from other agencies</w:t>
            </w:r>
            <w:r>
              <w:rPr>
                <w:rFonts w:asciiTheme="minorHAnsi" w:hAnsiTheme="minorHAnsi" w:cstheme="minorHAnsi"/>
                <w:color w:val="000000"/>
                <w:lang w:eastAsia="en-AU"/>
              </w:rPr>
              <w:t xml:space="preserve"> (CP, Family services), or when writing a report pertaining to a client or program.</w:t>
            </w:r>
          </w:p>
          <w:p w14:paraId="0C6A2F67" w14:textId="77777777" w:rsidR="0007226F" w:rsidRPr="00310B7C" w:rsidRDefault="0007226F" w:rsidP="00FB62AC">
            <w:pPr>
              <w:rPr>
                <w:rFonts w:asciiTheme="minorHAnsi" w:hAnsiTheme="minorHAnsi" w:cstheme="minorHAnsi"/>
                <w:color w:val="000000"/>
                <w:lang w:eastAsia="en-AU"/>
              </w:rPr>
            </w:pPr>
          </w:p>
        </w:tc>
      </w:tr>
      <w:tr w:rsidR="0007226F" w:rsidRPr="00310B7C" w14:paraId="02D19AC9" w14:textId="77777777" w:rsidTr="00FA2632">
        <w:trPr>
          <w:trHeight w:val="290"/>
        </w:trPr>
        <w:tc>
          <w:tcPr>
            <w:tcW w:w="4531" w:type="dxa"/>
            <w:shd w:val="clear" w:color="auto" w:fill="auto"/>
            <w:noWrap/>
            <w:hideMark/>
          </w:tcPr>
          <w:p w14:paraId="57ECB3B2"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Telephone Consultation</w:t>
            </w:r>
          </w:p>
        </w:tc>
        <w:tc>
          <w:tcPr>
            <w:tcW w:w="5812" w:type="dxa"/>
            <w:shd w:val="clear" w:color="auto" w:fill="auto"/>
            <w:noWrap/>
            <w:hideMark/>
          </w:tcPr>
          <w:p w14:paraId="2EB6A302" w14:textId="77777777" w:rsidR="0007226F" w:rsidRDefault="0007226F" w:rsidP="00FB62AC">
            <w:pPr>
              <w:rPr>
                <w:rFonts w:asciiTheme="minorHAnsi" w:hAnsiTheme="minorHAnsi" w:cstheme="minorHAnsi"/>
              </w:rPr>
            </w:pPr>
            <w:r w:rsidRPr="00310B7C">
              <w:rPr>
                <w:rFonts w:asciiTheme="minorHAnsi" w:hAnsiTheme="minorHAnsi" w:cstheme="minorHAnsi"/>
              </w:rPr>
              <w:t>For conversations with clients</w:t>
            </w:r>
            <w:r>
              <w:rPr>
                <w:rFonts w:asciiTheme="minorHAnsi" w:hAnsiTheme="minorHAnsi" w:cstheme="minorHAnsi"/>
              </w:rPr>
              <w:t>.</w:t>
            </w:r>
          </w:p>
          <w:p w14:paraId="2F985A6C"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rPr>
              <w:t>If the conversation becomes a consultation, please record as an additional consult – location as telephone consult.</w:t>
            </w:r>
          </w:p>
        </w:tc>
      </w:tr>
      <w:tr w:rsidR="0007226F" w:rsidRPr="00310B7C" w14:paraId="5318715A" w14:textId="77777777" w:rsidTr="00FA2632">
        <w:trPr>
          <w:trHeight w:val="290"/>
        </w:trPr>
        <w:tc>
          <w:tcPr>
            <w:tcW w:w="4531" w:type="dxa"/>
            <w:shd w:val="clear" w:color="auto" w:fill="auto"/>
            <w:noWrap/>
          </w:tcPr>
          <w:p w14:paraId="3E2BB150"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lastRenderedPageBreak/>
              <w:t>Email</w:t>
            </w:r>
          </w:p>
        </w:tc>
        <w:tc>
          <w:tcPr>
            <w:tcW w:w="5812" w:type="dxa"/>
            <w:shd w:val="clear" w:color="auto" w:fill="auto"/>
            <w:noWrap/>
          </w:tcPr>
          <w:p w14:paraId="2D3E2EEB"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For email correspondence pertaining to a client or program. Includes correspondence from the client and to the client.</w:t>
            </w:r>
          </w:p>
          <w:p w14:paraId="459ACA95"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 xml:space="preserve">In the Notes Section copy email </w:t>
            </w:r>
            <w:r w:rsidRPr="00A62181">
              <w:rPr>
                <w:rFonts w:asciiTheme="minorHAnsi" w:hAnsiTheme="minorHAnsi" w:cstheme="minorHAnsi"/>
                <w:b/>
                <w:bCs/>
                <w:color w:val="000000"/>
                <w:lang w:eastAsia="en-AU"/>
              </w:rPr>
              <w:t>or</w:t>
            </w:r>
            <w:r>
              <w:rPr>
                <w:rFonts w:asciiTheme="minorHAnsi" w:hAnsiTheme="minorHAnsi" w:cstheme="minorHAnsi"/>
                <w:color w:val="000000"/>
                <w:lang w:eastAsia="en-AU"/>
              </w:rPr>
              <w:t xml:space="preserve"> write See attached email and report attached.</w:t>
            </w:r>
          </w:p>
          <w:p w14:paraId="5E5A8E78"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Save email as an attachment – see your IT dept for process. This ensures a complete health record.</w:t>
            </w:r>
          </w:p>
        </w:tc>
      </w:tr>
      <w:tr w:rsidR="0007226F" w:rsidRPr="00310B7C" w14:paraId="5FBAEBA3" w14:textId="77777777" w:rsidTr="00FA2632">
        <w:trPr>
          <w:trHeight w:val="290"/>
        </w:trPr>
        <w:tc>
          <w:tcPr>
            <w:tcW w:w="4531" w:type="dxa"/>
            <w:shd w:val="clear" w:color="auto" w:fill="auto"/>
            <w:noWrap/>
          </w:tcPr>
          <w:p w14:paraId="6BC168C7"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SMS</w:t>
            </w:r>
          </w:p>
        </w:tc>
        <w:tc>
          <w:tcPr>
            <w:tcW w:w="5812" w:type="dxa"/>
            <w:shd w:val="clear" w:color="auto" w:fill="auto"/>
            <w:noWrap/>
          </w:tcPr>
          <w:p w14:paraId="75DD8763"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SMS correspondence pertaining to a client or program.  Includes correspondence from the client and to the client.</w:t>
            </w:r>
          </w:p>
          <w:p w14:paraId="4E9FCCC9"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Copy SMS and email to clinicians’ email address.</w:t>
            </w:r>
          </w:p>
          <w:p w14:paraId="6380238B"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Copy and paste SMS (emailed) into CDIS Client not present notes.</w:t>
            </w:r>
          </w:p>
          <w:p w14:paraId="45E0743F"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Best Practice to include the clinicians phone number that sent the message and the clients phone number where the reply originated from.</w:t>
            </w:r>
          </w:p>
          <w:p w14:paraId="4ED86C2D" w14:textId="77777777" w:rsidR="0007226F" w:rsidRPr="00310B7C" w:rsidRDefault="0007226F" w:rsidP="00FB62AC">
            <w:pPr>
              <w:rPr>
                <w:rFonts w:asciiTheme="minorHAnsi" w:hAnsiTheme="minorHAnsi" w:cstheme="minorHAnsi"/>
                <w:color w:val="000000"/>
                <w:lang w:eastAsia="en-AU"/>
              </w:rPr>
            </w:pPr>
            <w:r w:rsidRPr="00A56D4A">
              <w:rPr>
                <w:rFonts w:asciiTheme="minorHAnsi" w:hAnsiTheme="minorHAnsi" w:cstheme="minorHAnsi"/>
                <w:color w:val="000000"/>
                <w:lang w:eastAsia="en-AU"/>
              </w:rPr>
              <w:t>Save email as an attachment- See your IT dept for process.</w:t>
            </w:r>
          </w:p>
        </w:tc>
      </w:tr>
      <w:tr w:rsidR="0007226F" w:rsidRPr="00A53077" w14:paraId="1ECD8A2A" w14:textId="77777777" w:rsidTr="00FA2632">
        <w:trPr>
          <w:trHeight w:val="290"/>
        </w:trPr>
        <w:tc>
          <w:tcPr>
            <w:tcW w:w="4531" w:type="dxa"/>
            <w:shd w:val="clear" w:color="auto" w:fill="auto"/>
            <w:noWrap/>
            <w:hideMark/>
          </w:tcPr>
          <w:p w14:paraId="20EEBEA2"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Follow-up</w:t>
            </w:r>
          </w:p>
        </w:tc>
        <w:tc>
          <w:tcPr>
            <w:tcW w:w="5812" w:type="dxa"/>
            <w:shd w:val="clear" w:color="auto" w:fill="auto"/>
            <w:noWrap/>
            <w:hideMark/>
          </w:tcPr>
          <w:p w14:paraId="02140E58" w14:textId="77777777" w:rsidR="0007226F"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Sending letters</w:t>
            </w:r>
            <w:r>
              <w:rPr>
                <w:rFonts w:asciiTheme="minorHAnsi" w:hAnsiTheme="minorHAnsi" w:cstheme="minorHAnsi"/>
                <w:color w:val="000000"/>
                <w:lang w:eastAsia="en-AU"/>
              </w:rPr>
              <w:t>;</w:t>
            </w:r>
            <w:r w:rsidRPr="00310B7C">
              <w:rPr>
                <w:rFonts w:asciiTheme="minorHAnsi" w:hAnsiTheme="minorHAnsi" w:cstheme="minorHAnsi"/>
                <w:color w:val="000000"/>
                <w:lang w:eastAsia="en-AU"/>
              </w:rPr>
              <w:t xml:space="preserve"> recording </w:t>
            </w:r>
            <w:r>
              <w:rPr>
                <w:rFonts w:asciiTheme="minorHAnsi" w:hAnsiTheme="minorHAnsi" w:cstheme="minorHAnsi"/>
                <w:color w:val="000000"/>
                <w:lang w:eastAsia="en-AU"/>
              </w:rPr>
              <w:t xml:space="preserve">what additional work was done following </w:t>
            </w:r>
            <w:r w:rsidRPr="00310B7C">
              <w:rPr>
                <w:rFonts w:asciiTheme="minorHAnsi" w:hAnsiTheme="minorHAnsi" w:cstheme="minorHAnsi"/>
                <w:color w:val="000000"/>
                <w:lang w:eastAsia="en-AU"/>
              </w:rPr>
              <w:t>DNAs</w:t>
            </w:r>
            <w:r>
              <w:rPr>
                <w:rFonts w:asciiTheme="minorHAnsi" w:hAnsiTheme="minorHAnsi" w:cstheme="minorHAnsi"/>
                <w:color w:val="000000"/>
                <w:lang w:eastAsia="en-AU"/>
              </w:rPr>
              <w:t>; any other follow-up activities related to a client or program.</w:t>
            </w:r>
          </w:p>
          <w:p w14:paraId="5676F001"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Can be used for secondary consult with colleague or MCH Leadership.</w:t>
            </w:r>
          </w:p>
          <w:p w14:paraId="2BE22C63" w14:textId="77777777" w:rsidR="0007226F" w:rsidRPr="00A53077" w:rsidRDefault="0007226F" w:rsidP="00FB62AC">
            <w:pPr>
              <w:spacing w:before="120" w:line="270" w:lineRule="atLeast"/>
              <w:rPr>
                <w:rFonts w:eastAsia="Times"/>
              </w:rPr>
            </w:pPr>
            <w:r w:rsidRPr="00A53077">
              <w:rPr>
                <w:rFonts w:asciiTheme="minorHAnsi" w:eastAsia="Times" w:hAnsiTheme="minorHAnsi" w:cstheme="minorHAnsi"/>
              </w:rPr>
              <w:t>It can be used for a range of different activities, including when no other service type is suitable</w:t>
            </w:r>
            <w:r>
              <w:rPr>
                <w:rFonts w:eastAsia="Times"/>
              </w:rPr>
              <w:t xml:space="preserve">.  </w:t>
            </w:r>
          </w:p>
        </w:tc>
      </w:tr>
      <w:tr w:rsidR="0007226F" w:rsidRPr="00310B7C" w14:paraId="0497F1BA" w14:textId="77777777" w:rsidTr="00FA2632">
        <w:trPr>
          <w:trHeight w:val="290"/>
        </w:trPr>
        <w:tc>
          <w:tcPr>
            <w:tcW w:w="4531" w:type="dxa"/>
            <w:shd w:val="clear" w:color="auto" w:fill="auto"/>
            <w:noWrap/>
            <w:hideMark/>
          </w:tcPr>
          <w:p w14:paraId="4E3A2993"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Making a request</w:t>
            </w:r>
          </w:p>
        </w:tc>
        <w:tc>
          <w:tcPr>
            <w:tcW w:w="5812" w:type="dxa"/>
            <w:vMerge w:val="restart"/>
            <w:shd w:val="clear" w:color="auto" w:fill="auto"/>
            <w:vAlign w:val="center"/>
            <w:hideMark/>
          </w:tcPr>
          <w:p w14:paraId="2859CEB6" w14:textId="77777777" w:rsidR="0007226F"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Only to be used when meeting the requirements of the Child Information Sharing Scheme and the Family Violence Information Sharing Scheme</w:t>
            </w:r>
          </w:p>
          <w:p w14:paraId="185BDB96" w14:textId="77777777" w:rsidR="0007226F"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All IS requests and responses to be saved in notes section of client not present and attached if email or document.</w:t>
            </w:r>
          </w:p>
          <w:p w14:paraId="1703B734" w14:textId="77777777" w:rsidR="0007226F" w:rsidRPr="00310B7C" w:rsidRDefault="0007226F" w:rsidP="00FB62AC">
            <w:pPr>
              <w:rPr>
                <w:rFonts w:asciiTheme="minorHAnsi" w:hAnsiTheme="minorHAnsi" w:cstheme="minorHAnsi"/>
                <w:color w:val="000000"/>
                <w:lang w:eastAsia="en-AU"/>
              </w:rPr>
            </w:pPr>
            <w:r>
              <w:rPr>
                <w:rFonts w:asciiTheme="minorHAnsi" w:hAnsiTheme="minorHAnsi" w:cstheme="minorHAnsi"/>
                <w:color w:val="000000"/>
                <w:lang w:eastAsia="en-AU"/>
              </w:rPr>
              <w:t>Recording of informal information sharing with prescribed ISE to also be recorded as Proactively Sharing</w:t>
            </w:r>
          </w:p>
        </w:tc>
      </w:tr>
      <w:tr w:rsidR="0007226F" w:rsidRPr="00310B7C" w14:paraId="480895C1" w14:textId="77777777" w:rsidTr="00FA2632">
        <w:trPr>
          <w:trHeight w:val="290"/>
        </w:trPr>
        <w:tc>
          <w:tcPr>
            <w:tcW w:w="4531" w:type="dxa"/>
            <w:shd w:val="clear" w:color="auto" w:fill="auto"/>
            <w:noWrap/>
          </w:tcPr>
          <w:p w14:paraId="54212A03"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 xml:space="preserve">Information Sharing </w:t>
            </w:r>
            <w:r>
              <w:rPr>
                <w:rFonts w:asciiTheme="minorHAnsi" w:hAnsiTheme="minorHAnsi" w:cstheme="minorHAnsi"/>
                <w:color w:val="000000"/>
                <w:lang w:eastAsia="en-AU"/>
              </w:rPr>
              <w:t>-</w:t>
            </w:r>
            <w:r w:rsidRPr="00310B7C">
              <w:rPr>
                <w:rFonts w:asciiTheme="minorHAnsi" w:hAnsiTheme="minorHAnsi" w:cstheme="minorHAnsi"/>
                <w:color w:val="000000"/>
                <w:lang w:eastAsia="en-AU"/>
              </w:rPr>
              <w:t xml:space="preserve"> Recei</w:t>
            </w:r>
            <w:r>
              <w:rPr>
                <w:rFonts w:asciiTheme="minorHAnsi" w:hAnsiTheme="minorHAnsi" w:cstheme="minorHAnsi"/>
                <w:color w:val="000000"/>
                <w:lang w:eastAsia="en-AU"/>
              </w:rPr>
              <w:t>pt of requested information</w:t>
            </w:r>
          </w:p>
        </w:tc>
        <w:tc>
          <w:tcPr>
            <w:tcW w:w="5812" w:type="dxa"/>
            <w:vMerge/>
          </w:tcPr>
          <w:p w14:paraId="17558CD5" w14:textId="77777777" w:rsidR="0007226F" w:rsidRPr="00310B7C" w:rsidRDefault="0007226F" w:rsidP="00FB62AC">
            <w:pPr>
              <w:rPr>
                <w:rFonts w:asciiTheme="minorHAnsi" w:hAnsiTheme="minorHAnsi" w:cstheme="minorHAnsi"/>
                <w:color w:val="000000"/>
                <w:lang w:eastAsia="en-AU"/>
              </w:rPr>
            </w:pPr>
          </w:p>
        </w:tc>
      </w:tr>
      <w:tr w:rsidR="0007226F" w:rsidRPr="00310B7C" w14:paraId="04D832AD" w14:textId="77777777" w:rsidTr="00FA2632">
        <w:trPr>
          <w:trHeight w:val="290"/>
        </w:trPr>
        <w:tc>
          <w:tcPr>
            <w:tcW w:w="4531" w:type="dxa"/>
            <w:shd w:val="clear" w:color="auto" w:fill="auto"/>
            <w:noWrap/>
            <w:hideMark/>
          </w:tcPr>
          <w:p w14:paraId="0C65E6CE"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Receiving a request</w:t>
            </w:r>
          </w:p>
        </w:tc>
        <w:tc>
          <w:tcPr>
            <w:tcW w:w="5812" w:type="dxa"/>
            <w:vMerge/>
            <w:hideMark/>
          </w:tcPr>
          <w:p w14:paraId="3C543092" w14:textId="77777777" w:rsidR="0007226F" w:rsidRPr="00310B7C" w:rsidRDefault="0007226F" w:rsidP="00FB62AC">
            <w:pPr>
              <w:rPr>
                <w:rFonts w:asciiTheme="minorHAnsi" w:hAnsiTheme="minorHAnsi" w:cstheme="minorHAnsi"/>
                <w:color w:val="000000"/>
                <w:lang w:eastAsia="en-AU"/>
              </w:rPr>
            </w:pPr>
          </w:p>
        </w:tc>
      </w:tr>
      <w:tr w:rsidR="0007226F" w:rsidRPr="00310B7C" w14:paraId="0A596F29" w14:textId="77777777" w:rsidTr="00FA2632">
        <w:trPr>
          <w:trHeight w:val="290"/>
        </w:trPr>
        <w:tc>
          <w:tcPr>
            <w:tcW w:w="4531" w:type="dxa"/>
            <w:shd w:val="clear" w:color="auto" w:fill="auto"/>
            <w:noWrap/>
            <w:hideMark/>
          </w:tcPr>
          <w:p w14:paraId="751CBDF5"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Responding to a request</w:t>
            </w:r>
          </w:p>
        </w:tc>
        <w:tc>
          <w:tcPr>
            <w:tcW w:w="5812" w:type="dxa"/>
            <w:vMerge/>
            <w:hideMark/>
          </w:tcPr>
          <w:p w14:paraId="6AB05929" w14:textId="77777777" w:rsidR="0007226F" w:rsidRPr="00310B7C" w:rsidRDefault="0007226F" w:rsidP="00FB62AC">
            <w:pPr>
              <w:rPr>
                <w:rFonts w:asciiTheme="minorHAnsi" w:hAnsiTheme="minorHAnsi" w:cstheme="minorHAnsi"/>
                <w:color w:val="000000"/>
                <w:lang w:eastAsia="en-AU"/>
              </w:rPr>
            </w:pPr>
          </w:p>
        </w:tc>
      </w:tr>
      <w:tr w:rsidR="0007226F" w:rsidRPr="00310B7C" w14:paraId="5E65687C" w14:textId="77777777" w:rsidTr="00FA2632">
        <w:trPr>
          <w:trHeight w:val="290"/>
        </w:trPr>
        <w:tc>
          <w:tcPr>
            <w:tcW w:w="4531" w:type="dxa"/>
            <w:shd w:val="clear" w:color="auto" w:fill="auto"/>
            <w:noWrap/>
            <w:hideMark/>
          </w:tcPr>
          <w:p w14:paraId="240A35A3"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Proactively Sharing</w:t>
            </w:r>
          </w:p>
        </w:tc>
        <w:tc>
          <w:tcPr>
            <w:tcW w:w="5812" w:type="dxa"/>
            <w:vMerge/>
            <w:hideMark/>
          </w:tcPr>
          <w:p w14:paraId="36B87B78" w14:textId="77777777" w:rsidR="0007226F" w:rsidRPr="00310B7C" w:rsidRDefault="0007226F" w:rsidP="00FB62AC">
            <w:pPr>
              <w:rPr>
                <w:rFonts w:asciiTheme="minorHAnsi" w:hAnsiTheme="minorHAnsi" w:cstheme="minorHAnsi"/>
                <w:color w:val="000000"/>
                <w:lang w:eastAsia="en-AU"/>
              </w:rPr>
            </w:pPr>
          </w:p>
        </w:tc>
      </w:tr>
      <w:tr w:rsidR="0007226F" w:rsidRPr="00310B7C" w14:paraId="0AEBAE24" w14:textId="77777777" w:rsidTr="00FA2632">
        <w:trPr>
          <w:trHeight w:val="290"/>
        </w:trPr>
        <w:tc>
          <w:tcPr>
            <w:tcW w:w="4531" w:type="dxa"/>
            <w:shd w:val="clear" w:color="auto" w:fill="auto"/>
            <w:noWrap/>
            <w:hideMark/>
          </w:tcPr>
          <w:p w14:paraId="7366383B"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Update to Responder Post Sharing</w:t>
            </w:r>
          </w:p>
        </w:tc>
        <w:tc>
          <w:tcPr>
            <w:tcW w:w="5812" w:type="dxa"/>
            <w:vMerge/>
            <w:hideMark/>
          </w:tcPr>
          <w:p w14:paraId="338831CF" w14:textId="77777777" w:rsidR="0007226F" w:rsidRPr="00310B7C" w:rsidRDefault="0007226F" w:rsidP="00FB62AC">
            <w:pPr>
              <w:rPr>
                <w:rFonts w:asciiTheme="minorHAnsi" w:hAnsiTheme="minorHAnsi" w:cstheme="minorHAnsi"/>
                <w:color w:val="000000"/>
                <w:lang w:eastAsia="en-AU"/>
              </w:rPr>
            </w:pPr>
          </w:p>
        </w:tc>
      </w:tr>
      <w:tr w:rsidR="0007226F" w:rsidRPr="00310B7C" w14:paraId="4BC62D79" w14:textId="77777777" w:rsidTr="00FA2632">
        <w:trPr>
          <w:trHeight w:val="290"/>
        </w:trPr>
        <w:tc>
          <w:tcPr>
            <w:tcW w:w="4531" w:type="dxa"/>
            <w:shd w:val="clear" w:color="auto" w:fill="auto"/>
            <w:noWrap/>
            <w:hideMark/>
          </w:tcPr>
          <w:p w14:paraId="0E8449B0"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Migration - EMCH</w:t>
            </w:r>
          </w:p>
        </w:tc>
        <w:tc>
          <w:tcPr>
            <w:tcW w:w="5812" w:type="dxa"/>
            <w:shd w:val="clear" w:color="auto" w:fill="auto"/>
            <w:noWrap/>
            <w:hideMark/>
          </w:tcPr>
          <w:p w14:paraId="040B97AB" w14:textId="77777777" w:rsidR="0007226F" w:rsidRPr="00310B7C" w:rsidRDefault="0007226F" w:rsidP="00FB62AC">
            <w:pPr>
              <w:rPr>
                <w:rFonts w:asciiTheme="minorHAnsi" w:hAnsiTheme="minorHAnsi" w:cstheme="minorHAnsi"/>
                <w:color w:val="000000"/>
                <w:lang w:eastAsia="en-AU"/>
              </w:rPr>
            </w:pPr>
            <w:r w:rsidRPr="00310B7C">
              <w:rPr>
                <w:rFonts w:asciiTheme="minorHAnsi" w:hAnsiTheme="minorHAnsi" w:cstheme="minorHAnsi"/>
                <w:color w:val="000000"/>
                <w:lang w:eastAsia="en-AU"/>
              </w:rPr>
              <w:t>No longer in use</w:t>
            </w:r>
          </w:p>
        </w:tc>
      </w:tr>
    </w:tbl>
    <w:p w14:paraId="7587519C" w14:textId="4A3ADF25" w:rsidR="00A53077" w:rsidRDefault="00FA2632" w:rsidP="00FA2632">
      <w:pPr>
        <w:spacing w:before="120" w:line="270" w:lineRule="atLeast"/>
        <w:jc w:val="center"/>
        <w:rPr>
          <w:i/>
          <w:iCs/>
        </w:rPr>
      </w:pPr>
      <w:r w:rsidRPr="00FA2632">
        <w:rPr>
          <w:i/>
          <w:iCs/>
        </w:rPr>
        <w:t>Table 1 - Service Types and Proce</w:t>
      </w:r>
      <w:r>
        <w:rPr>
          <w:i/>
          <w:iCs/>
        </w:rPr>
        <w:t>s</w:t>
      </w:r>
      <w:r w:rsidRPr="00FA2632">
        <w:rPr>
          <w:i/>
          <w:iCs/>
        </w:rPr>
        <w:t>s</w:t>
      </w:r>
      <w:r>
        <w:rPr>
          <w:i/>
          <w:iCs/>
        </w:rPr>
        <w:t xml:space="preserve"> Usage</w:t>
      </w:r>
    </w:p>
    <w:p w14:paraId="674FFA14" w14:textId="77777777" w:rsidR="00FA2632" w:rsidRPr="00FA2632" w:rsidRDefault="00FA2632" w:rsidP="00FA2632">
      <w:pPr>
        <w:spacing w:before="120" w:line="270" w:lineRule="atLeast"/>
        <w:jc w:val="center"/>
        <w:rPr>
          <w:rFonts w:eastAsia="Times"/>
          <w:i/>
          <w:iCs/>
        </w:rPr>
      </w:pPr>
    </w:p>
    <w:p w14:paraId="6352C059" w14:textId="162AFDB1" w:rsidR="00A53077" w:rsidRDefault="00A53077" w:rsidP="00A53077">
      <w:pPr>
        <w:spacing w:line="270" w:lineRule="atLeast"/>
        <w:rPr>
          <w:rFonts w:eastAsia="Times"/>
        </w:rPr>
      </w:pPr>
      <w:r>
        <w:rPr>
          <w:rFonts w:eastAsia="Times"/>
        </w:rPr>
        <w:t xml:space="preserve">Please note that the Did Not Attend (DNA) must be completed in the calendar if a client does not attend an appointment. However, you may add additional information by completing a Client Not Present if you have undertaken a more extensive follow-up after the DNA. The follow–up may relate to additional work that the MCH Nurse has done to assist a client </w:t>
      </w:r>
      <w:r w:rsidR="00BE6F25">
        <w:rPr>
          <w:rFonts w:eastAsia="Times"/>
        </w:rPr>
        <w:t>a</w:t>
      </w:r>
      <w:r>
        <w:rPr>
          <w:rFonts w:eastAsia="Times"/>
        </w:rPr>
        <w:t>nd may include advocacy for the client, or the client has multiple DNA’s and additional work is required.</w:t>
      </w:r>
    </w:p>
    <w:p w14:paraId="4B2D8538" w14:textId="77777777" w:rsidR="002219B4" w:rsidRDefault="002219B4" w:rsidP="00A53077">
      <w:pPr>
        <w:spacing w:line="270" w:lineRule="atLeast"/>
        <w:rPr>
          <w:rFonts w:eastAsia="Times"/>
        </w:rPr>
      </w:pPr>
    </w:p>
    <w:p w14:paraId="0B629307" w14:textId="53A2F66A" w:rsidR="00030CCA" w:rsidRDefault="00030CCA" w:rsidP="00A53077">
      <w:pPr>
        <w:spacing w:line="270" w:lineRule="atLeast"/>
        <w:rPr>
          <w:rFonts w:eastAsia="Times"/>
        </w:rPr>
      </w:pPr>
      <w:r>
        <w:rPr>
          <w:rFonts w:eastAsia="Times"/>
        </w:rPr>
        <w:t xml:space="preserve">Best Practice with multiple SMS messages </w:t>
      </w:r>
      <w:r w:rsidR="00FA2632">
        <w:rPr>
          <w:rFonts w:eastAsia="Times"/>
        </w:rPr>
        <w:t>is to ensure</w:t>
      </w:r>
      <w:r w:rsidR="0007226F">
        <w:rPr>
          <w:rFonts w:eastAsia="Times"/>
        </w:rPr>
        <w:t xml:space="preserve"> th</w:t>
      </w:r>
      <w:r w:rsidR="00FA2632">
        <w:rPr>
          <w:rFonts w:eastAsia="Times"/>
        </w:rPr>
        <w:t>e</w:t>
      </w:r>
      <w:r w:rsidR="0007226F">
        <w:rPr>
          <w:rFonts w:eastAsia="Times"/>
        </w:rPr>
        <w:t xml:space="preserve"> </w:t>
      </w:r>
      <w:r>
        <w:rPr>
          <w:rFonts w:eastAsia="Times"/>
        </w:rPr>
        <w:t xml:space="preserve">SMS trail </w:t>
      </w:r>
      <w:r w:rsidR="0007226F">
        <w:rPr>
          <w:rFonts w:eastAsia="Times"/>
        </w:rPr>
        <w:t xml:space="preserve">is </w:t>
      </w:r>
      <w:r>
        <w:rPr>
          <w:rFonts w:eastAsia="Times"/>
        </w:rPr>
        <w:t xml:space="preserve">complete and </w:t>
      </w:r>
      <w:r w:rsidR="00FE4D8F">
        <w:rPr>
          <w:rFonts w:eastAsia="Times"/>
        </w:rPr>
        <w:t>enter these</w:t>
      </w:r>
      <w:r w:rsidR="00FA2632">
        <w:rPr>
          <w:rFonts w:eastAsia="Times"/>
        </w:rPr>
        <w:t xml:space="preserve"> in the Notes of the Client Not Present</w:t>
      </w:r>
      <w:r w:rsidR="00FE4D8F">
        <w:rPr>
          <w:rFonts w:eastAsia="Times"/>
        </w:rPr>
        <w:t xml:space="preserve"> prior to saving</w:t>
      </w:r>
      <w:r>
        <w:rPr>
          <w:rFonts w:eastAsia="Times"/>
        </w:rPr>
        <w:t>.</w:t>
      </w:r>
      <w:r w:rsidR="00FA2632">
        <w:rPr>
          <w:rFonts w:eastAsia="Times"/>
        </w:rPr>
        <w:t xml:space="preserve"> </w:t>
      </w:r>
      <w:r>
        <w:rPr>
          <w:rFonts w:eastAsia="Times"/>
        </w:rPr>
        <w:t xml:space="preserve">See </w:t>
      </w:r>
      <w:r w:rsidR="00FA2632">
        <w:rPr>
          <w:rFonts w:eastAsia="Times"/>
        </w:rPr>
        <w:t>images 6 and 7 on the following page.</w:t>
      </w:r>
    </w:p>
    <w:p w14:paraId="63938EAE" w14:textId="46E68FDF" w:rsidR="00030CCA" w:rsidRDefault="00030CCA" w:rsidP="00FA2632">
      <w:pPr>
        <w:spacing w:line="270" w:lineRule="atLeast"/>
        <w:jc w:val="center"/>
        <w:rPr>
          <w:rFonts w:eastAsia="Times"/>
        </w:rPr>
      </w:pPr>
      <w:r>
        <w:rPr>
          <w:noProof/>
        </w:rPr>
        <w:lastRenderedPageBreak/>
        <w:drawing>
          <wp:inline distT="0" distB="0" distL="0" distR="0" wp14:anchorId="6171885E" wp14:editId="1671324D">
            <wp:extent cx="4792980" cy="2197802"/>
            <wp:effectExtent l="76200" t="76200" r="140970" b="126365"/>
            <wp:docPr id="1018811306" name="Picture 1" descr="Image 6 – Enter the complete SMS correspondence, within the Notes of the Client not Presen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11306" name="Picture 1" descr="Image 6 – Enter the complete SMS correspondence, within the Notes of the Client not Present Screen."/>
                    <pic:cNvPicPr/>
                  </pic:nvPicPr>
                  <pic:blipFill>
                    <a:blip r:embed="rId24"/>
                    <a:stretch>
                      <a:fillRect/>
                    </a:stretch>
                  </pic:blipFill>
                  <pic:spPr>
                    <a:xfrm>
                      <a:off x="0" y="0"/>
                      <a:ext cx="4809862" cy="22055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D6E8BCD" w14:textId="64F5EA0C" w:rsidR="00FA2632" w:rsidRDefault="00FA2632" w:rsidP="00FA2632">
      <w:pPr>
        <w:spacing w:line="270" w:lineRule="atLeast"/>
        <w:jc w:val="center"/>
        <w:rPr>
          <w:i/>
          <w:iCs/>
        </w:rPr>
      </w:pPr>
      <w:r w:rsidRPr="002E370E">
        <w:rPr>
          <w:i/>
          <w:iCs/>
        </w:rPr>
        <w:t xml:space="preserve">Image </w:t>
      </w:r>
      <w:r>
        <w:rPr>
          <w:i/>
          <w:iCs/>
        </w:rPr>
        <w:t>6</w:t>
      </w:r>
      <w:r w:rsidRPr="002E370E">
        <w:rPr>
          <w:i/>
          <w:iCs/>
        </w:rPr>
        <w:t xml:space="preserve"> –</w:t>
      </w:r>
      <w:r>
        <w:rPr>
          <w:i/>
          <w:iCs/>
        </w:rPr>
        <w:t xml:space="preserve"> Enter</w:t>
      </w:r>
      <w:r w:rsidRPr="002E370E">
        <w:rPr>
          <w:i/>
          <w:iCs/>
        </w:rPr>
        <w:t xml:space="preserve"> the </w:t>
      </w:r>
      <w:r>
        <w:rPr>
          <w:b/>
          <w:bCs/>
          <w:i/>
          <w:iCs/>
        </w:rPr>
        <w:t>complete SMS correspondence</w:t>
      </w:r>
      <w:r>
        <w:rPr>
          <w:i/>
          <w:iCs/>
        </w:rPr>
        <w:t xml:space="preserve">, within the </w:t>
      </w:r>
      <w:r w:rsidRPr="00FE4D8F">
        <w:rPr>
          <w:b/>
          <w:bCs/>
          <w:i/>
          <w:iCs/>
        </w:rPr>
        <w:t>Notes</w:t>
      </w:r>
      <w:r>
        <w:rPr>
          <w:i/>
          <w:iCs/>
        </w:rPr>
        <w:t xml:space="preserve"> of the </w:t>
      </w:r>
      <w:r w:rsidRPr="002E370E">
        <w:rPr>
          <w:i/>
          <w:iCs/>
        </w:rPr>
        <w:t>Client not Present Screen</w:t>
      </w:r>
      <w:r>
        <w:rPr>
          <w:i/>
          <w:iCs/>
        </w:rPr>
        <w:t>.</w:t>
      </w:r>
    </w:p>
    <w:p w14:paraId="7D6E8877" w14:textId="77777777" w:rsidR="00FA2632" w:rsidRDefault="00FA2632" w:rsidP="00FA2632">
      <w:pPr>
        <w:spacing w:line="270" w:lineRule="atLeast"/>
        <w:rPr>
          <w:rFonts w:eastAsia="Times"/>
        </w:rPr>
      </w:pPr>
    </w:p>
    <w:p w14:paraId="6779ACD2" w14:textId="2BBBB640" w:rsidR="00174976" w:rsidRDefault="00030CCA" w:rsidP="00FA2632">
      <w:pPr>
        <w:spacing w:line="270" w:lineRule="atLeast"/>
        <w:jc w:val="center"/>
        <w:rPr>
          <w:rFonts w:eastAsia="Times"/>
        </w:rPr>
      </w:pPr>
      <w:r>
        <w:rPr>
          <w:noProof/>
        </w:rPr>
        <w:drawing>
          <wp:inline distT="0" distB="0" distL="0" distR="0" wp14:anchorId="5B4B887E" wp14:editId="4FF9126E">
            <wp:extent cx="5255260" cy="1795874"/>
            <wp:effectExtent l="76200" t="76200" r="135890" b="128270"/>
            <wp:docPr id="201460394" name="Picture 1" descr="Image 7 – Client history contains the complete SMS correspo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0394" name="Picture 1" descr="Image 7 – Client history contains the complete SMS correspondence."/>
                    <pic:cNvPicPr/>
                  </pic:nvPicPr>
                  <pic:blipFill>
                    <a:blip r:embed="rId25"/>
                    <a:stretch>
                      <a:fillRect/>
                    </a:stretch>
                  </pic:blipFill>
                  <pic:spPr>
                    <a:xfrm>
                      <a:off x="0" y="0"/>
                      <a:ext cx="5262181" cy="17982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A5D32A" w14:textId="5AEF3374" w:rsidR="00FA2632" w:rsidRPr="002E370E" w:rsidRDefault="00FA2632" w:rsidP="00FA2632">
      <w:pPr>
        <w:pStyle w:val="Body"/>
        <w:jc w:val="center"/>
        <w:rPr>
          <w:i/>
          <w:iCs/>
        </w:rPr>
      </w:pPr>
      <w:r w:rsidRPr="002E370E">
        <w:rPr>
          <w:i/>
          <w:iCs/>
        </w:rPr>
        <w:t xml:space="preserve">Image </w:t>
      </w:r>
      <w:r>
        <w:rPr>
          <w:i/>
          <w:iCs/>
        </w:rPr>
        <w:t>7</w:t>
      </w:r>
      <w:r w:rsidRPr="002E370E">
        <w:rPr>
          <w:i/>
          <w:iCs/>
        </w:rPr>
        <w:t xml:space="preserve"> –</w:t>
      </w:r>
      <w:r>
        <w:rPr>
          <w:i/>
          <w:iCs/>
        </w:rPr>
        <w:t xml:space="preserve"> Client history contains the</w:t>
      </w:r>
      <w:r w:rsidRPr="002E370E">
        <w:rPr>
          <w:i/>
          <w:iCs/>
        </w:rPr>
        <w:t xml:space="preserve"> </w:t>
      </w:r>
      <w:r>
        <w:rPr>
          <w:b/>
          <w:bCs/>
          <w:i/>
          <w:iCs/>
        </w:rPr>
        <w:t>complete SMS correspondence</w:t>
      </w:r>
      <w:r>
        <w:rPr>
          <w:i/>
          <w:iCs/>
        </w:rPr>
        <w:t>.</w:t>
      </w:r>
    </w:p>
    <w:p w14:paraId="4A8ED0A4" w14:textId="77777777" w:rsidR="00174976" w:rsidRDefault="00174976" w:rsidP="00A53077">
      <w:pPr>
        <w:spacing w:line="270" w:lineRule="atLeast"/>
        <w:rPr>
          <w:rFonts w:eastAsia="Times"/>
        </w:rPr>
      </w:pPr>
    </w:p>
    <w:p w14:paraId="2BD7716B" w14:textId="77777777" w:rsidR="00A53077" w:rsidRPr="00B27306" w:rsidRDefault="00A53077" w:rsidP="00FB524E">
      <w:pPr>
        <w:pStyle w:val="NormalWeb"/>
        <w:spacing w:before="160" w:beforeAutospacing="0" w:after="160" w:afterAutospacing="0" w:line="264" w:lineRule="auto"/>
        <w:textAlignment w:val="baseline"/>
        <w:rPr>
          <w:rFonts w:ascii="Arial" w:eastAsia="Times" w:hAnsi="Arial"/>
          <w:sz w:val="20"/>
          <w:szCs w:val="20"/>
          <w:lang w:eastAsia="en-US"/>
        </w:rPr>
      </w:pPr>
    </w:p>
    <w:tbl>
      <w:tblPr>
        <w:tblStyle w:val="TableGrid"/>
        <w:tblW w:w="0" w:type="auto"/>
        <w:tblLook w:val="04A0" w:firstRow="1" w:lastRow="0" w:firstColumn="1" w:lastColumn="0" w:noHBand="0" w:noVBand="1"/>
      </w:tblPr>
      <w:tblGrid>
        <w:gridCol w:w="10194"/>
      </w:tblGrid>
      <w:tr w:rsidR="00FB524E" w:rsidRPr="001D117B" w14:paraId="4504D00A" w14:textId="77777777" w:rsidTr="00AD6B6B">
        <w:tc>
          <w:tcPr>
            <w:tcW w:w="10194" w:type="dxa"/>
          </w:tcPr>
          <w:p w14:paraId="50B2642C" w14:textId="77777777" w:rsidR="00FB524E" w:rsidRPr="00C076BD" w:rsidRDefault="00FB524E" w:rsidP="00AD6B6B">
            <w:pPr>
              <w:pStyle w:val="Default"/>
            </w:pPr>
            <w:r w:rsidRPr="00C076BD">
              <w:t xml:space="preserve">To receive this publication in an accessible format phone 1300 650 172, using the National Relay Service 13 36 77 if required, or email </w:t>
            </w:r>
            <w:hyperlink r:id="rId26" w:history="1">
              <w:r w:rsidRPr="00C076BD">
                <w:rPr>
                  <w:rStyle w:val="Hyperlink"/>
                </w:rPr>
                <w:t>mch@health.vic.gov.au</w:t>
              </w:r>
            </w:hyperlink>
            <w:r w:rsidRPr="00C076BD">
              <w:t xml:space="preserve"> </w:t>
            </w:r>
          </w:p>
          <w:p w14:paraId="66B9C61F" w14:textId="77777777" w:rsidR="00FB524E" w:rsidRPr="00C076BD" w:rsidRDefault="00FB524E" w:rsidP="00AD6B6B">
            <w:pPr>
              <w:pStyle w:val="Default"/>
            </w:pPr>
            <w:r w:rsidRPr="00C076BD">
              <w:t xml:space="preserve">Authorised and published by the Victorian Government, 1 Treasury Place, Melbourne. </w:t>
            </w:r>
          </w:p>
          <w:p w14:paraId="7FF280CE" w14:textId="0687250B" w:rsidR="00FB524E" w:rsidRPr="00C076BD" w:rsidRDefault="00FB524E" w:rsidP="00AD6B6B">
            <w:pPr>
              <w:pStyle w:val="Default"/>
            </w:pPr>
            <w:r w:rsidRPr="00C076BD">
              <w:t xml:space="preserve">© State of Victoria, Australia, Department of </w:t>
            </w:r>
            <w:r w:rsidRPr="00AF4655">
              <w:t>Health July 202</w:t>
            </w:r>
            <w:r w:rsidR="00AF4655" w:rsidRPr="00AF4655">
              <w:t>4</w:t>
            </w:r>
            <w:r w:rsidRPr="00AF4655">
              <w:t>.</w:t>
            </w:r>
            <w:r w:rsidRPr="00C076BD">
              <w:t xml:space="preserve"> </w:t>
            </w:r>
          </w:p>
          <w:p w14:paraId="15444E1B" w14:textId="77777777" w:rsidR="00FB524E" w:rsidRPr="00A837B6" w:rsidRDefault="00FB524E" w:rsidP="00AD6B6B">
            <w:pPr>
              <w:pStyle w:val="Default"/>
              <w:rPr>
                <w:b/>
                <w:bCs/>
                <w:sz w:val="22"/>
                <w:szCs w:val="22"/>
              </w:rPr>
            </w:pPr>
          </w:p>
          <w:p w14:paraId="7875319B" w14:textId="77777777" w:rsidR="00FB524E" w:rsidRPr="00C076BD" w:rsidRDefault="00FB524E" w:rsidP="00AD6B6B">
            <w:pPr>
              <w:pStyle w:val="DHHSbody"/>
            </w:pPr>
            <w:r w:rsidRPr="00C076BD">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42FCF24E" w14:textId="77777777" w:rsidR="00FB524E" w:rsidRPr="00C076BD" w:rsidRDefault="00FB524E" w:rsidP="00AD6B6B">
            <w:pPr>
              <w:pStyle w:val="DHHSbody"/>
            </w:pPr>
            <w:r w:rsidRPr="00C076BD">
              <w:t>In this document, ‘Aboriginal’ refers to both Aboriginal and Torres Strait Islander people. ‘Indigenous’ or ‘Koori/Koorie’ is retained when part of the title of a report, program or quotation.</w:t>
            </w:r>
          </w:p>
          <w:p w14:paraId="7CE882DC" w14:textId="25C449F5" w:rsidR="00FB524E" w:rsidRPr="00C076BD" w:rsidRDefault="00124483" w:rsidP="00AD6B6B">
            <w:pPr>
              <w:pStyle w:val="DHHSbody"/>
              <w:rPr>
                <w:rStyle w:val="normaltextrun1"/>
              </w:rPr>
            </w:pPr>
            <w:r w:rsidRPr="00124483">
              <w:rPr>
                <w:b/>
                <w:bCs/>
              </w:rPr>
              <w:t xml:space="preserve">ISBN </w:t>
            </w:r>
            <w:r w:rsidRPr="00124483">
              <w:t xml:space="preserve">978-1-76131-637-1 </w:t>
            </w:r>
            <w:r w:rsidR="00FB524E" w:rsidRPr="00C076BD">
              <w:t>(pdf/</w:t>
            </w:r>
            <w:r w:rsidR="00FB524E" w:rsidRPr="00C076BD">
              <w:rPr>
                <w:rStyle w:val="normaltextrun1"/>
              </w:rPr>
              <w:t>online/MS word)</w:t>
            </w:r>
          </w:p>
          <w:p w14:paraId="7EF11AAB" w14:textId="77777777" w:rsidR="00FB524E" w:rsidRPr="00C076BD" w:rsidRDefault="00FB524E" w:rsidP="00AD6B6B">
            <w:pPr>
              <w:pStyle w:val="Default"/>
              <w:rPr>
                <w:rStyle w:val="eop"/>
                <w:sz w:val="20"/>
                <w:szCs w:val="20"/>
              </w:rPr>
            </w:pPr>
            <w:r w:rsidRPr="00C076BD">
              <w:rPr>
                <w:rStyle w:val="normaltextrun1"/>
                <w:sz w:val="20"/>
                <w:szCs w:val="20"/>
              </w:rPr>
              <w:t xml:space="preserve">Available at </w:t>
            </w:r>
            <w:hyperlink r:id="rId27" w:tgtFrame="_blank" w:history="1">
              <w:r w:rsidRPr="00C076BD">
                <w:rPr>
                  <w:rStyle w:val="Hyperlink"/>
                  <w:sz w:val="20"/>
                  <w:szCs w:val="20"/>
                </w:rPr>
                <w:t>health.vic – Child Development Information System</w:t>
              </w:r>
            </w:hyperlink>
            <w:r w:rsidRPr="00C076BD">
              <w:rPr>
                <w:rStyle w:val="normaltextrun1"/>
                <w:sz w:val="20"/>
                <w:szCs w:val="20"/>
              </w:rPr>
              <w:t xml:space="preserve"> &lt;https://www2.health.vic.gov.au/primary-and-community-health/maternal-child-health/child-development-information-system&gt;</w:t>
            </w:r>
            <w:r w:rsidRPr="00C076BD">
              <w:rPr>
                <w:rStyle w:val="eop"/>
                <w:sz w:val="20"/>
                <w:szCs w:val="20"/>
              </w:rPr>
              <w:t> </w:t>
            </w:r>
          </w:p>
          <w:p w14:paraId="02990FEE" w14:textId="77777777" w:rsidR="00FB524E" w:rsidRPr="00422124" w:rsidRDefault="00FB524E" w:rsidP="00AD6B6B">
            <w:pPr>
              <w:pStyle w:val="Default"/>
              <w:rPr>
                <w:sz w:val="20"/>
                <w:szCs w:val="20"/>
              </w:rPr>
            </w:pPr>
          </w:p>
        </w:tc>
      </w:tr>
    </w:tbl>
    <w:p w14:paraId="3CA2DD31" w14:textId="77777777" w:rsidR="00704FEF" w:rsidRPr="00704FEF" w:rsidRDefault="00704FEF" w:rsidP="00704FEF">
      <w:pPr>
        <w:pStyle w:val="Body"/>
      </w:pPr>
    </w:p>
    <w:sectPr w:rsidR="00704FEF" w:rsidRPr="00704FEF" w:rsidSect="00E01C2D">
      <w:footerReference w:type="even" r:id="rId28"/>
      <w:footerReference w:type="default" r:id="rId29"/>
      <w:footerReference w:type="firs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9EC9" w14:textId="77777777" w:rsidR="00DA21F9" w:rsidRDefault="00DA21F9">
      <w:r>
        <w:separator/>
      </w:r>
    </w:p>
  </w:endnote>
  <w:endnote w:type="continuationSeparator" w:id="0">
    <w:p w14:paraId="6AB55E68" w14:textId="77777777" w:rsidR="00DA21F9" w:rsidRDefault="00DA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05DE" w14:textId="0D92187A" w:rsidR="006877E9" w:rsidRDefault="002F558B">
    <w:pPr>
      <w:pStyle w:val="Footer"/>
    </w:pPr>
    <w:r>
      <w:rPr>
        <w:noProof/>
      </w:rPr>
      <mc:AlternateContent>
        <mc:Choice Requires="wps">
          <w:drawing>
            <wp:anchor distT="0" distB="0" distL="0" distR="0" simplePos="0" relativeHeight="251656192" behindDoc="0" locked="0" layoutInCell="1" allowOverlap="1" wp14:anchorId="38C1C87A" wp14:editId="20611049">
              <wp:simplePos x="635" y="635"/>
              <wp:positionH relativeFrom="page">
                <wp:align>center</wp:align>
              </wp:positionH>
              <wp:positionV relativeFrom="page">
                <wp:align>bottom</wp:align>
              </wp:positionV>
              <wp:extent cx="656590" cy="369570"/>
              <wp:effectExtent l="0" t="0" r="10160" b="0"/>
              <wp:wrapNone/>
              <wp:docPr id="169820551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5D796A0" w14:textId="0ABA3E09"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1C87A" id="_x0000_t202" coordsize="21600,21600" o:spt="202" path="m,l,21600r21600,l21600,xe">
              <v:stroke joinstyle="miter"/>
              <v:path gradientshapeok="t" o:connecttype="rect"/>
            </v:shapetype>
            <v:shape id="Text Box 3" o:spid="_x0000_s1026" type="#_x0000_t202" alt="OFFICIAL" style="position:absolute;left:0;text-align:left;margin-left:0;margin-top:0;width:51.7pt;height:29.1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5D796A0" w14:textId="0ABA3E09"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4D64" w14:textId="79B8F28A" w:rsidR="00E261B3" w:rsidRPr="00F65AA9" w:rsidRDefault="002F558B" w:rsidP="00F84FA0">
    <w:pPr>
      <w:pStyle w:val="Footer"/>
    </w:pPr>
    <w:r>
      <w:rPr>
        <w:noProof/>
        <w:lang w:eastAsia="en-AU"/>
      </w:rPr>
      <mc:AlternateContent>
        <mc:Choice Requires="wps">
          <w:drawing>
            <wp:anchor distT="0" distB="0" distL="0" distR="0" simplePos="0" relativeHeight="251657216" behindDoc="0" locked="0" layoutInCell="1" allowOverlap="1" wp14:anchorId="473D8BD2" wp14:editId="67115815">
              <wp:simplePos x="635" y="635"/>
              <wp:positionH relativeFrom="page">
                <wp:align>center</wp:align>
              </wp:positionH>
              <wp:positionV relativeFrom="page">
                <wp:align>bottom</wp:align>
              </wp:positionV>
              <wp:extent cx="656590" cy="369570"/>
              <wp:effectExtent l="0" t="0" r="10160" b="0"/>
              <wp:wrapNone/>
              <wp:docPr id="1300443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7E136B" w14:textId="04BBC84A"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D8BD2" id="_x0000_t202" coordsize="21600,21600" o:spt="202" path="m,l,21600r21600,l21600,xe">
              <v:stroke joinstyle="miter"/>
              <v:path gradientshapeok="t" o:connecttype="rect"/>
            </v:shapetype>
            <v:shape id="Text Box 4" o:spid="_x0000_s1027" type="#_x0000_t202" alt="OFFICIAL" style="position:absolute;left:0;text-align:left;margin-left:0;margin-top:0;width:51.7pt;height:29.1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97E136B" w14:textId="04BBC84A"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4144" behindDoc="1" locked="1" layoutInCell="1" allowOverlap="1" wp14:anchorId="1722447B" wp14:editId="18A9F2C9">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A5F1" w14:textId="7C6ED832" w:rsidR="006877E9" w:rsidRDefault="002F558B">
    <w:pPr>
      <w:pStyle w:val="Footer"/>
    </w:pPr>
    <w:r>
      <w:rPr>
        <w:noProof/>
      </w:rPr>
      <mc:AlternateContent>
        <mc:Choice Requires="wps">
          <w:drawing>
            <wp:anchor distT="0" distB="0" distL="0" distR="0" simplePos="0" relativeHeight="251655168" behindDoc="0" locked="0" layoutInCell="1" allowOverlap="1" wp14:anchorId="4368F2EB" wp14:editId="020A8C97">
              <wp:simplePos x="635" y="635"/>
              <wp:positionH relativeFrom="page">
                <wp:align>center</wp:align>
              </wp:positionH>
              <wp:positionV relativeFrom="page">
                <wp:align>bottom</wp:align>
              </wp:positionV>
              <wp:extent cx="656590" cy="369570"/>
              <wp:effectExtent l="0" t="0" r="10160" b="0"/>
              <wp:wrapNone/>
              <wp:docPr id="151728730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BD7BFF" w14:textId="014AE0AC"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8F2EB" id="_x0000_t202" coordsize="21600,21600" o:spt="202" path="m,l,21600r21600,l21600,xe">
              <v:stroke joinstyle="miter"/>
              <v:path gradientshapeok="t" o:connecttype="rect"/>
            </v:shapetype>
            <v:shape id="Text Box 2" o:spid="_x0000_s1028" type="#_x0000_t202" alt="OFFICIAL" style="position:absolute;left:0;text-align:left;margin-left:0;margin-top:0;width:51.7pt;height:29.1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75BD7BFF" w14:textId="014AE0AC"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61C1" w14:textId="414C1A3E" w:rsidR="002F558B" w:rsidRDefault="002F558B">
    <w:pPr>
      <w:pStyle w:val="Footer"/>
    </w:pPr>
    <w:r>
      <w:rPr>
        <w:noProof/>
      </w:rPr>
      <mc:AlternateContent>
        <mc:Choice Requires="wps">
          <w:drawing>
            <wp:anchor distT="0" distB="0" distL="0" distR="0" simplePos="0" relativeHeight="251659264" behindDoc="0" locked="0" layoutInCell="1" allowOverlap="1" wp14:anchorId="1F97A0B4" wp14:editId="304075FC">
              <wp:simplePos x="635" y="635"/>
              <wp:positionH relativeFrom="page">
                <wp:align>center</wp:align>
              </wp:positionH>
              <wp:positionV relativeFrom="page">
                <wp:align>bottom</wp:align>
              </wp:positionV>
              <wp:extent cx="656590" cy="369570"/>
              <wp:effectExtent l="0" t="0" r="10160" b="0"/>
              <wp:wrapNone/>
              <wp:docPr id="20857287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660F65" w14:textId="2D69948C"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7A0B4" id="_x0000_t202" coordsize="21600,21600" o:spt="202" path="m,l,21600r21600,l21600,xe">
              <v:stroke joinstyle="miter"/>
              <v:path gradientshapeok="t" o:connecttype="rect"/>
            </v:shapetype>
            <v:shape id="Text Box 6" o:spid="_x0000_s1029"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73660F65" w14:textId="2D69948C"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D378" w14:textId="446D6644" w:rsidR="00373890" w:rsidRPr="00F65AA9" w:rsidRDefault="002F558B" w:rsidP="00F84FA0">
    <w:pPr>
      <w:pStyle w:val="Footer"/>
    </w:pPr>
    <w:r>
      <w:rPr>
        <w:noProof/>
      </w:rPr>
      <mc:AlternateContent>
        <mc:Choice Requires="wps">
          <w:drawing>
            <wp:anchor distT="0" distB="0" distL="0" distR="0" simplePos="0" relativeHeight="251660288" behindDoc="0" locked="0" layoutInCell="1" allowOverlap="1" wp14:anchorId="33F91360" wp14:editId="6D11B950">
              <wp:simplePos x="635" y="635"/>
              <wp:positionH relativeFrom="page">
                <wp:align>center</wp:align>
              </wp:positionH>
              <wp:positionV relativeFrom="page">
                <wp:align>bottom</wp:align>
              </wp:positionV>
              <wp:extent cx="656590" cy="369570"/>
              <wp:effectExtent l="0" t="0" r="10160" b="0"/>
              <wp:wrapNone/>
              <wp:docPr id="5482521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036B053" w14:textId="5D1738B7"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F91360" id="_x0000_t202" coordsize="21600,21600" o:spt="202" path="m,l,21600r21600,l21600,xe">
              <v:stroke joinstyle="miter"/>
              <v:path gradientshapeok="t" o:connecttype="rect"/>
            </v:shapetype>
            <v:shape id="Text Box 7" o:spid="_x0000_s1030"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036B053" w14:textId="5D1738B7"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21BA" w14:textId="03612D5F" w:rsidR="002F558B" w:rsidRDefault="002F558B">
    <w:pPr>
      <w:pStyle w:val="Footer"/>
    </w:pPr>
    <w:r>
      <w:rPr>
        <w:noProof/>
      </w:rPr>
      <mc:AlternateContent>
        <mc:Choice Requires="wps">
          <w:drawing>
            <wp:anchor distT="0" distB="0" distL="0" distR="0" simplePos="0" relativeHeight="251658240" behindDoc="0" locked="0" layoutInCell="1" allowOverlap="1" wp14:anchorId="421653A1" wp14:editId="59D26D66">
              <wp:simplePos x="635" y="635"/>
              <wp:positionH relativeFrom="page">
                <wp:align>center</wp:align>
              </wp:positionH>
              <wp:positionV relativeFrom="page">
                <wp:align>bottom</wp:align>
              </wp:positionV>
              <wp:extent cx="656590" cy="369570"/>
              <wp:effectExtent l="0" t="0" r="10160" b="0"/>
              <wp:wrapNone/>
              <wp:docPr id="15922667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7DCD68" w14:textId="0F3E0685"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653A1" id="_x0000_t202" coordsize="21600,21600" o:spt="202" path="m,l,21600r21600,l21600,xe">
              <v:stroke joinstyle="miter"/>
              <v:path gradientshapeok="t" o:connecttype="rect"/>
            </v:shapetype>
            <v:shape id="Text Box 5" o:spid="_x0000_s1031"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627DCD68" w14:textId="0F3E0685" w:rsidR="002F558B" w:rsidRPr="002F558B" w:rsidRDefault="002F558B" w:rsidP="002F558B">
                    <w:pPr>
                      <w:spacing w:after="0"/>
                      <w:rPr>
                        <w:rFonts w:ascii="Arial Black" w:eastAsia="Arial Black" w:hAnsi="Arial Black" w:cs="Arial Black"/>
                        <w:noProof/>
                        <w:color w:val="000000"/>
                        <w:sz w:val="20"/>
                      </w:rPr>
                    </w:pPr>
                    <w:r w:rsidRPr="002F55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A4A5" w14:textId="77777777" w:rsidR="00DA21F9" w:rsidRDefault="00DA21F9" w:rsidP="002862F1">
      <w:pPr>
        <w:spacing w:before="120"/>
      </w:pPr>
      <w:r>
        <w:separator/>
      </w:r>
    </w:p>
  </w:footnote>
  <w:footnote w:type="continuationSeparator" w:id="0">
    <w:p w14:paraId="206BE086" w14:textId="77777777" w:rsidR="00DA21F9" w:rsidRDefault="00DA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EBCE" w14:textId="77777777" w:rsidR="006877E9" w:rsidRDefault="0068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57DE" w14:textId="567D9449"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78CD" w14:textId="77777777" w:rsidR="006877E9" w:rsidRDefault="0068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5E365B8"/>
    <w:multiLevelType w:val="hybridMultilevel"/>
    <w:tmpl w:val="46F2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0638444">
    <w:abstractNumId w:val="10"/>
  </w:num>
  <w:num w:numId="2" w16cid:durableId="1541430956">
    <w:abstractNumId w:val="17"/>
  </w:num>
  <w:num w:numId="3" w16cid:durableId="1748110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93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83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687998">
    <w:abstractNumId w:val="22"/>
  </w:num>
  <w:num w:numId="8" w16cid:durableId="265238596">
    <w:abstractNumId w:val="16"/>
  </w:num>
  <w:num w:numId="9" w16cid:durableId="1854026129">
    <w:abstractNumId w:val="21"/>
  </w:num>
  <w:num w:numId="10" w16cid:durableId="166140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30501">
    <w:abstractNumId w:val="23"/>
  </w:num>
  <w:num w:numId="12" w16cid:durableId="1457262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7872034">
    <w:abstractNumId w:val="18"/>
  </w:num>
  <w:num w:numId="14" w16cid:durableId="1855413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2106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532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1436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288885">
    <w:abstractNumId w:val="25"/>
  </w:num>
  <w:num w:numId="19" w16cid:durableId="1071001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090973">
    <w:abstractNumId w:val="14"/>
  </w:num>
  <w:num w:numId="21" w16cid:durableId="1813865988">
    <w:abstractNumId w:val="12"/>
  </w:num>
  <w:num w:numId="22" w16cid:durableId="1903297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98815">
    <w:abstractNumId w:val="15"/>
  </w:num>
  <w:num w:numId="24" w16cid:durableId="1440881145">
    <w:abstractNumId w:val="26"/>
  </w:num>
  <w:num w:numId="25" w16cid:durableId="1670671901">
    <w:abstractNumId w:val="24"/>
  </w:num>
  <w:num w:numId="26" w16cid:durableId="1286275465">
    <w:abstractNumId w:val="20"/>
  </w:num>
  <w:num w:numId="27" w16cid:durableId="1361666251">
    <w:abstractNumId w:val="11"/>
  </w:num>
  <w:num w:numId="28" w16cid:durableId="1921132375">
    <w:abstractNumId w:val="27"/>
  </w:num>
  <w:num w:numId="29" w16cid:durableId="568543060">
    <w:abstractNumId w:val="9"/>
  </w:num>
  <w:num w:numId="30" w16cid:durableId="1251815012">
    <w:abstractNumId w:val="7"/>
  </w:num>
  <w:num w:numId="31" w16cid:durableId="1883513438">
    <w:abstractNumId w:val="6"/>
  </w:num>
  <w:num w:numId="32" w16cid:durableId="42826945">
    <w:abstractNumId w:val="5"/>
  </w:num>
  <w:num w:numId="33" w16cid:durableId="1856384461">
    <w:abstractNumId w:val="4"/>
  </w:num>
  <w:num w:numId="34" w16cid:durableId="1205218081">
    <w:abstractNumId w:val="8"/>
  </w:num>
  <w:num w:numId="35" w16cid:durableId="1820996129">
    <w:abstractNumId w:val="3"/>
  </w:num>
  <w:num w:numId="36" w16cid:durableId="915282422">
    <w:abstractNumId w:val="2"/>
  </w:num>
  <w:num w:numId="37" w16cid:durableId="1490559421">
    <w:abstractNumId w:val="1"/>
  </w:num>
  <w:num w:numId="38" w16cid:durableId="909120223">
    <w:abstractNumId w:val="0"/>
  </w:num>
  <w:num w:numId="39" w16cid:durableId="1681737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409647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4E"/>
    <w:rsid w:val="00000719"/>
    <w:rsid w:val="00001E43"/>
    <w:rsid w:val="00003298"/>
    <w:rsid w:val="00003403"/>
    <w:rsid w:val="00005347"/>
    <w:rsid w:val="000072B6"/>
    <w:rsid w:val="0001021B"/>
    <w:rsid w:val="00011D89"/>
    <w:rsid w:val="000154FD"/>
    <w:rsid w:val="00016FBF"/>
    <w:rsid w:val="00022271"/>
    <w:rsid w:val="000235E8"/>
    <w:rsid w:val="00024D89"/>
    <w:rsid w:val="000250B6"/>
    <w:rsid w:val="00030CCA"/>
    <w:rsid w:val="00033D81"/>
    <w:rsid w:val="00037366"/>
    <w:rsid w:val="00041BF0"/>
    <w:rsid w:val="00042A4D"/>
    <w:rsid w:val="00042C8A"/>
    <w:rsid w:val="0004536B"/>
    <w:rsid w:val="00046B68"/>
    <w:rsid w:val="000527DD"/>
    <w:rsid w:val="000578B2"/>
    <w:rsid w:val="00060959"/>
    <w:rsid w:val="00060C8F"/>
    <w:rsid w:val="0006298A"/>
    <w:rsid w:val="000629C5"/>
    <w:rsid w:val="000663CD"/>
    <w:rsid w:val="0007226F"/>
    <w:rsid w:val="000733FE"/>
    <w:rsid w:val="00074219"/>
    <w:rsid w:val="00074ED5"/>
    <w:rsid w:val="000835C6"/>
    <w:rsid w:val="0008508E"/>
    <w:rsid w:val="00087951"/>
    <w:rsid w:val="0009113B"/>
    <w:rsid w:val="00093402"/>
    <w:rsid w:val="00094DA3"/>
    <w:rsid w:val="00095FD1"/>
    <w:rsid w:val="00096ABE"/>
    <w:rsid w:val="00096CD1"/>
    <w:rsid w:val="000A012C"/>
    <w:rsid w:val="000A0EB9"/>
    <w:rsid w:val="000A186C"/>
    <w:rsid w:val="000A1EA4"/>
    <w:rsid w:val="000A2476"/>
    <w:rsid w:val="000A641A"/>
    <w:rsid w:val="000B3EDB"/>
    <w:rsid w:val="000B51CB"/>
    <w:rsid w:val="000B543D"/>
    <w:rsid w:val="000B55F9"/>
    <w:rsid w:val="000B5BF7"/>
    <w:rsid w:val="000B6BC8"/>
    <w:rsid w:val="000B7AD2"/>
    <w:rsid w:val="000C0303"/>
    <w:rsid w:val="000C42EA"/>
    <w:rsid w:val="000C4546"/>
    <w:rsid w:val="000D1242"/>
    <w:rsid w:val="000E0970"/>
    <w:rsid w:val="000E1910"/>
    <w:rsid w:val="000E3CC7"/>
    <w:rsid w:val="000E511D"/>
    <w:rsid w:val="000E6BD4"/>
    <w:rsid w:val="000E6D6D"/>
    <w:rsid w:val="000F1CA3"/>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483"/>
    <w:rsid w:val="00124ED5"/>
    <w:rsid w:val="001276FA"/>
    <w:rsid w:val="00133F56"/>
    <w:rsid w:val="0014255B"/>
    <w:rsid w:val="001447B3"/>
    <w:rsid w:val="00152073"/>
    <w:rsid w:val="00154E2D"/>
    <w:rsid w:val="00156598"/>
    <w:rsid w:val="00161939"/>
    <w:rsid w:val="00161AA0"/>
    <w:rsid w:val="00161D2E"/>
    <w:rsid w:val="00161F3E"/>
    <w:rsid w:val="00162093"/>
    <w:rsid w:val="00162CA9"/>
    <w:rsid w:val="00165459"/>
    <w:rsid w:val="00165A57"/>
    <w:rsid w:val="00167C8F"/>
    <w:rsid w:val="001712C2"/>
    <w:rsid w:val="00172697"/>
    <w:rsid w:val="00172BAF"/>
    <w:rsid w:val="00174976"/>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9B4"/>
    <w:rsid w:val="0022278D"/>
    <w:rsid w:val="00223040"/>
    <w:rsid w:val="0022701F"/>
    <w:rsid w:val="00227C68"/>
    <w:rsid w:val="00232AAF"/>
    <w:rsid w:val="002333F5"/>
    <w:rsid w:val="00233724"/>
    <w:rsid w:val="002365B4"/>
    <w:rsid w:val="00241ACB"/>
    <w:rsid w:val="002429C1"/>
    <w:rsid w:val="002432E1"/>
    <w:rsid w:val="00246207"/>
    <w:rsid w:val="00246C5E"/>
    <w:rsid w:val="00250960"/>
    <w:rsid w:val="00251343"/>
    <w:rsid w:val="002536A4"/>
    <w:rsid w:val="00254F58"/>
    <w:rsid w:val="002620BC"/>
    <w:rsid w:val="00262802"/>
    <w:rsid w:val="00263A90"/>
    <w:rsid w:val="00263C1F"/>
    <w:rsid w:val="00263E5C"/>
    <w:rsid w:val="0026408B"/>
    <w:rsid w:val="00267C3E"/>
    <w:rsid w:val="002709BB"/>
    <w:rsid w:val="0027113F"/>
    <w:rsid w:val="00273BAC"/>
    <w:rsid w:val="00273DE1"/>
    <w:rsid w:val="002763B3"/>
    <w:rsid w:val="002802E3"/>
    <w:rsid w:val="0028213D"/>
    <w:rsid w:val="002862F1"/>
    <w:rsid w:val="00291373"/>
    <w:rsid w:val="0029597D"/>
    <w:rsid w:val="00295FA2"/>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BFF"/>
    <w:rsid w:val="002E3100"/>
    <w:rsid w:val="002E370E"/>
    <w:rsid w:val="002E6C95"/>
    <w:rsid w:val="002E7C36"/>
    <w:rsid w:val="002F0107"/>
    <w:rsid w:val="002F3D32"/>
    <w:rsid w:val="002F558B"/>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29D9"/>
    <w:rsid w:val="003956CC"/>
    <w:rsid w:val="00395C9A"/>
    <w:rsid w:val="003A0853"/>
    <w:rsid w:val="003A4A52"/>
    <w:rsid w:val="003A6B67"/>
    <w:rsid w:val="003B13B6"/>
    <w:rsid w:val="003B15E6"/>
    <w:rsid w:val="003B2116"/>
    <w:rsid w:val="003B408A"/>
    <w:rsid w:val="003B5733"/>
    <w:rsid w:val="003C08A2"/>
    <w:rsid w:val="003C2045"/>
    <w:rsid w:val="003C3084"/>
    <w:rsid w:val="003C43A1"/>
    <w:rsid w:val="003C4FC0"/>
    <w:rsid w:val="003C55F4"/>
    <w:rsid w:val="003C7897"/>
    <w:rsid w:val="003C7A3F"/>
    <w:rsid w:val="003D2766"/>
    <w:rsid w:val="003D2A74"/>
    <w:rsid w:val="003D3E8F"/>
    <w:rsid w:val="003D6475"/>
    <w:rsid w:val="003E1012"/>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372A"/>
    <w:rsid w:val="00424D65"/>
    <w:rsid w:val="00442AD7"/>
    <w:rsid w:val="00442C6C"/>
    <w:rsid w:val="00443CBE"/>
    <w:rsid w:val="00443E8A"/>
    <w:rsid w:val="004441BC"/>
    <w:rsid w:val="0044626E"/>
    <w:rsid w:val="004468B4"/>
    <w:rsid w:val="0045230A"/>
    <w:rsid w:val="00454AD0"/>
    <w:rsid w:val="00457337"/>
    <w:rsid w:val="00462E3D"/>
    <w:rsid w:val="00465F01"/>
    <w:rsid w:val="00466E79"/>
    <w:rsid w:val="00470D7D"/>
    <w:rsid w:val="00471785"/>
    <w:rsid w:val="0047372D"/>
    <w:rsid w:val="00473BA3"/>
    <w:rsid w:val="004743DD"/>
    <w:rsid w:val="00474714"/>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3F3E"/>
    <w:rsid w:val="004C1E4A"/>
    <w:rsid w:val="004C3E02"/>
    <w:rsid w:val="004C5541"/>
    <w:rsid w:val="004C6EEE"/>
    <w:rsid w:val="004C702B"/>
    <w:rsid w:val="004C7ABD"/>
    <w:rsid w:val="004D0033"/>
    <w:rsid w:val="004D016B"/>
    <w:rsid w:val="004D0355"/>
    <w:rsid w:val="004D1B22"/>
    <w:rsid w:val="004D23CC"/>
    <w:rsid w:val="004D36F2"/>
    <w:rsid w:val="004E1106"/>
    <w:rsid w:val="004E138F"/>
    <w:rsid w:val="004E4649"/>
    <w:rsid w:val="004E5C2B"/>
    <w:rsid w:val="004F00DD"/>
    <w:rsid w:val="004F2133"/>
    <w:rsid w:val="004F5398"/>
    <w:rsid w:val="004F55F1"/>
    <w:rsid w:val="004F6936"/>
    <w:rsid w:val="00502648"/>
    <w:rsid w:val="00503DC6"/>
    <w:rsid w:val="00506F5D"/>
    <w:rsid w:val="00510C37"/>
    <w:rsid w:val="005126D0"/>
    <w:rsid w:val="0051568D"/>
    <w:rsid w:val="0051652B"/>
    <w:rsid w:val="00526AC7"/>
    <w:rsid w:val="00526C15"/>
    <w:rsid w:val="00536395"/>
    <w:rsid w:val="00536499"/>
    <w:rsid w:val="00542149"/>
    <w:rsid w:val="00543903"/>
    <w:rsid w:val="00543F11"/>
    <w:rsid w:val="00544895"/>
    <w:rsid w:val="00546305"/>
    <w:rsid w:val="00547A95"/>
    <w:rsid w:val="0055119B"/>
    <w:rsid w:val="005548B5"/>
    <w:rsid w:val="00556005"/>
    <w:rsid w:val="00561795"/>
    <w:rsid w:val="0056675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1B6"/>
    <w:rsid w:val="00605908"/>
    <w:rsid w:val="006069D5"/>
    <w:rsid w:val="00606A2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CD8"/>
    <w:rsid w:val="006644E1"/>
    <w:rsid w:val="00667770"/>
    <w:rsid w:val="00670597"/>
    <w:rsid w:val="006706D0"/>
    <w:rsid w:val="006745E1"/>
    <w:rsid w:val="00677574"/>
    <w:rsid w:val="0068454C"/>
    <w:rsid w:val="006877E9"/>
    <w:rsid w:val="00691B62"/>
    <w:rsid w:val="006933B5"/>
    <w:rsid w:val="00693D14"/>
    <w:rsid w:val="00696F27"/>
    <w:rsid w:val="006A18C2"/>
    <w:rsid w:val="006A3383"/>
    <w:rsid w:val="006B077C"/>
    <w:rsid w:val="006B6803"/>
    <w:rsid w:val="006C335B"/>
    <w:rsid w:val="006D0F16"/>
    <w:rsid w:val="006D2A3F"/>
    <w:rsid w:val="006D2FBC"/>
    <w:rsid w:val="006E0541"/>
    <w:rsid w:val="006E138B"/>
    <w:rsid w:val="006E560F"/>
    <w:rsid w:val="006F0330"/>
    <w:rsid w:val="006F1FDC"/>
    <w:rsid w:val="006F6B8C"/>
    <w:rsid w:val="007013EF"/>
    <w:rsid w:val="00704FC5"/>
    <w:rsid w:val="00704FEF"/>
    <w:rsid w:val="007055BD"/>
    <w:rsid w:val="00705C2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1A4"/>
    <w:rsid w:val="0075756A"/>
    <w:rsid w:val="00763139"/>
    <w:rsid w:val="00770123"/>
    <w:rsid w:val="00770F37"/>
    <w:rsid w:val="007711A0"/>
    <w:rsid w:val="00772D5E"/>
    <w:rsid w:val="0077463E"/>
    <w:rsid w:val="00776928"/>
    <w:rsid w:val="00776E0F"/>
    <w:rsid w:val="007774B1"/>
    <w:rsid w:val="00777BE1"/>
    <w:rsid w:val="007833D8"/>
    <w:rsid w:val="00785677"/>
    <w:rsid w:val="00786F16"/>
    <w:rsid w:val="00791BD7"/>
    <w:rsid w:val="00791CAB"/>
    <w:rsid w:val="007933F7"/>
    <w:rsid w:val="00796E20"/>
    <w:rsid w:val="00797C32"/>
    <w:rsid w:val="007A11E8"/>
    <w:rsid w:val="007A65D9"/>
    <w:rsid w:val="007B0914"/>
    <w:rsid w:val="007B1374"/>
    <w:rsid w:val="007B32E5"/>
    <w:rsid w:val="007B3DB9"/>
    <w:rsid w:val="007B589F"/>
    <w:rsid w:val="007B6186"/>
    <w:rsid w:val="007B73BC"/>
    <w:rsid w:val="007C1838"/>
    <w:rsid w:val="007C20B9"/>
    <w:rsid w:val="007C4ABE"/>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39AA"/>
    <w:rsid w:val="00835FAF"/>
    <w:rsid w:val="00841AA9"/>
    <w:rsid w:val="00847353"/>
    <w:rsid w:val="008474FE"/>
    <w:rsid w:val="00853EE4"/>
    <w:rsid w:val="0085492C"/>
    <w:rsid w:val="00855535"/>
    <w:rsid w:val="00855920"/>
    <w:rsid w:val="00857C5A"/>
    <w:rsid w:val="00861798"/>
    <w:rsid w:val="0086255E"/>
    <w:rsid w:val="008633F0"/>
    <w:rsid w:val="00867D9D"/>
    <w:rsid w:val="00872E0A"/>
    <w:rsid w:val="00873594"/>
    <w:rsid w:val="00875285"/>
    <w:rsid w:val="00884B62"/>
    <w:rsid w:val="0088529C"/>
    <w:rsid w:val="00887903"/>
    <w:rsid w:val="00887A43"/>
    <w:rsid w:val="0089270A"/>
    <w:rsid w:val="00892753"/>
    <w:rsid w:val="00893AF6"/>
    <w:rsid w:val="00894BC4"/>
    <w:rsid w:val="008969F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16B"/>
    <w:rsid w:val="008F2D51"/>
    <w:rsid w:val="008F59F6"/>
    <w:rsid w:val="00900719"/>
    <w:rsid w:val="009017AC"/>
    <w:rsid w:val="00902A9A"/>
    <w:rsid w:val="009043E2"/>
    <w:rsid w:val="00904A1C"/>
    <w:rsid w:val="00905030"/>
    <w:rsid w:val="00906490"/>
    <w:rsid w:val="009111B2"/>
    <w:rsid w:val="009151F5"/>
    <w:rsid w:val="009220CA"/>
    <w:rsid w:val="00924AE1"/>
    <w:rsid w:val="009269B1"/>
    <w:rsid w:val="0092724D"/>
    <w:rsid w:val="009272B3"/>
    <w:rsid w:val="009315BE"/>
    <w:rsid w:val="0093338F"/>
    <w:rsid w:val="00935151"/>
    <w:rsid w:val="00936565"/>
    <w:rsid w:val="00937BD9"/>
    <w:rsid w:val="00950E2C"/>
    <w:rsid w:val="00951D50"/>
    <w:rsid w:val="009525EB"/>
    <w:rsid w:val="0095470B"/>
    <w:rsid w:val="00954874"/>
    <w:rsid w:val="00956041"/>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D5D"/>
    <w:rsid w:val="009B2AE8"/>
    <w:rsid w:val="009B59E9"/>
    <w:rsid w:val="009B70AA"/>
    <w:rsid w:val="009C5E77"/>
    <w:rsid w:val="009C7A7E"/>
    <w:rsid w:val="009D02E8"/>
    <w:rsid w:val="009D116E"/>
    <w:rsid w:val="009D498D"/>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09C6"/>
    <w:rsid w:val="00A02FA1"/>
    <w:rsid w:val="00A04CCE"/>
    <w:rsid w:val="00A07421"/>
    <w:rsid w:val="00A0776B"/>
    <w:rsid w:val="00A10FB9"/>
    <w:rsid w:val="00A11421"/>
    <w:rsid w:val="00A1389F"/>
    <w:rsid w:val="00A157B1"/>
    <w:rsid w:val="00A22229"/>
    <w:rsid w:val="00A22BC7"/>
    <w:rsid w:val="00A24442"/>
    <w:rsid w:val="00A330BB"/>
    <w:rsid w:val="00A43CFE"/>
    <w:rsid w:val="00A44882"/>
    <w:rsid w:val="00A45125"/>
    <w:rsid w:val="00A53077"/>
    <w:rsid w:val="00A54715"/>
    <w:rsid w:val="00A56285"/>
    <w:rsid w:val="00A6061C"/>
    <w:rsid w:val="00A62181"/>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23E5"/>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655"/>
    <w:rsid w:val="00AF5F04"/>
    <w:rsid w:val="00B00672"/>
    <w:rsid w:val="00B01B4D"/>
    <w:rsid w:val="00B06571"/>
    <w:rsid w:val="00B068BA"/>
    <w:rsid w:val="00B07FF7"/>
    <w:rsid w:val="00B13851"/>
    <w:rsid w:val="00B13B1C"/>
    <w:rsid w:val="00B14780"/>
    <w:rsid w:val="00B21A04"/>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957"/>
    <w:rsid w:val="00B66D83"/>
    <w:rsid w:val="00B672C0"/>
    <w:rsid w:val="00B676FD"/>
    <w:rsid w:val="00B700BA"/>
    <w:rsid w:val="00B75646"/>
    <w:rsid w:val="00B90729"/>
    <w:rsid w:val="00B907DA"/>
    <w:rsid w:val="00B94CD5"/>
    <w:rsid w:val="00B950BC"/>
    <w:rsid w:val="00B9714C"/>
    <w:rsid w:val="00B979FE"/>
    <w:rsid w:val="00BA29AD"/>
    <w:rsid w:val="00BA33CF"/>
    <w:rsid w:val="00BA3F8D"/>
    <w:rsid w:val="00BB7A10"/>
    <w:rsid w:val="00BC3E8F"/>
    <w:rsid w:val="00BC60BE"/>
    <w:rsid w:val="00BC7468"/>
    <w:rsid w:val="00BC7D4F"/>
    <w:rsid w:val="00BC7ED7"/>
    <w:rsid w:val="00BD1F50"/>
    <w:rsid w:val="00BD2850"/>
    <w:rsid w:val="00BE28D2"/>
    <w:rsid w:val="00BE4A64"/>
    <w:rsid w:val="00BE5E43"/>
    <w:rsid w:val="00BE6F25"/>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14"/>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664"/>
    <w:rsid w:val="00CC61F3"/>
    <w:rsid w:val="00CD3476"/>
    <w:rsid w:val="00CD64DF"/>
    <w:rsid w:val="00CD79DC"/>
    <w:rsid w:val="00CE225F"/>
    <w:rsid w:val="00CF2F50"/>
    <w:rsid w:val="00CF6198"/>
    <w:rsid w:val="00D02919"/>
    <w:rsid w:val="00D04C61"/>
    <w:rsid w:val="00D05B8D"/>
    <w:rsid w:val="00D065A2"/>
    <w:rsid w:val="00D079AA"/>
    <w:rsid w:val="00D07F00"/>
    <w:rsid w:val="00D10E85"/>
    <w:rsid w:val="00D1130F"/>
    <w:rsid w:val="00D1392F"/>
    <w:rsid w:val="00D17B72"/>
    <w:rsid w:val="00D3185C"/>
    <w:rsid w:val="00D3205F"/>
    <w:rsid w:val="00D3318E"/>
    <w:rsid w:val="00D33E72"/>
    <w:rsid w:val="00D35BD6"/>
    <w:rsid w:val="00D361B5"/>
    <w:rsid w:val="00D405AC"/>
    <w:rsid w:val="00D411A2"/>
    <w:rsid w:val="00D43459"/>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1F9"/>
    <w:rsid w:val="00DA2619"/>
    <w:rsid w:val="00DA4239"/>
    <w:rsid w:val="00DA6563"/>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A69"/>
    <w:rsid w:val="00DE78A3"/>
    <w:rsid w:val="00DF1A71"/>
    <w:rsid w:val="00DF50FC"/>
    <w:rsid w:val="00DF68C7"/>
    <w:rsid w:val="00DF731A"/>
    <w:rsid w:val="00E01C2D"/>
    <w:rsid w:val="00E06B75"/>
    <w:rsid w:val="00E11332"/>
    <w:rsid w:val="00E11352"/>
    <w:rsid w:val="00E1140A"/>
    <w:rsid w:val="00E150EF"/>
    <w:rsid w:val="00E170DC"/>
    <w:rsid w:val="00E17546"/>
    <w:rsid w:val="00E210B5"/>
    <w:rsid w:val="00E261B3"/>
    <w:rsid w:val="00E26818"/>
    <w:rsid w:val="00E27FFC"/>
    <w:rsid w:val="00E30B15"/>
    <w:rsid w:val="00E33237"/>
    <w:rsid w:val="00E40181"/>
    <w:rsid w:val="00E46CF2"/>
    <w:rsid w:val="00E47E0C"/>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529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813"/>
    <w:rsid w:val="00F61A9F"/>
    <w:rsid w:val="00F61B5F"/>
    <w:rsid w:val="00F64696"/>
    <w:rsid w:val="00F65AA9"/>
    <w:rsid w:val="00F6768F"/>
    <w:rsid w:val="00F72C2C"/>
    <w:rsid w:val="00F76CAB"/>
    <w:rsid w:val="00F76E88"/>
    <w:rsid w:val="00F772C6"/>
    <w:rsid w:val="00F815B5"/>
    <w:rsid w:val="00F81D7F"/>
    <w:rsid w:val="00F84FA0"/>
    <w:rsid w:val="00F85195"/>
    <w:rsid w:val="00F868E3"/>
    <w:rsid w:val="00F90A37"/>
    <w:rsid w:val="00F938BA"/>
    <w:rsid w:val="00F97919"/>
    <w:rsid w:val="00FA2632"/>
    <w:rsid w:val="00FA2C46"/>
    <w:rsid w:val="00FA3525"/>
    <w:rsid w:val="00FA5A53"/>
    <w:rsid w:val="00FB2551"/>
    <w:rsid w:val="00FB4769"/>
    <w:rsid w:val="00FB4CDA"/>
    <w:rsid w:val="00FB524E"/>
    <w:rsid w:val="00FB6481"/>
    <w:rsid w:val="00FB6D36"/>
    <w:rsid w:val="00FC0965"/>
    <w:rsid w:val="00FC0F81"/>
    <w:rsid w:val="00FC252F"/>
    <w:rsid w:val="00FC395C"/>
    <w:rsid w:val="00FC5E8E"/>
    <w:rsid w:val="00FD3766"/>
    <w:rsid w:val="00FD47C4"/>
    <w:rsid w:val="00FD722A"/>
    <w:rsid w:val="00FE2DCF"/>
    <w:rsid w:val="00FE3FA7"/>
    <w:rsid w:val="00FE4D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D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FB524E"/>
    <w:pPr>
      <w:spacing w:after="0" w:line="240" w:lineRule="auto"/>
      <w:ind w:left="720"/>
      <w:contextualSpacing/>
    </w:pPr>
    <w:rPr>
      <w:rFonts w:ascii="Times New Roman" w:hAnsi="Times New Roman"/>
      <w:sz w:val="24"/>
      <w:szCs w:val="24"/>
      <w:lang w:eastAsia="en-AU"/>
    </w:rPr>
  </w:style>
  <w:style w:type="paragraph" w:styleId="NormalWeb">
    <w:name w:val="Normal (Web)"/>
    <w:basedOn w:val="Normal"/>
    <w:uiPriority w:val="99"/>
    <w:semiHidden/>
    <w:unhideWhenUsed/>
    <w:rsid w:val="00FB524E"/>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FB524E"/>
    <w:pPr>
      <w:spacing w:after="120" w:line="270" w:lineRule="atLeast"/>
    </w:pPr>
    <w:rPr>
      <w:rFonts w:ascii="Arial" w:eastAsia="Times" w:hAnsi="Arial"/>
      <w:lang w:eastAsia="en-US"/>
    </w:rPr>
  </w:style>
  <w:style w:type="character" w:customStyle="1" w:styleId="normaltextrun1">
    <w:name w:val="normaltextrun1"/>
    <w:basedOn w:val="DefaultParagraphFont"/>
    <w:rsid w:val="00FB524E"/>
  </w:style>
  <w:style w:type="character" w:customStyle="1" w:styleId="eop">
    <w:name w:val="eop"/>
    <w:basedOn w:val="DefaultParagraphFont"/>
    <w:rsid w:val="00FB524E"/>
  </w:style>
  <w:style w:type="paragraph" w:customStyle="1" w:styleId="Default">
    <w:name w:val="Default"/>
    <w:rsid w:val="00FB524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FA263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086887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about:blank"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FolderCategory xmlns="35a6475d-fdaf-4e44-ad26-67993a5eb8cb">2 Program / Project</FolderCategory>
    <_Flow_SignoffStatus xmlns="35a6475d-fdaf-4e44-ad26-67993a5eb8cb" xsi:nil="true"/>
    <TaxCatchAll xmlns="5ce0f2b5-5be5-4508-bce9-d7011ece0659" xsi:nil="true"/>
    <lcf76f155ced4ddcb4097134ff3c332f xmlns="35a6475d-fdaf-4e44-ad26-67993a5eb8cb">
      <Terms xmlns="http://schemas.microsoft.com/office/infopath/2007/PartnerControls"/>
    </lcf76f155ced4ddcb4097134ff3c332f>
    <StockReport xmlns="35a6475d-fdaf-4e44-ad26-67993a5eb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4" ma:contentTypeDescription="Create a new document." ma:contentTypeScope="" ma:versionID="98b9ddf87e0255a56d536becc8a3f7e5">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35975c18ca0aa9fbcaccdbf621c3ff97"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42044-14C9-4095-B9FD-332B54E4EA05}">
  <ds:schemaRefs>
    <ds:schemaRef ds:uri="http://schemas.openxmlformats.org/officeDocument/2006/bibliography"/>
  </ds:schemaRefs>
</ds:datastoreItem>
</file>

<file path=customXml/itemProps2.xml><?xml version="1.0" encoding="utf-8"?>
<ds:datastoreItem xmlns:ds="http://schemas.openxmlformats.org/officeDocument/2006/customXml" ds:itemID="{D5D26610-F708-4F77-B066-D9A09FD6AD21}">
  <ds:schemaRefs>
    <ds:schemaRef ds:uri="http://schemas.microsoft.com/office/2006/metadata/properties"/>
    <ds:schemaRef ds:uri="http://schemas.microsoft.com/office/infopath/2007/PartnerControls"/>
    <ds:schemaRef ds:uri="35a6475d-fdaf-4e44-ad26-67993a5eb8cb"/>
    <ds:schemaRef ds:uri="5ce0f2b5-5be5-4508-bce9-d7011ece0659"/>
  </ds:schemaRefs>
</ds:datastoreItem>
</file>

<file path=customXml/itemProps3.xml><?xml version="1.0" encoding="utf-8"?>
<ds:datastoreItem xmlns:ds="http://schemas.openxmlformats.org/officeDocument/2006/customXml" ds:itemID="{EFAABD76-9DB6-4762-AC68-A24D99E1FD2C}">
  <ds:schemaRefs>
    <ds:schemaRef ds:uri="http://schemas.microsoft.com/sharepoint/v3/contenttype/forms"/>
  </ds:schemaRefs>
</ds:datastoreItem>
</file>

<file path=customXml/itemProps4.xml><?xml version="1.0" encoding="utf-8"?>
<ds:datastoreItem xmlns:ds="http://schemas.openxmlformats.org/officeDocument/2006/customXml" ds:itemID="{64FAE8D5-A317-445B-9BD8-3FA787DF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Maternal and Child Health factsheet</vt:lpstr>
    </vt:vector>
  </TitlesOfParts>
  <Manager/>
  <Company/>
  <LinksUpToDate>false</LinksUpToDate>
  <CharactersWithSpaces>10800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 CDIS Client Correspondence and Client Not Present</dc:title>
  <dc:subject>Maternal and Child Health</dc:subject>
  <dc:creator/>
  <cp:keywords>maternal and child health</cp:keywords>
  <dc:description/>
  <cp:lastModifiedBy/>
  <cp:revision>1</cp:revision>
  <dcterms:created xsi:type="dcterms:W3CDTF">2024-07-31T01:29:00Z</dcterms:created>
  <dcterms:modified xsi:type="dcterms:W3CDTF">2024-08-01T05:32:00Z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5a6ff784,65388f4c,7c051e0,5ee81023,7c51b1f4,20adaa06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2024-07-23T23:19:42Z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a53276d7-f73e-41ef-a93f-581a023f0504</vt:lpwstr>
  </property>
  <property fmtid="{D5CDD505-2E9C-101B-9397-08002B2CF9AE}" pid="11" name="MSIP_Label_43e64453-338c-4f93-8a4d-0039a0a41f2a_ContentBits">
    <vt:lpwstr>2</vt:lpwstr>
  </property>
  <property fmtid="{D5CDD505-2E9C-101B-9397-08002B2CF9AE}" pid="12" name="ContentTypeId">
    <vt:lpwstr>0x0101002F209C19F1B35A4D851C7AB95CE09F78</vt:lpwstr>
  </property>
  <property fmtid="{D5CDD505-2E9C-101B-9397-08002B2CF9AE}" pid="13" name="MediaServiceImageTags">
    <vt:lpwstr/>
  </property>
</Properties>
</file>