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37E69" w14:textId="1E6661A3" w:rsidR="0074696E" w:rsidRPr="004C6EEE" w:rsidRDefault="00904AB4" w:rsidP="00EC40D5">
      <w:pPr>
        <w:pStyle w:val="Sectionbreakfirstpage"/>
      </w:pPr>
      <w:r>
        <w:drawing>
          <wp:anchor distT="0" distB="0" distL="114300" distR="114300" simplePos="0" relativeHeight="251658240" behindDoc="1" locked="1" layoutInCell="1" allowOverlap="0" wp14:anchorId="2DB5DA07" wp14:editId="347A055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B8573AA" w14:textId="77777777" w:rsidR="00A62D44" w:rsidRPr="004C6EEE" w:rsidRDefault="00A62D44" w:rsidP="00EC40D5">
      <w:pPr>
        <w:pStyle w:val="Sectionbreakfirstpage"/>
        <w:sectPr w:rsidR="00A62D44" w:rsidRPr="004C6EEE" w:rsidSect="00447783">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W w:w="10348" w:type="dxa"/>
        <w:tblLook w:val="04A0" w:firstRow="1" w:lastRow="0" w:firstColumn="1" w:lastColumn="0" w:noHBand="0" w:noVBand="1"/>
      </w:tblPr>
      <w:tblGrid>
        <w:gridCol w:w="10564"/>
      </w:tblGrid>
      <w:tr w:rsidR="003B5733" w14:paraId="12618730" w14:textId="77777777" w:rsidTr="00AD75BA">
        <w:trPr>
          <w:trHeight w:val="622"/>
        </w:trPr>
        <w:tc>
          <w:tcPr>
            <w:tcW w:w="10348" w:type="dxa"/>
          </w:tcPr>
          <w:p w14:paraId="65795A24" w14:textId="77777777" w:rsidR="008A3F96" w:rsidRDefault="008A3F96" w:rsidP="00BB24F8">
            <w:pPr>
              <w:pStyle w:val="Documenttitle"/>
            </w:pPr>
          </w:p>
          <w:p w14:paraId="146163A2" w14:textId="77777777" w:rsidR="008A3F96" w:rsidRDefault="008A3F96" w:rsidP="00BB24F8">
            <w:pPr>
              <w:pStyle w:val="Documenttitle"/>
            </w:pPr>
          </w:p>
          <w:p w14:paraId="69B2FB59" w14:textId="7B840FDC" w:rsidR="003B5733" w:rsidRPr="00BB24F8" w:rsidRDefault="004D10BC" w:rsidP="00BB24F8">
            <w:pPr>
              <w:pStyle w:val="Documenttitle"/>
            </w:pPr>
            <w:r w:rsidRPr="00BB24F8">
              <w:t>Robot</w:t>
            </w:r>
            <w:r w:rsidR="00E20F07" w:rsidRPr="00BB24F8">
              <w:t>ic</w:t>
            </w:r>
            <w:r w:rsidRPr="00BB24F8">
              <w:t xml:space="preserve"> </w:t>
            </w:r>
            <w:r w:rsidR="00184CA9">
              <w:t>a</w:t>
            </w:r>
            <w:r w:rsidRPr="00BB24F8">
              <w:t xml:space="preserve">ssisted </w:t>
            </w:r>
            <w:r w:rsidR="00184CA9">
              <w:t>s</w:t>
            </w:r>
            <w:r w:rsidRPr="00BB24F8">
              <w:t xml:space="preserve">urgery </w:t>
            </w:r>
            <w:r w:rsidR="00184CA9">
              <w:t>p</w:t>
            </w:r>
            <w:r w:rsidR="00C47C2B" w:rsidRPr="00BB24F8">
              <w:t>olicy</w:t>
            </w:r>
          </w:p>
        </w:tc>
      </w:tr>
      <w:tr w:rsidR="003B5733" w14:paraId="0C40A40A" w14:textId="77777777" w:rsidTr="00AD75BA">
        <w:trPr>
          <w:trHeight w:val="301"/>
        </w:trPr>
        <w:tc>
          <w:tcPr>
            <w:tcW w:w="10348" w:type="dxa"/>
          </w:tcPr>
          <w:tbl>
            <w:tblPr>
              <w:tblW w:w="10348" w:type="dxa"/>
              <w:tblLook w:val="04A0" w:firstRow="1" w:lastRow="0" w:firstColumn="1" w:lastColumn="0" w:noHBand="0" w:noVBand="1"/>
            </w:tblPr>
            <w:tblGrid>
              <w:gridCol w:w="10348"/>
            </w:tblGrid>
            <w:tr w:rsidR="00667990" w:rsidRPr="00A1389F" w14:paraId="5354F63B" w14:textId="77777777" w:rsidTr="00AD75BA">
              <w:tc>
                <w:tcPr>
                  <w:tcW w:w="10348" w:type="dxa"/>
                </w:tcPr>
                <w:p w14:paraId="7331AA08" w14:textId="19902F90" w:rsidR="00667990" w:rsidRPr="00A1389F" w:rsidRDefault="00667990" w:rsidP="00667990">
                  <w:pPr>
                    <w:pStyle w:val="Documentsubtitle"/>
                  </w:pPr>
                  <w:r>
                    <w:t>September 2024</w:t>
                  </w:r>
                </w:p>
              </w:tc>
            </w:tr>
            <w:tr w:rsidR="00667990" w:rsidRPr="001E5058" w14:paraId="5E889FF5" w14:textId="77777777" w:rsidTr="00AD75BA">
              <w:tc>
                <w:tcPr>
                  <w:tcW w:w="10348" w:type="dxa"/>
                </w:tcPr>
                <w:p w14:paraId="7D77230D" w14:textId="77777777" w:rsidR="00667990" w:rsidRPr="001E5058" w:rsidRDefault="00000000" w:rsidP="00667990">
                  <w:pPr>
                    <w:pStyle w:val="Bannermarking"/>
                  </w:pPr>
                  <w:fldSimple w:instr=" FILLIN  &quot;Type the protective marking&quot; \d OFFICIAL \o  \* MERGEFORMAT ">
                    <w:r w:rsidR="00667990">
                      <w:t>OFFICIAL</w:t>
                    </w:r>
                  </w:fldSimple>
                </w:p>
              </w:tc>
            </w:tr>
          </w:tbl>
          <w:p w14:paraId="428BE799" w14:textId="5D391D9B" w:rsidR="005C447B" w:rsidRPr="005C447B" w:rsidRDefault="005C447B" w:rsidP="005C447B">
            <w:pPr>
              <w:pStyle w:val="Documentsubtitle"/>
            </w:pPr>
          </w:p>
        </w:tc>
      </w:tr>
    </w:tbl>
    <w:p w14:paraId="36703822" w14:textId="598DF4EE" w:rsidR="005C447B" w:rsidRPr="00B519CD" w:rsidRDefault="005C447B" w:rsidP="007173CA">
      <w:pPr>
        <w:pStyle w:val="Body"/>
        <w:sectPr w:rsidR="005C447B" w:rsidRPr="00B519CD" w:rsidSect="00447783">
          <w:headerReference w:type="default" r:id="rId15"/>
          <w:type w:val="continuous"/>
          <w:pgSz w:w="11906" w:h="16838" w:code="9"/>
          <w:pgMar w:top="1418" w:right="851" w:bottom="1418" w:left="851" w:header="851" w:footer="851" w:gutter="0"/>
          <w:cols w:space="340"/>
          <w:titlePg/>
          <w:docGrid w:linePitch="360"/>
        </w:sectPr>
      </w:pPr>
    </w:p>
    <w:p w14:paraId="68B7E488" w14:textId="7C9394F9" w:rsidR="002E3F49" w:rsidRDefault="002E3F49" w:rsidP="002E3F49">
      <w:pPr>
        <w:pStyle w:val="Heading1"/>
      </w:pPr>
      <w:bookmarkStart w:id="0" w:name="_Toc129165740"/>
      <w:r>
        <w:t>Intro</w:t>
      </w:r>
      <w:r w:rsidR="00BB24F8">
        <w:t>duction</w:t>
      </w:r>
    </w:p>
    <w:p w14:paraId="4B9A8703" w14:textId="0F40442E" w:rsidR="00AC6DD1" w:rsidRDefault="007E07DD" w:rsidP="001029FC">
      <w:pPr>
        <w:pStyle w:val="Body"/>
        <w:jc w:val="both"/>
      </w:pPr>
      <w:r w:rsidRPr="004E043A">
        <w:t xml:space="preserve">The </w:t>
      </w:r>
      <w:r w:rsidR="00AC6DD1" w:rsidRPr="004E043A">
        <w:t xml:space="preserve">previous </w:t>
      </w:r>
      <w:r w:rsidR="00DC0F39" w:rsidRPr="004E043A">
        <w:t>Victoria</w:t>
      </w:r>
      <w:r w:rsidRPr="004E043A">
        <w:t>n</w:t>
      </w:r>
      <w:r w:rsidR="00DC0F39" w:rsidRPr="004E043A" w:rsidDel="00E04CF1">
        <w:t xml:space="preserve"> </w:t>
      </w:r>
      <w:r w:rsidR="00E66B59" w:rsidRPr="004E043A">
        <w:t>robot</w:t>
      </w:r>
      <w:r w:rsidR="00E20F07" w:rsidRPr="004E043A">
        <w:t>ic</w:t>
      </w:r>
      <w:r w:rsidR="00BA4560">
        <w:t xml:space="preserve"> </w:t>
      </w:r>
      <w:r w:rsidR="00E66B59" w:rsidRPr="004E043A">
        <w:t>assisted surgery (RAS)</w:t>
      </w:r>
      <w:r w:rsidR="00391C83" w:rsidRPr="004E043A">
        <w:t xml:space="preserve"> </w:t>
      </w:r>
      <w:r w:rsidR="00E04CF1" w:rsidRPr="004E043A">
        <w:t xml:space="preserve">policy </w:t>
      </w:r>
      <w:r w:rsidR="00391C83" w:rsidRPr="004E043A">
        <w:t>position</w:t>
      </w:r>
      <w:r w:rsidR="008E526E" w:rsidRPr="004E043A">
        <w:t xml:space="preserve"> was</w:t>
      </w:r>
      <w:r w:rsidR="00DC1F7E" w:rsidRPr="004E043A">
        <w:t xml:space="preserve"> </w:t>
      </w:r>
      <w:r w:rsidR="00106351">
        <w:t>concluded</w:t>
      </w:r>
      <w:r w:rsidR="00DC1F7E" w:rsidRPr="004E043A">
        <w:t xml:space="preserve"> in </w:t>
      </w:r>
      <w:r w:rsidR="00E10D3F" w:rsidRPr="004E043A">
        <w:t>201</w:t>
      </w:r>
      <w:r w:rsidR="6538223E" w:rsidRPr="004E043A">
        <w:t>6</w:t>
      </w:r>
      <w:r w:rsidR="00A940DA" w:rsidRPr="004E043A">
        <w:t>. It was</w:t>
      </w:r>
      <w:r w:rsidR="004952EB" w:rsidRPr="004E043A">
        <w:t xml:space="preserve"> reviewed </w:t>
      </w:r>
      <w:r w:rsidR="00A940DA" w:rsidRPr="004E043A">
        <w:t xml:space="preserve">again </w:t>
      </w:r>
      <w:r w:rsidR="004952EB" w:rsidRPr="004E043A">
        <w:t>in 2019</w:t>
      </w:r>
      <w:r w:rsidR="00E10D3F" w:rsidRPr="004E043A">
        <w:t xml:space="preserve"> </w:t>
      </w:r>
      <w:r w:rsidR="000B6B54" w:rsidRPr="004E043A">
        <w:t xml:space="preserve">(based </w:t>
      </w:r>
      <w:r w:rsidR="00AC6DD1" w:rsidRPr="004E043A">
        <w:t>on evidence reviews and the work of the National Health Technology Reference Group</w:t>
      </w:r>
      <w:r w:rsidR="000B6B54" w:rsidRPr="004E043A">
        <w:t>)</w:t>
      </w:r>
      <w:r w:rsidR="00383201" w:rsidRPr="004E043A">
        <w:t xml:space="preserve"> with the outcome of that review </w:t>
      </w:r>
      <w:r w:rsidR="00947B52" w:rsidRPr="004E043A">
        <w:t>reconfirming</w:t>
      </w:r>
      <w:r w:rsidR="00383201" w:rsidRPr="004E043A">
        <w:t xml:space="preserve"> the 2016 position</w:t>
      </w:r>
      <w:r w:rsidR="00AA3265" w:rsidRPr="004E043A">
        <w:t xml:space="preserve"> </w:t>
      </w:r>
      <w:r w:rsidR="004E043A" w:rsidRPr="004E043A">
        <w:t xml:space="preserve">due to </w:t>
      </w:r>
      <w:r w:rsidR="00861BD2" w:rsidRPr="004E043A">
        <w:t>the</w:t>
      </w:r>
      <w:r w:rsidR="00AC6DD1" w:rsidRPr="004E043A">
        <w:t xml:space="preserve"> </w:t>
      </w:r>
      <w:r w:rsidR="00A61639" w:rsidRPr="004E043A">
        <w:t>limited</w:t>
      </w:r>
      <w:r w:rsidR="00AC6DD1" w:rsidRPr="004E043A">
        <w:t xml:space="preserve"> evidence around the clinical benefits and cost-effectiveness of </w:t>
      </w:r>
      <w:r w:rsidR="00E10D3F" w:rsidRPr="004E043A">
        <w:t>RAS</w:t>
      </w:r>
      <w:r w:rsidR="00AA3265" w:rsidRPr="004E043A">
        <w:t>.</w:t>
      </w:r>
      <w:r w:rsidR="00263189">
        <w:t xml:space="preserve"> </w:t>
      </w:r>
    </w:p>
    <w:p w14:paraId="1E0E2A39" w14:textId="4D5F9F9C" w:rsidR="00E20F07" w:rsidRPr="00E20F07" w:rsidRDefault="00E20F07" w:rsidP="00E20F07">
      <w:pPr>
        <w:pStyle w:val="Body"/>
        <w:jc w:val="both"/>
      </w:pPr>
      <w:r>
        <w:t xml:space="preserve">Although clinical evidence is emerging of the benefits of RAS </w:t>
      </w:r>
      <w:r w:rsidR="0048703A">
        <w:t>regarding</w:t>
      </w:r>
      <w:r>
        <w:t xml:space="preserve"> </w:t>
      </w:r>
      <w:r w:rsidR="00B12EBC">
        <w:t>a limited number of procedures</w:t>
      </w:r>
      <w:r>
        <w:t xml:space="preserve">, the general </w:t>
      </w:r>
      <w:r w:rsidRPr="00E20F07">
        <w:t xml:space="preserve">evidence for </w:t>
      </w:r>
      <w:r w:rsidR="00F6209B">
        <w:t xml:space="preserve">RAS </w:t>
      </w:r>
      <w:r w:rsidRPr="00E20F07">
        <w:t>as a superior surgical option remains inconclusive</w:t>
      </w:r>
      <w:r>
        <w:t>,</w:t>
      </w:r>
      <w:r w:rsidRPr="00E20F07">
        <w:t xml:space="preserve"> and </w:t>
      </w:r>
      <w:r w:rsidR="005A7AA3">
        <w:t>similarly limited f</w:t>
      </w:r>
      <w:r>
        <w:t xml:space="preserve">or </w:t>
      </w:r>
      <w:r w:rsidRPr="00E20F07">
        <w:t xml:space="preserve">the cost-effectiveness of </w:t>
      </w:r>
      <w:r w:rsidR="007D4962">
        <w:t>RAS</w:t>
      </w:r>
      <w:r>
        <w:t xml:space="preserve">. </w:t>
      </w:r>
      <w:r w:rsidRPr="00E20F07">
        <w:t xml:space="preserve">Robust randomised controlled trials are </w:t>
      </w:r>
      <w:r w:rsidR="00571505">
        <w:t xml:space="preserve">also </w:t>
      </w:r>
      <w:r w:rsidR="00356D6B" w:rsidRPr="00E20F07">
        <w:t>lacking</w:t>
      </w:r>
      <w:r>
        <w:t xml:space="preserve"> from the RAS</w:t>
      </w:r>
      <w:r w:rsidR="00A87416">
        <w:t xml:space="preserve"> research</w:t>
      </w:r>
      <w:r>
        <w:t xml:space="preserve"> field.</w:t>
      </w:r>
      <w:r w:rsidR="00A708C7" w:rsidRPr="00A708C7">
        <w:t xml:space="preserve"> </w:t>
      </w:r>
      <w:r w:rsidR="00A708C7">
        <w:t xml:space="preserve">Noting the </w:t>
      </w:r>
      <w:r w:rsidR="002A7D5D">
        <w:t>limited</w:t>
      </w:r>
      <w:r w:rsidR="00A708C7">
        <w:t xml:space="preserve"> evidence base, both overseas and domestic RAS uptake has been primarily driven by workforce and patient preferences.</w:t>
      </w:r>
    </w:p>
    <w:p w14:paraId="03FFE303" w14:textId="4D12F726" w:rsidR="00E20F07" w:rsidRDefault="00E20F07" w:rsidP="001029FC">
      <w:pPr>
        <w:pStyle w:val="Body"/>
        <w:jc w:val="both"/>
      </w:pPr>
      <w:r>
        <w:t>RAS uptake has continued to grow</w:t>
      </w:r>
      <w:r w:rsidR="00E81F8F">
        <w:t xml:space="preserve"> despite th</w:t>
      </w:r>
      <w:r w:rsidR="00915FE6">
        <w:t>e</w:t>
      </w:r>
      <w:r w:rsidR="00E81F8F">
        <w:t>s</w:t>
      </w:r>
      <w:r w:rsidR="00915FE6">
        <w:t>e</w:t>
      </w:r>
      <w:r w:rsidR="00E81F8F">
        <w:t xml:space="preserve"> limitation</w:t>
      </w:r>
      <w:r w:rsidR="00915FE6">
        <w:t>s</w:t>
      </w:r>
      <w:r>
        <w:t xml:space="preserve">. Victoria now has more RAS platforms in public hospitals than any other </w:t>
      </w:r>
      <w:r w:rsidR="001A270E">
        <w:t>jurisdiction</w:t>
      </w:r>
      <w:r w:rsidR="00574F94">
        <w:t xml:space="preserve"> in Australia</w:t>
      </w:r>
      <w:r>
        <w:t xml:space="preserve">. </w:t>
      </w:r>
      <w:r w:rsidR="002E7573">
        <w:t xml:space="preserve">The use of </w:t>
      </w:r>
      <w:r>
        <w:t xml:space="preserve">RAS </w:t>
      </w:r>
      <w:r w:rsidR="002E7573">
        <w:t xml:space="preserve">platforms </w:t>
      </w:r>
      <w:r>
        <w:t xml:space="preserve">is also </w:t>
      </w:r>
      <w:r w:rsidR="00B12EBC">
        <w:t>widespread in private hospitals</w:t>
      </w:r>
      <w:r w:rsidR="00356D6B">
        <w:t xml:space="preserve"> across </w:t>
      </w:r>
      <w:r w:rsidR="00FB1C85">
        <w:t>the state</w:t>
      </w:r>
      <w:r w:rsidR="00B12EBC">
        <w:t xml:space="preserve">. </w:t>
      </w:r>
      <w:r w:rsidR="006046A2">
        <w:t>Considering</w:t>
      </w:r>
      <w:r w:rsidR="00AA2479">
        <w:t xml:space="preserve"> this, a</w:t>
      </w:r>
      <w:r w:rsidRPr="00E20F07">
        <w:t xml:space="preserve">dvocacy for clear </w:t>
      </w:r>
      <w:r>
        <w:t xml:space="preserve">government </w:t>
      </w:r>
      <w:r w:rsidRPr="00E20F07">
        <w:t xml:space="preserve">direction </w:t>
      </w:r>
      <w:r>
        <w:t xml:space="preserve">on RAS </w:t>
      </w:r>
      <w:r w:rsidRPr="00E20F07">
        <w:t>has grown in recent years</w:t>
      </w:r>
      <w:r>
        <w:t>. This updated policy responds to those calls a</w:t>
      </w:r>
      <w:r w:rsidR="000F49FB">
        <w:t xml:space="preserve">nd the above </w:t>
      </w:r>
      <w:r>
        <w:t>context</w:t>
      </w:r>
      <w:r w:rsidR="002320FB">
        <w:t xml:space="preserve">. </w:t>
      </w:r>
    </w:p>
    <w:p w14:paraId="5B92BADD" w14:textId="7C999697" w:rsidR="0053084E" w:rsidRDefault="0053084E" w:rsidP="0053084E">
      <w:pPr>
        <w:pStyle w:val="Heading1"/>
      </w:pPr>
      <w:r>
        <w:t>Policy position</w:t>
      </w:r>
    </w:p>
    <w:p w14:paraId="739610B3" w14:textId="55C75849" w:rsidR="007C7F3C" w:rsidRDefault="00FE4C78" w:rsidP="001029FC">
      <w:pPr>
        <w:pStyle w:val="Body"/>
        <w:jc w:val="both"/>
      </w:pPr>
      <w:r>
        <w:t xml:space="preserve">The Department </w:t>
      </w:r>
      <w:r w:rsidR="000D73EF">
        <w:t xml:space="preserve">of </w:t>
      </w:r>
      <w:r w:rsidR="00C271B3">
        <w:t>H</w:t>
      </w:r>
      <w:r w:rsidR="000D73EF">
        <w:t xml:space="preserve">ealth </w:t>
      </w:r>
      <w:r w:rsidR="009B4F01">
        <w:t xml:space="preserve">(the department) </w:t>
      </w:r>
      <w:r>
        <w:t xml:space="preserve">is </w:t>
      </w:r>
      <w:r w:rsidRPr="00BD04B0">
        <w:t>not</w:t>
      </w:r>
      <w:r>
        <w:t xml:space="preserve"> committing to </w:t>
      </w:r>
      <w:r w:rsidR="00F074A4">
        <w:t>centralised funding of</w:t>
      </w:r>
      <w:r>
        <w:t xml:space="preserve"> RAS platforms in Victorian public health services. Rather, the Departmen</w:t>
      </w:r>
      <w:r w:rsidRPr="00BE2F55">
        <w:t>t will endorse health services’ decision to fund RAS</w:t>
      </w:r>
      <w:r w:rsidR="00C925FC">
        <w:t>,</w:t>
      </w:r>
      <w:r w:rsidRPr="00BE2F55">
        <w:t xml:space="preserve"> should </w:t>
      </w:r>
      <w:r>
        <w:t>inves</w:t>
      </w:r>
      <w:r w:rsidR="00554DAB">
        <w:t>tment be viable</w:t>
      </w:r>
      <w:r w:rsidRPr="00BE2F55">
        <w:t xml:space="preserve">. </w:t>
      </w:r>
    </w:p>
    <w:p w14:paraId="61C11B60" w14:textId="125B4114" w:rsidR="007C362C" w:rsidRDefault="007E0697" w:rsidP="001029FC">
      <w:pPr>
        <w:pStyle w:val="Body"/>
        <w:jc w:val="both"/>
      </w:pPr>
      <w:r>
        <w:t xml:space="preserve">The </w:t>
      </w:r>
      <w:r w:rsidR="009B4F01">
        <w:t>d</w:t>
      </w:r>
      <w:r w:rsidR="007C362C">
        <w:t xml:space="preserve">epartment </w:t>
      </w:r>
      <w:r w:rsidR="00D63424">
        <w:t>ha</w:t>
      </w:r>
      <w:r w:rsidR="007C362C">
        <w:t>s adopt</w:t>
      </w:r>
      <w:r w:rsidR="00D63424">
        <w:t xml:space="preserve">ed </w:t>
      </w:r>
      <w:r w:rsidR="007C362C">
        <w:t>a ‘</w:t>
      </w:r>
      <w:r w:rsidR="007C362C" w:rsidRPr="000F49FB">
        <w:rPr>
          <w:b/>
          <w:bCs/>
        </w:rPr>
        <w:t>managed growth</w:t>
      </w:r>
      <w:r w:rsidR="007C362C">
        <w:t xml:space="preserve">’ policy </w:t>
      </w:r>
      <w:r w:rsidR="00CE5861">
        <w:t>approach</w:t>
      </w:r>
      <w:r>
        <w:t xml:space="preserve"> to RAS</w:t>
      </w:r>
      <w:r w:rsidR="007C362C">
        <w:t>. This is in recognition of</w:t>
      </w:r>
      <w:r w:rsidR="00D9279C">
        <w:t xml:space="preserve"> the</w:t>
      </w:r>
      <w:r w:rsidR="007C362C">
        <w:t>:</w:t>
      </w:r>
    </w:p>
    <w:p w14:paraId="79D89532" w14:textId="3090EB4B" w:rsidR="007C362C" w:rsidRDefault="007C362C" w:rsidP="008038B6">
      <w:pPr>
        <w:pStyle w:val="Body"/>
        <w:numPr>
          <w:ilvl w:val="0"/>
          <w:numId w:val="33"/>
        </w:numPr>
        <w:spacing w:after="40"/>
        <w:ind w:left="425" w:hanging="357"/>
        <w:jc w:val="both"/>
      </w:pPr>
      <w:r>
        <w:t xml:space="preserve">growing uptake of RAS platforms </w:t>
      </w:r>
      <w:r w:rsidR="000C0D26">
        <w:t>and the</w:t>
      </w:r>
      <w:r w:rsidR="00B12EBC">
        <w:t xml:space="preserve"> corresponding need for equity </w:t>
      </w:r>
      <w:r w:rsidR="000C0D26">
        <w:t>across the public system</w:t>
      </w:r>
    </w:p>
    <w:p w14:paraId="023CA224" w14:textId="34897A81" w:rsidR="007C362C" w:rsidRDefault="007C362C" w:rsidP="008038B6">
      <w:pPr>
        <w:pStyle w:val="Body"/>
        <w:numPr>
          <w:ilvl w:val="0"/>
          <w:numId w:val="33"/>
        </w:numPr>
        <w:spacing w:after="40"/>
        <w:ind w:left="425" w:hanging="357"/>
        <w:jc w:val="both"/>
      </w:pPr>
      <w:r>
        <w:t xml:space="preserve">patient and workforce preferences for </w:t>
      </w:r>
      <w:r w:rsidR="00456250">
        <w:t>RAS,</w:t>
      </w:r>
      <w:r w:rsidR="003C57A9">
        <w:t xml:space="preserve"> such as</w:t>
      </w:r>
      <w:r w:rsidR="00FC33A1">
        <w:t xml:space="preserve"> </w:t>
      </w:r>
      <w:r w:rsidR="00005032">
        <w:t>better visual clarity for surgeons</w:t>
      </w:r>
      <w:r w:rsidR="00456250">
        <w:t xml:space="preserve"> and</w:t>
      </w:r>
      <w:r w:rsidR="00B25F91">
        <w:t xml:space="preserve"> </w:t>
      </w:r>
      <w:r w:rsidR="00FC33A1">
        <w:t xml:space="preserve">improved ergonomics that </w:t>
      </w:r>
      <w:r w:rsidR="00AB3237">
        <w:t xml:space="preserve">may </w:t>
      </w:r>
      <w:r w:rsidR="002A1EA6">
        <w:t xml:space="preserve">reduce surgeon pain </w:t>
      </w:r>
      <w:r w:rsidR="00AB3237">
        <w:t xml:space="preserve">or </w:t>
      </w:r>
      <w:r w:rsidR="002A1EA6">
        <w:t>repetitive strain injuries</w:t>
      </w:r>
      <w:r w:rsidR="00B25F91">
        <w:t xml:space="preserve"> </w:t>
      </w:r>
      <w:r w:rsidR="00E02766">
        <w:t>when operating</w:t>
      </w:r>
      <w:r w:rsidR="0019588A">
        <w:t xml:space="preserve"> </w:t>
      </w:r>
      <w:r w:rsidR="003C57A9">
        <w:t>(</w:t>
      </w:r>
      <w:r w:rsidR="00B25F91">
        <w:t xml:space="preserve">especially in </w:t>
      </w:r>
      <w:r w:rsidR="00E02766">
        <w:t xml:space="preserve">cases </w:t>
      </w:r>
      <w:r w:rsidR="00B25F91">
        <w:t>addressing a complex patient</w:t>
      </w:r>
      <w:r w:rsidR="002A1EA6">
        <w:t>)</w:t>
      </w:r>
    </w:p>
    <w:p w14:paraId="0394756E" w14:textId="4A099E7E" w:rsidR="007C362C" w:rsidRDefault="00B12EBC" w:rsidP="008038B6">
      <w:pPr>
        <w:pStyle w:val="Body"/>
        <w:numPr>
          <w:ilvl w:val="0"/>
          <w:numId w:val="33"/>
        </w:numPr>
        <w:spacing w:after="40"/>
        <w:ind w:left="425" w:hanging="357"/>
        <w:jc w:val="both"/>
      </w:pPr>
      <w:r>
        <w:t>benefits of</w:t>
      </w:r>
      <w:r w:rsidR="007C362C">
        <w:t xml:space="preserve"> active government involvement in the development of the RAS evidence base; and </w:t>
      </w:r>
    </w:p>
    <w:p w14:paraId="24D7970F" w14:textId="7EE27767" w:rsidR="00E20F07" w:rsidRDefault="007C362C" w:rsidP="008038B6">
      <w:pPr>
        <w:pStyle w:val="Body"/>
        <w:numPr>
          <w:ilvl w:val="0"/>
          <w:numId w:val="33"/>
        </w:numPr>
        <w:spacing w:after="40"/>
        <w:ind w:left="425" w:hanging="357"/>
        <w:jc w:val="both"/>
      </w:pPr>
      <w:r>
        <w:t xml:space="preserve">need for clarity and guidance for public health services </w:t>
      </w:r>
      <w:r w:rsidR="00E3241A">
        <w:t>considering</w:t>
      </w:r>
      <w:r>
        <w:t xml:space="preserve"> </w:t>
      </w:r>
      <w:r w:rsidR="00E3241A">
        <w:t>purchasing</w:t>
      </w:r>
      <w:r>
        <w:t xml:space="preserve"> RAS platform</w:t>
      </w:r>
      <w:r w:rsidR="00BB2053">
        <w:t>s</w:t>
      </w:r>
      <w:r>
        <w:t xml:space="preserve">, particularly given the associated up-front and ongoing costs.  </w:t>
      </w:r>
    </w:p>
    <w:p w14:paraId="42887CDD" w14:textId="4E4038B1" w:rsidR="00A406D1" w:rsidRDefault="000C0D26" w:rsidP="00803AED">
      <w:pPr>
        <w:pStyle w:val="Body"/>
        <w:jc w:val="both"/>
      </w:pPr>
      <w:r>
        <w:t xml:space="preserve">This </w:t>
      </w:r>
      <w:r w:rsidR="000F49FB">
        <w:t xml:space="preserve">updated </w:t>
      </w:r>
      <w:r>
        <w:t>policy acknowledges that</w:t>
      </w:r>
      <w:r w:rsidR="00DE7457">
        <w:t>,</w:t>
      </w:r>
      <w:r>
        <w:t xml:space="preserve"> </w:t>
      </w:r>
      <w:r w:rsidR="00DE7457">
        <w:t xml:space="preserve">while the evidence base remains inconclusive, </w:t>
      </w:r>
      <w:r>
        <w:t xml:space="preserve">RAS is now part of the Victorian public health </w:t>
      </w:r>
      <w:r w:rsidR="004C6FF9">
        <w:t>system</w:t>
      </w:r>
      <w:r w:rsidR="00DE7457">
        <w:t xml:space="preserve">. The policy </w:t>
      </w:r>
      <w:r>
        <w:t xml:space="preserve">provides a </w:t>
      </w:r>
      <w:r w:rsidR="000F49FB">
        <w:t xml:space="preserve">necessary </w:t>
      </w:r>
      <w:r>
        <w:t xml:space="preserve">framework to </w:t>
      </w:r>
      <w:r w:rsidR="000F49FB">
        <w:t>evolve</w:t>
      </w:r>
      <w:r>
        <w:t xml:space="preserve"> in </w:t>
      </w:r>
      <w:r w:rsidR="00DE7457">
        <w:t xml:space="preserve">the </w:t>
      </w:r>
      <w:r>
        <w:t>future</w:t>
      </w:r>
      <w:r w:rsidR="000F49FB">
        <w:t xml:space="preserve"> </w:t>
      </w:r>
      <w:r w:rsidR="00C33442">
        <w:t>as</w:t>
      </w:r>
      <w:r w:rsidR="000F49FB">
        <w:t xml:space="preserve"> the evidence base develops</w:t>
      </w:r>
      <w:r>
        <w:t>.</w:t>
      </w:r>
    </w:p>
    <w:p w14:paraId="6A7386C1" w14:textId="4AA1F6DE" w:rsidR="00DB6C91" w:rsidRDefault="002855AA" w:rsidP="00803AED">
      <w:pPr>
        <w:pStyle w:val="Body"/>
        <w:jc w:val="both"/>
      </w:pPr>
      <w:r>
        <w:t>This policy also considers that calls for increasing RAS uptake is predominately</w:t>
      </w:r>
      <w:r w:rsidR="008A3C4B" w:rsidRPr="008A3C4B">
        <w:t xml:space="preserve"> driven by patient and surgeon pref</w:t>
      </w:r>
      <w:r>
        <w:t>erence</w:t>
      </w:r>
      <w:r w:rsidR="008A3C4B" w:rsidRPr="008A3C4B">
        <w:t xml:space="preserve">s, not </w:t>
      </w:r>
      <w:r w:rsidR="009C3A0F">
        <w:t xml:space="preserve">by economic or clinical </w:t>
      </w:r>
      <w:r w:rsidR="008A3C4B" w:rsidRPr="008A3C4B">
        <w:t>benefits</w:t>
      </w:r>
      <w:r>
        <w:t>.</w:t>
      </w:r>
    </w:p>
    <w:p w14:paraId="7EDACD02" w14:textId="58BD5903" w:rsidR="009509DB" w:rsidRDefault="00262608" w:rsidP="00803AED">
      <w:pPr>
        <w:pStyle w:val="Body"/>
        <w:jc w:val="both"/>
      </w:pPr>
      <w:r>
        <w:t>T</w:t>
      </w:r>
      <w:r w:rsidR="008E1A9D">
        <w:t>he</w:t>
      </w:r>
      <w:r w:rsidR="00E567A0">
        <w:t xml:space="preserve"> </w:t>
      </w:r>
      <w:r w:rsidR="009B4F01">
        <w:t>d</w:t>
      </w:r>
      <w:r w:rsidR="00E567A0">
        <w:t xml:space="preserve">epartment’s </w:t>
      </w:r>
      <w:r>
        <w:t xml:space="preserve">policy position outlines </w:t>
      </w:r>
      <w:r w:rsidR="001C74BF">
        <w:t xml:space="preserve">four </w:t>
      </w:r>
      <w:r w:rsidR="00E567A0">
        <w:t xml:space="preserve">elements </w:t>
      </w:r>
      <w:r w:rsidR="00D9279C">
        <w:t>(</w:t>
      </w:r>
      <w:r w:rsidR="00E567A0">
        <w:t xml:space="preserve">detailed </w:t>
      </w:r>
      <w:r w:rsidR="008038B6">
        <w:t>below</w:t>
      </w:r>
      <w:r w:rsidR="00D9279C">
        <w:t>)</w:t>
      </w:r>
      <w:r w:rsidR="00803AED">
        <w:t>.</w:t>
      </w:r>
    </w:p>
    <w:p w14:paraId="0A9F0E69" w14:textId="5ED885BD" w:rsidR="006C3A9A" w:rsidRPr="00803AED" w:rsidRDefault="009509DB" w:rsidP="00206AA9">
      <w:pPr>
        <w:pStyle w:val="Heading2"/>
        <w:rPr>
          <w:rStyle w:val="Emphasis"/>
          <w:i w:val="0"/>
          <w:iCs w:val="0"/>
        </w:rPr>
      </w:pPr>
      <w:r>
        <w:lastRenderedPageBreak/>
        <w:t>Policy elements</w:t>
      </w:r>
      <w:r w:rsidR="00803AED">
        <w:t xml:space="preserve"> </w:t>
      </w:r>
    </w:p>
    <w:p w14:paraId="285E35D5" w14:textId="02237FF0" w:rsidR="000C0D26" w:rsidRPr="009509DB" w:rsidRDefault="00AF486A" w:rsidP="00206AA9">
      <w:pPr>
        <w:pStyle w:val="Heading3"/>
      </w:pPr>
      <w:r w:rsidRPr="009509DB">
        <w:t xml:space="preserve">1. </w:t>
      </w:r>
      <w:r w:rsidR="00B12EBC" w:rsidRPr="009509DB">
        <w:t>Recognition</w:t>
      </w:r>
    </w:p>
    <w:p w14:paraId="66E489DE" w14:textId="20984777" w:rsidR="00B12EBC" w:rsidRPr="00AF16BD" w:rsidRDefault="00B12EBC" w:rsidP="00B12EBC">
      <w:pPr>
        <w:pStyle w:val="Body"/>
        <w:jc w:val="both"/>
      </w:pPr>
      <w:r w:rsidRPr="00AF16BD">
        <w:t xml:space="preserve">The </w:t>
      </w:r>
      <w:r w:rsidR="009B4F01">
        <w:t>d</w:t>
      </w:r>
      <w:r w:rsidRPr="00AF16BD">
        <w:t xml:space="preserve">epartment recognises RAS is a fast-growing field, sought after by patients and workforce alike, and now forms part of the public health system in Victoria. While the evidence base is not yet sufficient to support centralised investment, the </w:t>
      </w:r>
      <w:r w:rsidR="009B4F01">
        <w:t>d</w:t>
      </w:r>
      <w:r w:rsidRPr="00AF16BD">
        <w:t xml:space="preserve">epartment </w:t>
      </w:r>
      <w:r w:rsidR="00E83159" w:rsidRPr="00AF16BD">
        <w:t>believes</w:t>
      </w:r>
      <w:r w:rsidRPr="00AF16BD">
        <w:t xml:space="preserve"> it is in the interests of the public health system to support health services (via non-financial means) </w:t>
      </w:r>
      <w:r w:rsidR="002B5BFA" w:rsidRPr="00AF16BD">
        <w:t xml:space="preserve">who </w:t>
      </w:r>
      <w:r w:rsidR="00117B1B">
        <w:t xml:space="preserve">may </w:t>
      </w:r>
      <w:r w:rsidR="002B5BFA" w:rsidRPr="00AF16BD">
        <w:t xml:space="preserve">wish to </w:t>
      </w:r>
      <w:r w:rsidR="00AD7635" w:rsidRPr="00AF16BD">
        <w:t>self-fund a</w:t>
      </w:r>
      <w:r w:rsidR="002B5BFA" w:rsidRPr="00AF16BD">
        <w:t xml:space="preserve"> RAS</w:t>
      </w:r>
      <w:r w:rsidR="00AD7635" w:rsidRPr="00AF16BD">
        <w:t xml:space="preserve"> platform</w:t>
      </w:r>
      <w:r w:rsidR="00117B1B">
        <w:t xml:space="preserve"> </w:t>
      </w:r>
      <w:r w:rsidR="008B659D" w:rsidRPr="00AF16BD">
        <w:t>through donations</w:t>
      </w:r>
      <w:r w:rsidR="007F5E6E">
        <w:t xml:space="preserve"> or cash reserves</w:t>
      </w:r>
      <w:r w:rsidR="002B5BFA" w:rsidRPr="00AF16BD">
        <w:t>.</w:t>
      </w:r>
    </w:p>
    <w:p w14:paraId="2083E689" w14:textId="26EFCDD1" w:rsidR="002B5BFA" w:rsidRPr="009509DB" w:rsidRDefault="00AF486A" w:rsidP="00206AA9">
      <w:pPr>
        <w:pStyle w:val="Heading3"/>
      </w:pPr>
      <w:r w:rsidRPr="009509DB">
        <w:t xml:space="preserve">2. </w:t>
      </w:r>
      <w:r w:rsidR="002B5BFA" w:rsidRPr="009509DB">
        <w:t>Guidance</w:t>
      </w:r>
    </w:p>
    <w:p w14:paraId="4C1F1639" w14:textId="05178A82" w:rsidR="002B5BFA" w:rsidRDefault="002B5BFA" w:rsidP="002B5BFA">
      <w:pPr>
        <w:pStyle w:val="Body"/>
        <w:jc w:val="both"/>
      </w:pPr>
      <w:r>
        <w:t xml:space="preserve">RAS is not appropriate in every circumstance. </w:t>
      </w:r>
      <w:r w:rsidR="00423BBA">
        <w:t xml:space="preserve">To ensure that </w:t>
      </w:r>
      <w:r w:rsidR="00D93BED">
        <w:t xml:space="preserve">informed </w:t>
      </w:r>
      <w:r>
        <w:t>RAS investment decisions</w:t>
      </w:r>
      <w:r w:rsidR="00423BBA">
        <w:t xml:space="preserve"> are made, health services </w:t>
      </w:r>
      <w:r w:rsidR="000D5599">
        <w:t>must</w:t>
      </w:r>
      <w:r w:rsidR="00423BBA">
        <w:t xml:space="preserve"> consider</w:t>
      </w:r>
      <w:r>
        <w:t>:</w:t>
      </w:r>
    </w:p>
    <w:p w14:paraId="5CAAB28B" w14:textId="424BDC05" w:rsidR="00AD5C8F" w:rsidRPr="00AD5C8F" w:rsidRDefault="00855CA5" w:rsidP="002B5BFA">
      <w:pPr>
        <w:pStyle w:val="Body"/>
        <w:numPr>
          <w:ilvl w:val="0"/>
          <w:numId w:val="35"/>
        </w:numPr>
        <w:jc w:val="both"/>
        <w:rPr>
          <w:rStyle w:val="Strong"/>
          <w:b w:val="0"/>
          <w:bCs w:val="0"/>
        </w:rPr>
      </w:pPr>
      <w:r>
        <w:rPr>
          <w:rStyle w:val="Strong"/>
          <w:b w:val="0"/>
          <w:bCs w:val="0"/>
        </w:rPr>
        <w:t xml:space="preserve">whether there is </w:t>
      </w:r>
      <w:r w:rsidR="00AD5C8F">
        <w:rPr>
          <w:rStyle w:val="Strong"/>
          <w:b w:val="0"/>
          <w:bCs w:val="0"/>
        </w:rPr>
        <w:t xml:space="preserve">an identified need for </w:t>
      </w:r>
      <w:r w:rsidR="007F5E6E">
        <w:rPr>
          <w:rStyle w:val="Strong"/>
          <w:b w:val="0"/>
          <w:bCs w:val="0"/>
        </w:rPr>
        <w:t>a</w:t>
      </w:r>
      <w:r w:rsidR="00AD5C8F">
        <w:rPr>
          <w:rStyle w:val="Strong"/>
          <w:b w:val="0"/>
          <w:bCs w:val="0"/>
        </w:rPr>
        <w:t xml:space="preserve"> RAS platform</w:t>
      </w:r>
      <w:r w:rsidR="004A6AB8">
        <w:rPr>
          <w:rStyle w:val="Strong"/>
          <w:b w:val="0"/>
          <w:bCs w:val="0"/>
        </w:rPr>
        <w:t>,</w:t>
      </w:r>
    </w:p>
    <w:p w14:paraId="7CA30DBA" w14:textId="7A50EE73" w:rsidR="002B5BFA" w:rsidRPr="00AD5C8F" w:rsidRDefault="005F1EC3" w:rsidP="002B5BFA">
      <w:pPr>
        <w:pStyle w:val="Body"/>
        <w:numPr>
          <w:ilvl w:val="0"/>
          <w:numId w:val="35"/>
        </w:numPr>
        <w:jc w:val="both"/>
        <w:rPr>
          <w:rStyle w:val="Strong"/>
          <w:b w:val="0"/>
          <w:bCs w:val="0"/>
        </w:rPr>
      </w:pPr>
      <w:r>
        <w:rPr>
          <w:rStyle w:val="Strong"/>
          <w:b w:val="0"/>
        </w:rPr>
        <w:t xml:space="preserve">that the </w:t>
      </w:r>
      <w:r w:rsidR="00AD5C8F">
        <w:rPr>
          <w:rStyle w:val="Strong"/>
          <w:b w:val="0"/>
        </w:rPr>
        <w:t xml:space="preserve">RAS </w:t>
      </w:r>
      <w:r w:rsidR="00AD5C8F" w:rsidRPr="005F4046">
        <w:rPr>
          <w:rStyle w:val="Strong"/>
          <w:b w:val="0"/>
        </w:rPr>
        <w:t xml:space="preserve">service placement supports </w:t>
      </w:r>
      <w:r w:rsidR="00AD5C8F">
        <w:rPr>
          <w:rStyle w:val="Strong"/>
          <w:b w:val="0"/>
        </w:rPr>
        <w:t xml:space="preserve">equity of access, procedures, and patient </w:t>
      </w:r>
      <w:r w:rsidR="00AD5C8F" w:rsidRPr="005F4046">
        <w:rPr>
          <w:rStyle w:val="Strong"/>
          <w:b w:val="0"/>
        </w:rPr>
        <w:t>outcomes</w:t>
      </w:r>
      <w:r w:rsidR="004A6AB8">
        <w:rPr>
          <w:rStyle w:val="Strong"/>
          <w:b w:val="0"/>
        </w:rPr>
        <w:t>,</w:t>
      </w:r>
    </w:p>
    <w:p w14:paraId="7CC12A32" w14:textId="4F3FC204" w:rsidR="00AD5C8F" w:rsidRDefault="00AD5C8F" w:rsidP="002B5BFA">
      <w:pPr>
        <w:pStyle w:val="Body"/>
        <w:numPr>
          <w:ilvl w:val="0"/>
          <w:numId w:val="35"/>
        </w:numPr>
        <w:jc w:val="both"/>
      </w:pPr>
      <w:r>
        <w:t>whe</w:t>
      </w:r>
      <w:r w:rsidR="00D1169E">
        <w:t xml:space="preserve">ther the RAS platform is </w:t>
      </w:r>
      <w:r>
        <w:t xml:space="preserve">financially viable and </w:t>
      </w:r>
      <w:r w:rsidR="00DA477E">
        <w:t xml:space="preserve">that its </w:t>
      </w:r>
      <w:r>
        <w:t>cost effectiveness can be maximised (</w:t>
      </w:r>
      <w:r w:rsidR="00213498">
        <w:t xml:space="preserve">e.g. </w:t>
      </w:r>
      <w:r w:rsidR="00AF486A">
        <w:t>at</w:t>
      </w:r>
      <w:r>
        <w:t xml:space="preserve"> high-volume locations</w:t>
      </w:r>
      <w:r w:rsidR="00AA49C2">
        <w:t>, public in private agreements</w:t>
      </w:r>
      <w:r>
        <w:t>)</w:t>
      </w:r>
      <w:r w:rsidR="004A6AB8">
        <w:t>,</w:t>
      </w:r>
    </w:p>
    <w:p w14:paraId="21A920F4" w14:textId="1FD220A9" w:rsidR="00AD5C8F" w:rsidRDefault="00073FD7" w:rsidP="002B5BFA">
      <w:pPr>
        <w:pStyle w:val="Body"/>
        <w:numPr>
          <w:ilvl w:val="0"/>
          <w:numId w:val="35"/>
        </w:numPr>
        <w:jc w:val="both"/>
      </w:pPr>
      <w:r>
        <w:t xml:space="preserve">that </w:t>
      </w:r>
      <w:r w:rsidR="00817B9C">
        <w:t xml:space="preserve">the RAS platform will have a positive </w:t>
      </w:r>
      <w:r w:rsidR="00AD5C8F">
        <w:t>effect on patient throughput</w:t>
      </w:r>
      <w:r w:rsidR="004A6AB8">
        <w:t>,</w:t>
      </w:r>
    </w:p>
    <w:p w14:paraId="5FA71755" w14:textId="30E7DE4E" w:rsidR="00AD5C8F" w:rsidRDefault="00073FD7" w:rsidP="002B5BFA">
      <w:pPr>
        <w:pStyle w:val="Body"/>
        <w:numPr>
          <w:ilvl w:val="0"/>
          <w:numId w:val="35"/>
        </w:numPr>
        <w:jc w:val="both"/>
      </w:pPr>
      <w:r>
        <w:t xml:space="preserve">that </w:t>
      </w:r>
      <w:r w:rsidR="00AD5C8F">
        <w:t>infrastructure requirements and other dependencies are assessed before an investment is made; and</w:t>
      </w:r>
    </w:p>
    <w:p w14:paraId="7107546D" w14:textId="7F7DE917" w:rsidR="00AD5C8F" w:rsidRDefault="00073FD7" w:rsidP="002B5BFA">
      <w:pPr>
        <w:pStyle w:val="Body"/>
        <w:numPr>
          <w:ilvl w:val="0"/>
          <w:numId w:val="35"/>
        </w:numPr>
        <w:jc w:val="both"/>
      </w:pPr>
      <w:r>
        <w:t xml:space="preserve">that </w:t>
      </w:r>
      <w:r w:rsidR="00AD5C8F">
        <w:t>appropriate training, workforce, and governance arrangements are in place</w:t>
      </w:r>
      <w:r w:rsidR="000F49FB">
        <w:t>.</w:t>
      </w:r>
    </w:p>
    <w:p w14:paraId="0BB05CBD" w14:textId="0CFA6FCF" w:rsidR="00885E5A" w:rsidRDefault="00423BBA" w:rsidP="007C362C">
      <w:pPr>
        <w:pStyle w:val="Body"/>
        <w:jc w:val="both"/>
      </w:pPr>
      <w:r>
        <w:t>H</w:t>
      </w:r>
      <w:r w:rsidR="00513E90">
        <w:t xml:space="preserve">ealth services </w:t>
      </w:r>
      <w:r w:rsidR="00C52279">
        <w:t xml:space="preserve">are responsible for the costs of maintaining RAS platforms. </w:t>
      </w:r>
      <w:r w:rsidR="002B5BFA">
        <w:t xml:space="preserve">The </w:t>
      </w:r>
      <w:r w:rsidR="00895768">
        <w:t>d</w:t>
      </w:r>
      <w:r w:rsidR="002B5BFA">
        <w:t>epartment expects the</w:t>
      </w:r>
      <w:r w:rsidR="00D90841">
        <w:t xml:space="preserve"> above</w:t>
      </w:r>
      <w:r w:rsidR="002B5BFA">
        <w:t xml:space="preserve"> considerations will be satisfied before any RAS investment is made. </w:t>
      </w:r>
    </w:p>
    <w:p w14:paraId="497C1AAC" w14:textId="58B7842C" w:rsidR="000C0D26" w:rsidRPr="009509DB" w:rsidRDefault="00AF486A" w:rsidP="00206AA9">
      <w:pPr>
        <w:pStyle w:val="Heading3"/>
      </w:pPr>
      <w:r w:rsidRPr="009509DB">
        <w:t xml:space="preserve">3. </w:t>
      </w:r>
      <w:r w:rsidR="00817B9C" w:rsidRPr="009509DB">
        <w:t>Data and evidence</w:t>
      </w:r>
    </w:p>
    <w:p w14:paraId="005E6007" w14:textId="0C6F604B" w:rsidR="006F3CE8" w:rsidRDefault="004979E1" w:rsidP="007C362C">
      <w:pPr>
        <w:pStyle w:val="Body"/>
        <w:jc w:val="both"/>
      </w:pPr>
      <w:r>
        <w:t>To improve the evidence base for RAS, r</w:t>
      </w:r>
      <w:r w:rsidR="00F779F0">
        <w:t xml:space="preserve">obust and systematic data </w:t>
      </w:r>
      <w:r w:rsidR="007F7189">
        <w:t xml:space="preserve">collection </w:t>
      </w:r>
      <w:r w:rsidR="007D380F">
        <w:t>of RAS activity</w:t>
      </w:r>
      <w:r w:rsidR="00DD1D6E">
        <w:t xml:space="preserve"> by health services</w:t>
      </w:r>
      <w:r w:rsidR="007D380F">
        <w:t xml:space="preserve"> </w:t>
      </w:r>
      <w:r w:rsidR="007F7189">
        <w:t>is essential. M</w:t>
      </w:r>
      <w:r w:rsidR="00F779F0">
        <w:t xml:space="preserve">onitoring and evaluation of </w:t>
      </w:r>
      <w:r w:rsidR="00EF387E">
        <w:t>RAS</w:t>
      </w:r>
      <w:r w:rsidR="00F779F0">
        <w:t xml:space="preserve"> for each of the </w:t>
      </w:r>
      <w:r w:rsidR="005049F0">
        <w:t>surgical disciplines</w:t>
      </w:r>
      <w:r w:rsidR="00F779F0">
        <w:t xml:space="preserve"> is </w:t>
      </w:r>
      <w:r w:rsidR="007D380F">
        <w:t xml:space="preserve">also </w:t>
      </w:r>
      <w:r w:rsidR="00F779F0">
        <w:t xml:space="preserve">necessary to assess and inform </w:t>
      </w:r>
      <w:r w:rsidR="002B4DBB">
        <w:t>its</w:t>
      </w:r>
      <w:r w:rsidR="00F779F0">
        <w:t xml:space="preserve"> </w:t>
      </w:r>
      <w:r w:rsidR="002B4DBB">
        <w:t>benefits</w:t>
      </w:r>
      <w:r w:rsidR="00F779F0">
        <w:t xml:space="preserve"> compared to traditional surgical techniques</w:t>
      </w:r>
      <w:r w:rsidR="00B74D59">
        <w:t>.</w:t>
      </w:r>
    </w:p>
    <w:p w14:paraId="209496BF" w14:textId="632AB90A" w:rsidR="1E05843E" w:rsidRDefault="1E05843E" w:rsidP="51E71E8C">
      <w:pPr>
        <w:pStyle w:val="Body"/>
        <w:jc w:val="both"/>
      </w:pPr>
      <w:r>
        <w:t>To inform future policy direction, t</w:t>
      </w:r>
      <w:r w:rsidR="33891B4C">
        <w:t xml:space="preserve">he department will maintain a RAS register </w:t>
      </w:r>
      <w:r w:rsidR="1AD90A1B">
        <w:t xml:space="preserve">that </w:t>
      </w:r>
      <w:r w:rsidR="33891B4C">
        <w:t xml:space="preserve">details all </w:t>
      </w:r>
      <w:r w:rsidR="3D18D2FB">
        <w:t xml:space="preserve">public sector </w:t>
      </w:r>
      <w:r w:rsidR="33891B4C">
        <w:t>RAS platforms</w:t>
      </w:r>
      <w:r w:rsidR="03E8ED81">
        <w:t xml:space="preserve"> </w:t>
      </w:r>
      <w:r w:rsidR="2156F64A">
        <w:t xml:space="preserve">in Victoria. Health services are expected to submit </w:t>
      </w:r>
      <w:r w:rsidR="4ADE358F">
        <w:t>any requested information to</w:t>
      </w:r>
      <w:r w:rsidR="0316D800">
        <w:t xml:space="preserve"> the </w:t>
      </w:r>
      <w:proofErr w:type="gramStart"/>
      <w:r w:rsidR="0316D800">
        <w:t>department</w:t>
      </w:r>
      <w:r w:rsidR="5F496BBA">
        <w:t>, and</w:t>
      </w:r>
      <w:proofErr w:type="gramEnd"/>
      <w:r w:rsidR="5F496BBA">
        <w:t xml:space="preserve"> must keep the department informed of any </w:t>
      </w:r>
      <w:r w:rsidR="6427FB9D">
        <w:t>new or decommissioned RAS platforms</w:t>
      </w:r>
      <w:r w:rsidR="0316D800">
        <w:t xml:space="preserve">. </w:t>
      </w:r>
    </w:p>
    <w:p w14:paraId="2D979BCC" w14:textId="7EA007ED" w:rsidR="007C0182" w:rsidRDefault="002550A2" w:rsidP="007C362C">
      <w:pPr>
        <w:pStyle w:val="Body"/>
        <w:jc w:val="both"/>
      </w:pPr>
      <w:r>
        <w:t>Where feasible, t</w:t>
      </w:r>
      <w:r w:rsidR="004C7492">
        <w:t xml:space="preserve">he </w:t>
      </w:r>
      <w:r w:rsidR="00895768">
        <w:t>d</w:t>
      </w:r>
      <w:r w:rsidR="00153FC7">
        <w:t xml:space="preserve">epartment </w:t>
      </w:r>
      <w:r w:rsidR="007C0182" w:rsidRPr="00532EED">
        <w:t>encourage</w:t>
      </w:r>
      <w:r w:rsidR="008223B5">
        <w:t>s</w:t>
      </w:r>
      <w:r w:rsidR="007C0182" w:rsidRPr="00532EED">
        <w:t xml:space="preserve"> research partnerships between academic institutions and service providers to </w:t>
      </w:r>
      <w:r w:rsidR="00BA4679">
        <w:t xml:space="preserve">further </w:t>
      </w:r>
      <w:r w:rsidR="007C0182" w:rsidRPr="00532EED">
        <w:t xml:space="preserve">build the </w:t>
      </w:r>
      <w:r w:rsidR="007C0182">
        <w:t xml:space="preserve">RAS </w:t>
      </w:r>
      <w:r w:rsidR="007C0182" w:rsidRPr="00532EED">
        <w:t>evidence base</w:t>
      </w:r>
      <w:r w:rsidR="00B74D59">
        <w:t xml:space="preserve"> </w:t>
      </w:r>
      <w:r w:rsidR="001944FB">
        <w:t>and</w:t>
      </w:r>
      <w:r w:rsidR="00B74D59">
        <w:t xml:space="preserve"> inform the quality, safety and cost effectiveness of RAS services</w:t>
      </w:r>
      <w:r w:rsidR="007C0182" w:rsidRPr="00532EED">
        <w:t>.</w:t>
      </w:r>
    </w:p>
    <w:p w14:paraId="2D3C1729" w14:textId="13567423" w:rsidR="000C0D26" w:rsidRPr="009509DB" w:rsidRDefault="00AF486A" w:rsidP="00206AA9">
      <w:pPr>
        <w:pStyle w:val="Heading3"/>
      </w:pPr>
      <w:r w:rsidRPr="009509DB">
        <w:t xml:space="preserve">4. </w:t>
      </w:r>
      <w:r w:rsidR="000C0D26" w:rsidRPr="009509DB">
        <w:t>Training</w:t>
      </w:r>
      <w:r w:rsidR="007C0182" w:rsidRPr="009509DB">
        <w:t xml:space="preserve"> and workforce</w:t>
      </w:r>
    </w:p>
    <w:p w14:paraId="1055E1AB" w14:textId="776EC22B" w:rsidR="00C02DB9" w:rsidRDefault="007C0182" w:rsidP="00C02DB9">
      <w:pPr>
        <w:pStyle w:val="Body"/>
        <w:jc w:val="both"/>
      </w:pPr>
      <w:r w:rsidRPr="00532EED">
        <w:t xml:space="preserve">Standardised RAS training programs and </w:t>
      </w:r>
      <w:r w:rsidR="005C6AF1">
        <w:t xml:space="preserve">established </w:t>
      </w:r>
      <w:r w:rsidRPr="00532EED">
        <w:t xml:space="preserve">local governance frameworks are </w:t>
      </w:r>
      <w:r w:rsidR="00E551B3">
        <w:t>necessary</w:t>
      </w:r>
      <w:r w:rsidR="00E551B3" w:rsidRPr="00532EED">
        <w:t xml:space="preserve"> </w:t>
      </w:r>
      <w:r>
        <w:t>for</w:t>
      </w:r>
      <w:r w:rsidRPr="00532EED">
        <w:t xml:space="preserve"> </w:t>
      </w:r>
      <w:r w:rsidR="00E551B3">
        <w:t xml:space="preserve">developing and maintaining </w:t>
      </w:r>
      <w:r w:rsidRPr="00532EED">
        <w:t xml:space="preserve">excellence in the use of this technology. </w:t>
      </w:r>
      <w:r w:rsidR="005C6AF1">
        <w:t>I</w:t>
      </w:r>
      <w:r>
        <w:t xml:space="preserve">t is a requirement that all health services adopting RAS implement appropriate </w:t>
      </w:r>
      <w:r w:rsidR="00885E5A">
        <w:t>workforce development</w:t>
      </w:r>
      <w:r>
        <w:t xml:space="preserve"> opportunities across their region.</w:t>
      </w:r>
      <w:r w:rsidR="00391BC5">
        <w:t xml:space="preserve"> </w:t>
      </w:r>
    </w:p>
    <w:p w14:paraId="311C1641" w14:textId="031164F8" w:rsidR="009509DB" w:rsidRDefault="009509DB" w:rsidP="009509DB">
      <w:pPr>
        <w:pStyle w:val="Heading1"/>
      </w:pPr>
      <w:r>
        <w:t>Shared risk arrangements</w:t>
      </w:r>
    </w:p>
    <w:p w14:paraId="6C5796FF" w14:textId="5A704846" w:rsidR="00AC6DD1" w:rsidRDefault="00E23984" w:rsidP="009509DB">
      <w:pPr>
        <w:pStyle w:val="Body"/>
      </w:pPr>
      <w:r>
        <w:t xml:space="preserve">The </w:t>
      </w:r>
      <w:r w:rsidR="00895768">
        <w:t>d</w:t>
      </w:r>
      <w:r>
        <w:t xml:space="preserve">epartment is </w:t>
      </w:r>
      <w:r w:rsidR="00F60A85">
        <w:t xml:space="preserve">unable to provide funding to support health services </w:t>
      </w:r>
      <w:r w:rsidR="00A11E26">
        <w:t xml:space="preserve">under </w:t>
      </w:r>
      <w:r w:rsidR="006A3017">
        <w:t xml:space="preserve">loan-based </w:t>
      </w:r>
      <w:r w:rsidR="00A11E26">
        <w:t xml:space="preserve">shared risk </w:t>
      </w:r>
      <w:r w:rsidR="00A11E26" w:rsidRPr="009509DB">
        <w:t>arrangements</w:t>
      </w:r>
      <w:r w:rsidR="00A11E26">
        <w:t xml:space="preserve"> with RAS platform providers.</w:t>
      </w:r>
      <w:r w:rsidR="00F60A85">
        <w:t xml:space="preserve"> </w:t>
      </w:r>
      <w:r w:rsidR="00CD486F" w:rsidRPr="00621808">
        <w:rPr>
          <w:bCs/>
        </w:rPr>
        <w:t xml:space="preserve">Health services </w:t>
      </w:r>
      <w:r w:rsidR="00A11E26" w:rsidRPr="00621808">
        <w:rPr>
          <w:bCs/>
        </w:rPr>
        <w:t>under these</w:t>
      </w:r>
      <w:r w:rsidR="00CD486F" w:rsidRPr="00621808">
        <w:rPr>
          <w:bCs/>
        </w:rPr>
        <w:t xml:space="preserve"> arrangements</w:t>
      </w:r>
      <w:r w:rsidR="00CD486F" w:rsidRPr="00621808">
        <w:rPr>
          <w:b/>
        </w:rPr>
        <w:t xml:space="preserve"> </w:t>
      </w:r>
      <w:r w:rsidR="00A11E26">
        <w:t xml:space="preserve">should refer to the </w:t>
      </w:r>
      <w:r w:rsidR="00A524C0">
        <w:t>above g</w:t>
      </w:r>
      <w:r w:rsidR="00A11E26">
        <w:t>uid</w:t>
      </w:r>
      <w:r w:rsidR="00C46680">
        <w:t>anc</w:t>
      </w:r>
      <w:r w:rsidR="00A11E26">
        <w:t xml:space="preserve">e </w:t>
      </w:r>
      <w:r w:rsidR="006A3017">
        <w:t>to determine if purchasing a</w:t>
      </w:r>
      <w:r w:rsidR="00621808">
        <w:t>nd maintaining</w:t>
      </w:r>
      <w:r w:rsidR="006A3017">
        <w:t xml:space="preserve"> </w:t>
      </w:r>
      <w:r w:rsidR="0050050D">
        <w:t xml:space="preserve">their </w:t>
      </w:r>
      <w:r w:rsidR="006A3017">
        <w:t>RAS platform is feasible.</w:t>
      </w:r>
      <w:r>
        <w:t xml:space="preserve"> </w:t>
      </w:r>
      <w:bookmarkEnd w:id="0"/>
    </w:p>
    <w:sectPr w:rsidR="00AC6DD1" w:rsidSect="00C500AB">
      <w:footerReference w:type="default" r:id="rId16"/>
      <w:type w:val="continuous"/>
      <w:pgSz w:w="11906" w:h="16838" w:code="9"/>
      <w:pgMar w:top="993" w:right="851" w:bottom="851" w:left="851" w:header="567"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9F73D" w14:textId="77777777" w:rsidR="00820719" w:rsidRDefault="00820719">
      <w:r>
        <w:separator/>
      </w:r>
    </w:p>
  </w:endnote>
  <w:endnote w:type="continuationSeparator" w:id="0">
    <w:p w14:paraId="57C5A34B" w14:textId="77777777" w:rsidR="00820719" w:rsidRDefault="00820719">
      <w:r>
        <w:continuationSeparator/>
      </w:r>
    </w:p>
  </w:endnote>
  <w:endnote w:type="continuationNotice" w:id="1">
    <w:p w14:paraId="76DE123D" w14:textId="77777777" w:rsidR="00820719" w:rsidRDefault="00820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DD66" w14:textId="42AE64F5" w:rsidR="00E261B3" w:rsidRPr="00F65AA9" w:rsidRDefault="004025A3" w:rsidP="00F84FA0">
    <w:pPr>
      <w:pStyle w:val="Footer"/>
    </w:pPr>
    <w:r>
      <w:rPr>
        <w:noProof/>
        <w:lang w:eastAsia="en-AU"/>
      </w:rPr>
      <mc:AlternateContent>
        <mc:Choice Requires="wps">
          <w:drawing>
            <wp:anchor distT="0" distB="0" distL="114300" distR="114300" simplePos="0" relativeHeight="251658250" behindDoc="0" locked="0" layoutInCell="0" allowOverlap="1" wp14:anchorId="702BD869" wp14:editId="563FA94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09275" w14:textId="7891B4F7"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BD869"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DA09275" w14:textId="7891B4F7"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v:textbox>
              <w10:wrap anchorx="page" anchory="page"/>
            </v:shape>
          </w:pict>
        </mc:Fallback>
      </mc:AlternateContent>
    </w:r>
    <w:r w:rsidR="006520CF">
      <w:rPr>
        <w:noProof/>
        <w:lang w:eastAsia="en-AU"/>
      </w:rPr>
      <mc:AlternateContent>
        <mc:Choice Requires="wps">
          <w:drawing>
            <wp:anchor distT="0" distB="0" distL="114300" distR="114300" simplePos="0" relativeHeight="251658244" behindDoc="0" locked="0" layoutInCell="0" allowOverlap="1" wp14:anchorId="1CB18749" wp14:editId="11098B7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1265C" w14:textId="313D4ECE"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B18749" id="Text Box 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51265C" w14:textId="313D4ECE"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v:textbox>
              <w10:wrap anchorx="page" anchory="page"/>
            </v:shape>
          </w:pict>
        </mc:Fallback>
      </mc:AlternateContent>
    </w:r>
    <w:r w:rsidR="00C24D48">
      <w:rPr>
        <w:noProof/>
        <w:lang w:eastAsia="en-AU"/>
      </w:rPr>
      <mc:AlternateContent>
        <mc:Choice Requires="wps">
          <w:drawing>
            <wp:anchor distT="0" distB="0" distL="114300" distR="114300" simplePos="0" relativeHeight="251658248" behindDoc="0" locked="0" layoutInCell="0" allowOverlap="1" wp14:anchorId="13930A7A" wp14:editId="2F7AF88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F0A88" w14:textId="0E4CE71F"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930A7A" id="Text Box 3"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3DF0A88" w14:textId="0E4CE71F"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7" behindDoc="1" locked="1" layoutInCell="1" allowOverlap="1" wp14:anchorId="406A00E7" wp14:editId="3DB187CB">
          <wp:simplePos x="542260" y="9324753"/>
          <wp:positionH relativeFrom="page">
            <wp:align>left</wp:align>
          </wp:positionH>
          <wp:positionV relativeFrom="page">
            <wp:align>bottom</wp:align>
          </wp:positionV>
          <wp:extent cx="7560000" cy="964800"/>
          <wp:effectExtent l="0" t="0" r="3175" b="6985"/>
          <wp:wrapNone/>
          <wp:docPr id="1889374598" name="Picture 188937459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EB34379" wp14:editId="1E3052C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BA56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B34379"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BA56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6772" w14:textId="4B1F5B36" w:rsidR="00E261B3" w:rsidRDefault="004025A3">
    <w:pPr>
      <w:pStyle w:val="Footer"/>
    </w:pPr>
    <w:r>
      <w:rPr>
        <w:noProof/>
      </w:rPr>
      <mc:AlternateContent>
        <mc:Choice Requires="wps">
          <w:drawing>
            <wp:anchor distT="0" distB="0" distL="114300" distR="114300" simplePos="1" relativeHeight="251658251" behindDoc="0" locked="0" layoutInCell="0" allowOverlap="1" wp14:anchorId="0CFB0C26" wp14:editId="3C917586">
              <wp:simplePos x="0" y="10189687"/>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5F8585" w14:textId="3563B5CF"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FB0C26" id="_x0000_t202" coordsize="21600,21600" o:spt="202" path="m,l,21600r21600,l21600,xe">
              <v:stroke joinstyle="miter"/>
              <v:path gradientshapeok="t" o:connecttype="rect"/>
            </v:shapetype>
            <v:shape id="Text Box 13" o:spid="_x0000_s103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E5F8585" w14:textId="3563B5CF"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v:textbox>
              <w10:wrap anchorx="page" anchory="page"/>
            </v:shape>
          </w:pict>
        </mc:Fallback>
      </mc:AlternateContent>
    </w:r>
    <w:r w:rsidR="006520CF">
      <w:rPr>
        <w:noProof/>
      </w:rPr>
      <mc:AlternateContent>
        <mc:Choice Requires="wps">
          <w:drawing>
            <wp:anchor distT="0" distB="0" distL="114300" distR="114300" simplePos="1" relativeHeight="251658245" behindDoc="0" locked="0" layoutInCell="0" allowOverlap="1" wp14:anchorId="2EF93B5E" wp14:editId="7BC0FB3C">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BF87A7" w14:textId="675C2703"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F93B5E" id="Text Box 10"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FBF87A7" w14:textId="675C2703"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v:textbox>
              <w10:wrap anchorx="page" anchory="page"/>
            </v:shape>
          </w:pict>
        </mc:Fallback>
      </mc:AlternateContent>
    </w:r>
    <w:r w:rsidR="00C24D48">
      <w:rPr>
        <w:noProof/>
      </w:rPr>
      <mc:AlternateContent>
        <mc:Choice Requires="wps">
          <w:drawing>
            <wp:anchor distT="0" distB="0" distL="114300" distR="114300" simplePos="1" relativeHeight="251658249" behindDoc="0" locked="0" layoutInCell="0" allowOverlap="1" wp14:anchorId="23404339" wp14:editId="20F7E5BA">
              <wp:simplePos x="0" y="10189687"/>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42AFCF" w14:textId="01774F24"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404339" id="Text Box 4"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642AFCF" w14:textId="01774F24"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EE52DC8" wp14:editId="791A2B0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799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E52DC8" id="Text Box 6" o:spid="_x0000_s1033"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374799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5962E" w14:textId="013E4CE9" w:rsidR="00373890" w:rsidRDefault="004025A3" w:rsidP="006E265A">
    <w:pPr>
      <w:pStyle w:val="Footer"/>
    </w:pPr>
    <w:r>
      <w:rPr>
        <w:noProof/>
      </w:rPr>
      <mc:AlternateContent>
        <mc:Choice Requires="wps">
          <w:drawing>
            <wp:anchor distT="0" distB="0" distL="114300" distR="114300" simplePos="0" relativeHeight="251658252" behindDoc="0" locked="0" layoutInCell="0" allowOverlap="1" wp14:anchorId="215196AE" wp14:editId="1F763A44">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7DCFC" w14:textId="06AA305B"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196AE" id="_x0000_t202" coordsize="21600,21600" o:spt="202" path="m,l,21600r21600,l21600,xe">
              <v:stroke joinstyle="miter"/>
              <v:path gradientshapeok="t" o:connecttype="rect"/>
            </v:shapetype>
            <v:shape id="Text Box 14"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507DCFC" w14:textId="06AA305B" w:rsidR="004025A3" w:rsidRPr="004025A3" w:rsidRDefault="004025A3" w:rsidP="004025A3">
                    <w:pPr>
                      <w:spacing w:after="0"/>
                      <w:jc w:val="center"/>
                      <w:rPr>
                        <w:rFonts w:ascii="Arial Black" w:hAnsi="Arial Black"/>
                        <w:color w:val="000000"/>
                        <w:sz w:val="20"/>
                      </w:rPr>
                    </w:pPr>
                    <w:r w:rsidRPr="004025A3">
                      <w:rPr>
                        <w:rFonts w:ascii="Arial Black" w:hAnsi="Arial Black"/>
                        <w:color w:val="000000"/>
                        <w:sz w:val="20"/>
                      </w:rPr>
                      <w:t>OFFICIAL</w:t>
                    </w:r>
                  </w:p>
                </w:txbxContent>
              </v:textbox>
              <w10:wrap anchorx="page" anchory="page"/>
            </v:shape>
          </w:pict>
        </mc:Fallback>
      </mc:AlternateContent>
    </w:r>
    <w:r w:rsidR="006520CF">
      <w:rPr>
        <w:noProof/>
      </w:rPr>
      <mc:AlternateContent>
        <mc:Choice Requires="wps">
          <w:drawing>
            <wp:anchor distT="0" distB="0" distL="114300" distR="114300" simplePos="0" relativeHeight="251658246" behindDoc="0" locked="0" layoutInCell="0" allowOverlap="1" wp14:anchorId="6EEE1C93" wp14:editId="554ACEA3">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06A1A1" w14:textId="418C8C45"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EE1C93" id="Text Box 11"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4A06A1A1" w14:textId="418C8C45" w:rsidR="006520CF" w:rsidRPr="006520CF" w:rsidRDefault="006520CF" w:rsidP="006520CF">
                    <w:pPr>
                      <w:spacing w:after="0"/>
                      <w:jc w:val="center"/>
                      <w:rPr>
                        <w:rFonts w:ascii="Arial Black" w:hAnsi="Arial Black"/>
                        <w:color w:val="000000"/>
                        <w:sz w:val="20"/>
                      </w:rPr>
                    </w:pPr>
                    <w:r w:rsidRPr="006520CF">
                      <w:rPr>
                        <w:rFonts w:ascii="Arial Black" w:hAnsi="Arial Black"/>
                        <w:color w:val="000000"/>
                        <w:sz w:val="20"/>
                      </w:rPr>
                      <w:t>OFFICIAL</w:t>
                    </w:r>
                  </w:p>
                </w:txbxContent>
              </v:textbox>
              <w10:wrap anchorx="page" anchory="page"/>
            </v:shape>
          </w:pict>
        </mc:Fallback>
      </mc:AlternateContent>
    </w:r>
    <w:r w:rsidR="00C24D48">
      <w:rPr>
        <w:noProof/>
      </w:rPr>
      <mc:AlternateContent>
        <mc:Choice Requires="wps">
          <w:drawing>
            <wp:anchor distT="0" distB="0" distL="114300" distR="114300" simplePos="0" relativeHeight="251658243" behindDoc="0" locked="0" layoutInCell="0" allowOverlap="1" wp14:anchorId="7FD77EF2" wp14:editId="1B7D293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EDA73" w14:textId="0E87B47C"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FD77EF2" id="Text Box 8" o:spid="_x0000_s1036"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292EDA73" w14:textId="0E87B47C" w:rsidR="00C24D48" w:rsidRPr="00C24D48" w:rsidRDefault="00C24D48" w:rsidP="00C24D48">
                    <w:pPr>
                      <w:spacing w:after="0"/>
                      <w:jc w:val="center"/>
                      <w:rPr>
                        <w:rFonts w:ascii="Arial Black" w:hAnsi="Arial Black"/>
                        <w:color w:val="000000"/>
                        <w:sz w:val="20"/>
                      </w:rPr>
                    </w:pPr>
                    <w:r w:rsidRPr="00C24D4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BF23995" wp14:editId="1697FB3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83F3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F23995" id="Text Box 7"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45A83F31"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r w:rsidR="006E265A">
      <w:t>2</w:t>
    </w:r>
  </w:p>
  <w:p w14:paraId="1CBAF84B" w14:textId="77777777" w:rsidR="00541B31" w:rsidRPr="00F65AA9" w:rsidRDefault="00541B31" w:rsidP="006E2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7FCE" w14:textId="77777777" w:rsidR="00820719" w:rsidRDefault="00820719" w:rsidP="002862F1">
      <w:pPr>
        <w:spacing w:before="120"/>
      </w:pPr>
      <w:r>
        <w:separator/>
      </w:r>
    </w:p>
  </w:footnote>
  <w:footnote w:type="continuationSeparator" w:id="0">
    <w:p w14:paraId="7A1C7F5E" w14:textId="77777777" w:rsidR="00820719" w:rsidRDefault="00820719">
      <w:r>
        <w:continuationSeparator/>
      </w:r>
    </w:p>
  </w:footnote>
  <w:footnote w:type="continuationNotice" w:id="1">
    <w:p w14:paraId="20A08E2D" w14:textId="77777777" w:rsidR="00820719" w:rsidRDefault="00820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4614"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290F4" w14:textId="1E5170B4" w:rsidR="00E261B3" w:rsidRPr="0051568D" w:rsidRDefault="008C3697" w:rsidP="0011701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6BE"/>
    <w:multiLevelType w:val="multilevel"/>
    <w:tmpl w:val="EC2C0F22"/>
    <w:numStyleLink w:val="ZZBullets"/>
  </w:abstractNum>
  <w:abstractNum w:abstractNumId="1" w15:restartNumberingAfterBreak="0">
    <w:nsid w:val="017D35AF"/>
    <w:multiLevelType w:val="multilevel"/>
    <w:tmpl w:val="6E8C7222"/>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23670FB"/>
    <w:multiLevelType w:val="multilevel"/>
    <w:tmpl w:val="EC2C0F22"/>
    <w:numStyleLink w:val="ZZBullets"/>
  </w:abstractNum>
  <w:abstractNum w:abstractNumId="3" w15:restartNumberingAfterBreak="0">
    <w:nsid w:val="055778B9"/>
    <w:multiLevelType w:val="hybridMultilevel"/>
    <w:tmpl w:val="2F8A3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DE21C0"/>
    <w:multiLevelType w:val="hybridMultilevel"/>
    <w:tmpl w:val="278475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7F20D7"/>
    <w:multiLevelType w:val="hybridMultilevel"/>
    <w:tmpl w:val="36B2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374762"/>
    <w:multiLevelType w:val="hybridMultilevel"/>
    <w:tmpl w:val="2110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01FBB"/>
    <w:multiLevelType w:val="hybridMultilevel"/>
    <w:tmpl w:val="F6A6D3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6935EE"/>
    <w:multiLevelType w:val="hybridMultilevel"/>
    <w:tmpl w:val="03424C70"/>
    <w:lvl w:ilvl="0" w:tplc="356250C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2013789"/>
    <w:multiLevelType w:val="hybridMultilevel"/>
    <w:tmpl w:val="72DA7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D477D8"/>
    <w:multiLevelType w:val="hybridMultilevel"/>
    <w:tmpl w:val="B72E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A15AD"/>
    <w:multiLevelType w:val="hybridMultilevel"/>
    <w:tmpl w:val="6456C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2E04127"/>
    <w:multiLevelType w:val="hybridMultilevel"/>
    <w:tmpl w:val="87E00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617A6F"/>
    <w:multiLevelType w:val="hybridMultilevel"/>
    <w:tmpl w:val="93EA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83D9D"/>
    <w:multiLevelType w:val="hybridMultilevel"/>
    <w:tmpl w:val="EA7C3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324839"/>
    <w:multiLevelType w:val="multilevel"/>
    <w:tmpl w:val="EC2C0F22"/>
    <w:numStyleLink w:val="ZZBullets"/>
  </w:abstractNum>
  <w:abstractNum w:abstractNumId="20" w15:restartNumberingAfterBreak="0">
    <w:nsid w:val="54BA1E5A"/>
    <w:multiLevelType w:val="multilevel"/>
    <w:tmpl w:val="EC2C0F22"/>
    <w:styleLink w:val="ZZBullets"/>
    <w:lvl w:ilvl="0">
      <w:start w:val="1"/>
      <w:numFmt w:val="bullet"/>
      <w:lvlText w:val="•"/>
      <w:lvlJc w:val="left"/>
      <w:pPr>
        <w:ind w:left="1004" w:hanging="284"/>
      </w:pPr>
      <w:rPr>
        <w:rFonts w:ascii="Calibri" w:hAnsi="Calibri" w:hint="default"/>
      </w:rPr>
    </w:lvl>
    <w:lvl w:ilvl="1">
      <w:start w:val="1"/>
      <w:numFmt w:val="bullet"/>
      <w:lvlRestart w:val="0"/>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1" w15:restartNumberingAfterBreak="0">
    <w:nsid w:val="56814F51"/>
    <w:multiLevelType w:val="hybridMultilevel"/>
    <w:tmpl w:val="ABA699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69C5B6B"/>
    <w:multiLevelType w:val="hybridMultilevel"/>
    <w:tmpl w:val="E4AC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6B649E"/>
    <w:multiLevelType w:val="hybridMultilevel"/>
    <w:tmpl w:val="ABF8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0233A"/>
    <w:multiLevelType w:val="hybridMultilevel"/>
    <w:tmpl w:val="5FD83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6E38A6"/>
    <w:multiLevelType w:val="hybridMultilevel"/>
    <w:tmpl w:val="06508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956C08"/>
    <w:multiLevelType w:val="hybridMultilevel"/>
    <w:tmpl w:val="0EEAA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E82B13"/>
    <w:multiLevelType w:val="hybridMultilevel"/>
    <w:tmpl w:val="448AE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B11BFC"/>
    <w:multiLevelType w:val="hybridMultilevel"/>
    <w:tmpl w:val="39247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45445A"/>
    <w:multiLevelType w:val="hybridMultilevel"/>
    <w:tmpl w:val="D1D6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F3AF7"/>
    <w:multiLevelType w:val="hybridMultilevel"/>
    <w:tmpl w:val="9BACA7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FE661E9"/>
    <w:multiLevelType w:val="hybridMultilevel"/>
    <w:tmpl w:val="3AFC6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8641960">
    <w:abstractNumId w:val="13"/>
  </w:num>
  <w:num w:numId="2" w16cid:durableId="1115057148">
    <w:abstractNumId w:val="20"/>
  </w:num>
  <w:num w:numId="3" w16cid:durableId="2080856991">
    <w:abstractNumId w:val="18"/>
  </w:num>
  <w:num w:numId="4" w16cid:durableId="588123811">
    <w:abstractNumId w:val="26"/>
  </w:num>
  <w:num w:numId="5" w16cid:durableId="252709225">
    <w:abstractNumId w:val="14"/>
  </w:num>
  <w:num w:numId="6" w16cid:durableId="93013676">
    <w:abstractNumId w:val="4"/>
  </w:num>
  <w:num w:numId="7" w16cid:durableId="719087487">
    <w:abstractNumId w:val="27"/>
  </w:num>
  <w:num w:numId="8" w16cid:durableId="1221288167">
    <w:abstractNumId w:val="9"/>
  </w:num>
  <w:num w:numId="9" w16cid:durableId="982537447">
    <w:abstractNumId w:val="21"/>
  </w:num>
  <w:num w:numId="10" w16cid:durableId="1952929658">
    <w:abstractNumId w:val="10"/>
  </w:num>
  <w:num w:numId="11" w16cid:durableId="1711539407">
    <w:abstractNumId w:val="23"/>
  </w:num>
  <w:num w:numId="12" w16cid:durableId="934097029">
    <w:abstractNumId w:val="32"/>
  </w:num>
  <w:num w:numId="13" w16cid:durableId="988097159">
    <w:abstractNumId w:val="11"/>
  </w:num>
  <w:num w:numId="14" w16cid:durableId="344015474">
    <w:abstractNumId w:val="24"/>
  </w:num>
  <w:num w:numId="15" w16cid:durableId="58097279">
    <w:abstractNumId w:val="6"/>
  </w:num>
  <w:num w:numId="16" w16cid:durableId="699624958">
    <w:abstractNumId w:val="3"/>
  </w:num>
  <w:num w:numId="17" w16cid:durableId="1757096003">
    <w:abstractNumId w:val="17"/>
  </w:num>
  <w:num w:numId="18" w16cid:durableId="118886677">
    <w:abstractNumId w:val="28"/>
  </w:num>
  <w:num w:numId="19" w16cid:durableId="1742830468">
    <w:abstractNumId w:val="16"/>
  </w:num>
  <w:num w:numId="20" w16cid:durableId="1459448619">
    <w:abstractNumId w:val="22"/>
  </w:num>
  <w:num w:numId="21" w16cid:durableId="1550453146">
    <w:abstractNumId w:val="1"/>
  </w:num>
  <w:num w:numId="22" w16cid:durableId="1116946292">
    <w:abstractNumId w:val="7"/>
  </w:num>
  <w:num w:numId="23" w16cid:durableId="1286233398">
    <w:abstractNumId w:val="30"/>
  </w:num>
  <w:num w:numId="24" w16cid:durableId="479155799">
    <w:abstractNumId w:val="15"/>
  </w:num>
  <w:num w:numId="25" w16cid:durableId="768937322">
    <w:abstractNumId w:val="20"/>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1287" w:hanging="283"/>
        </w:pPr>
        <w:rPr>
          <w:rFonts w:ascii="Calibri" w:hAnsi="Calibri" w:hint="default"/>
        </w:rPr>
      </w:lvl>
    </w:lvlOverride>
    <w:lvlOverride w:ilvl="2">
      <w:lvl w:ilvl="2">
        <w:start w:val="1"/>
        <w:numFmt w:val="none"/>
        <w:lvlRestart w:val="0"/>
        <w:lvlText w:val=""/>
        <w:lvlJc w:val="left"/>
        <w:pPr>
          <w:ind w:left="720" w:firstLine="0"/>
        </w:pPr>
        <w:rPr>
          <w:rFonts w:hint="default"/>
        </w:rPr>
      </w:lvl>
    </w:lvlOverride>
    <w:lvlOverride w:ilvl="3">
      <w:lvl w:ilvl="3">
        <w:start w:val="1"/>
        <w:numFmt w:val="none"/>
        <w:lvlRestart w:val="0"/>
        <w:lvlText w:val=""/>
        <w:lvlJc w:val="left"/>
        <w:pPr>
          <w:ind w:left="720" w:firstLine="0"/>
        </w:pPr>
        <w:rPr>
          <w:rFonts w:hint="default"/>
        </w:rPr>
      </w:lvl>
    </w:lvlOverride>
    <w:lvlOverride w:ilvl="4">
      <w:lvl w:ilvl="4">
        <w:start w:val="1"/>
        <w:numFmt w:val="none"/>
        <w:lvlRestart w:val="0"/>
        <w:lvlText w:val=""/>
        <w:lvlJc w:val="left"/>
        <w:pPr>
          <w:ind w:left="720" w:firstLine="0"/>
        </w:pPr>
        <w:rPr>
          <w:rFonts w:hint="default"/>
        </w:rPr>
      </w:lvl>
    </w:lvlOverride>
    <w:lvlOverride w:ilvl="5">
      <w:lvl w:ilvl="5">
        <w:start w:val="1"/>
        <w:numFmt w:val="none"/>
        <w:lvlRestart w:val="0"/>
        <w:lvlText w:val=""/>
        <w:lvlJc w:val="left"/>
        <w:pPr>
          <w:ind w:left="720" w:firstLine="0"/>
        </w:pPr>
        <w:rPr>
          <w:rFonts w:hint="default"/>
        </w:rPr>
      </w:lvl>
    </w:lvlOverride>
    <w:lvlOverride w:ilvl="6">
      <w:lvl w:ilvl="6">
        <w:start w:val="1"/>
        <w:numFmt w:val="none"/>
        <w:lvlRestart w:val="0"/>
        <w:lvlText w:val=""/>
        <w:lvlJc w:val="left"/>
        <w:pPr>
          <w:ind w:left="720" w:firstLine="0"/>
        </w:pPr>
        <w:rPr>
          <w:rFonts w:hint="default"/>
        </w:rPr>
      </w:lvl>
    </w:lvlOverride>
    <w:lvlOverride w:ilvl="7">
      <w:lvl w:ilvl="7">
        <w:start w:val="1"/>
        <w:numFmt w:val="none"/>
        <w:lvlRestart w:val="0"/>
        <w:lvlText w:val=""/>
        <w:lvlJc w:val="left"/>
        <w:pPr>
          <w:ind w:left="720" w:firstLine="0"/>
        </w:pPr>
        <w:rPr>
          <w:rFonts w:hint="default"/>
        </w:rPr>
      </w:lvl>
    </w:lvlOverride>
    <w:lvlOverride w:ilvl="8">
      <w:lvl w:ilvl="8">
        <w:start w:val="1"/>
        <w:numFmt w:val="none"/>
        <w:lvlRestart w:val="0"/>
        <w:lvlText w:val=""/>
        <w:lvlJc w:val="left"/>
        <w:pPr>
          <w:ind w:left="720" w:firstLine="0"/>
        </w:pPr>
        <w:rPr>
          <w:rFonts w:hint="default"/>
        </w:rPr>
      </w:lvl>
    </w:lvlOverride>
  </w:num>
  <w:num w:numId="26" w16cid:durableId="1680692703">
    <w:abstractNumId w:val="19"/>
  </w:num>
  <w:num w:numId="27" w16cid:durableId="396630164">
    <w:abstractNumId w:val="2"/>
  </w:num>
  <w:num w:numId="28" w16cid:durableId="713507422">
    <w:abstractNumId w:val="0"/>
  </w:num>
  <w:num w:numId="29" w16cid:durableId="89470505">
    <w:abstractNumId w:val="0"/>
    <w:lvlOverride w:ilvl="0">
      <w:lvl w:ilvl="0">
        <w:start w:val="1"/>
        <w:numFmt w:val="bullet"/>
        <w:lvlText w:val="•"/>
        <w:lvlJc w:val="left"/>
        <w:pPr>
          <w:ind w:left="1004" w:hanging="284"/>
        </w:pPr>
        <w:rPr>
          <w:rFonts w:ascii="Calibri" w:hAnsi="Calibri" w:hint="default"/>
          <w:color w:val="auto"/>
        </w:rPr>
      </w:lvl>
    </w:lvlOverride>
  </w:num>
  <w:num w:numId="30" w16cid:durableId="1916087042">
    <w:abstractNumId w:val="8"/>
  </w:num>
  <w:num w:numId="31" w16cid:durableId="1151142428">
    <w:abstractNumId w:val="29"/>
  </w:num>
  <w:num w:numId="32" w16cid:durableId="1088883910">
    <w:abstractNumId w:val="12"/>
  </w:num>
  <w:num w:numId="33" w16cid:durableId="285745660">
    <w:abstractNumId w:val="31"/>
  </w:num>
  <w:num w:numId="34" w16cid:durableId="2058311726">
    <w:abstractNumId w:val="5"/>
  </w:num>
  <w:num w:numId="35" w16cid:durableId="167669126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apvvfra3da2zpe09z6xwrd5w9rdee5wx2ws&quot;&gt;Robotic Assisted Surgery&lt;record-ids&gt;&lt;item&gt;7&lt;/item&gt;&lt;item&gt;8&lt;/item&gt;&lt;item&gt;9&lt;/item&gt;&lt;item&gt;10&lt;/item&gt;&lt;item&gt;11&lt;/item&gt;&lt;item&gt;13&lt;/item&gt;&lt;item&gt;14&lt;/item&gt;&lt;item&gt;15&lt;/item&gt;&lt;item&gt;16&lt;/item&gt;&lt;item&gt;17&lt;/item&gt;&lt;item&gt;20&lt;/item&gt;&lt;item&gt;21&lt;/item&gt;&lt;item&gt;22&lt;/item&gt;&lt;item&gt;23&lt;/item&gt;&lt;item&gt;24&lt;/item&gt;&lt;item&gt;49&lt;/item&gt;&lt;/record-ids&gt;&lt;/item&gt;&lt;/Libraries&gt;"/>
  </w:docVars>
  <w:rsids>
    <w:rsidRoot w:val="009E003F"/>
    <w:rsid w:val="00000719"/>
    <w:rsid w:val="000023FA"/>
    <w:rsid w:val="00002F84"/>
    <w:rsid w:val="00003403"/>
    <w:rsid w:val="00004F72"/>
    <w:rsid w:val="00005032"/>
    <w:rsid w:val="00005347"/>
    <w:rsid w:val="000071BE"/>
    <w:rsid w:val="000072B6"/>
    <w:rsid w:val="0001021B"/>
    <w:rsid w:val="0001182E"/>
    <w:rsid w:val="00011D89"/>
    <w:rsid w:val="0001205B"/>
    <w:rsid w:val="000124C0"/>
    <w:rsid w:val="000144E7"/>
    <w:rsid w:val="00014E0F"/>
    <w:rsid w:val="000154FD"/>
    <w:rsid w:val="000156FC"/>
    <w:rsid w:val="00015C15"/>
    <w:rsid w:val="0001606D"/>
    <w:rsid w:val="000167E9"/>
    <w:rsid w:val="00016CC3"/>
    <w:rsid w:val="00016FBF"/>
    <w:rsid w:val="00017335"/>
    <w:rsid w:val="0001778E"/>
    <w:rsid w:val="00017B94"/>
    <w:rsid w:val="000217F2"/>
    <w:rsid w:val="00022271"/>
    <w:rsid w:val="00022765"/>
    <w:rsid w:val="0002314A"/>
    <w:rsid w:val="000235E8"/>
    <w:rsid w:val="00024D89"/>
    <w:rsid w:val="00024DE9"/>
    <w:rsid w:val="000250B6"/>
    <w:rsid w:val="00025653"/>
    <w:rsid w:val="0002708E"/>
    <w:rsid w:val="0003013C"/>
    <w:rsid w:val="0003096F"/>
    <w:rsid w:val="000313CC"/>
    <w:rsid w:val="000315AE"/>
    <w:rsid w:val="00031E00"/>
    <w:rsid w:val="0003399F"/>
    <w:rsid w:val="00033A9F"/>
    <w:rsid w:val="00033D81"/>
    <w:rsid w:val="00037361"/>
    <w:rsid w:val="00037366"/>
    <w:rsid w:val="00037914"/>
    <w:rsid w:val="00037D69"/>
    <w:rsid w:val="00040FF6"/>
    <w:rsid w:val="00041BF0"/>
    <w:rsid w:val="00042C8A"/>
    <w:rsid w:val="00043562"/>
    <w:rsid w:val="00043757"/>
    <w:rsid w:val="00043E02"/>
    <w:rsid w:val="000450A2"/>
    <w:rsid w:val="0004536B"/>
    <w:rsid w:val="000458C5"/>
    <w:rsid w:val="00045EB0"/>
    <w:rsid w:val="00046B68"/>
    <w:rsid w:val="00047FF4"/>
    <w:rsid w:val="00050CCE"/>
    <w:rsid w:val="000510FA"/>
    <w:rsid w:val="00051D90"/>
    <w:rsid w:val="00052684"/>
    <w:rsid w:val="000527DD"/>
    <w:rsid w:val="00052879"/>
    <w:rsid w:val="00052FA4"/>
    <w:rsid w:val="00055288"/>
    <w:rsid w:val="000556D9"/>
    <w:rsid w:val="000578AA"/>
    <w:rsid w:val="000578B2"/>
    <w:rsid w:val="00060959"/>
    <w:rsid w:val="00060C8F"/>
    <w:rsid w:val="0006123A"/>
    <w:rsid w:val="0006298A"/>
    <w:rsid w:val="00062A40"/>
    <w:rsid w:val="00065555"/>
    <w:rsid w:val="000663CD"/>
    <w:rsid w:val="00066FC0"/>
    <w:rsid w:val="00071DC8"/>
    <w:rsid w:val="0007289A"/>
    <w:rsid w:val="000733FE"/>
    <w:rsid w:val="00073FD7"/>
    <w:rsid w:val="00074219"/>
    <w:rsid w:val="00074417"/>
    <w:rsid w:val="000749BA"/>
    <w:rsid w:val="00074ED5"/>
    <w:rsid w:val="00075240"/>
    <w:rsid w:val="00075696"/>
    <w:rsid w:val="000758D7"/>
    <w:rsid w:val="000761CF"/>
    <w:rsid w:val="00076B7C"/>
    <w:rsid w:val="00077E84"/>
    <w:rsid w:val="0008007F"/>
    <w:rsid w:val="00080769"/>
    <w:rsid w:val="00080BF2"/>
    <w:rsid w:val="00081074"/>
    <w:rsid w:val="00081D6C"/>
    <w:rsid w:val="00082426"/>
    <w:rsid w:val="00082596"/>
    <w:rsid w:val="00083353"/>
    <w:rsid w:val="000835C6"/>
    <w:rsid w:val="00083880"/>
    <w:rsid w:val="00083F84"/>
    <w:rsid w:val="0008508E"/>
    <w:rsid w:val="000851BD"/>
    <w:rsid w:val="00086617"/>
    <w:rsid w:val="00086896"/>
    <w:rsid w:val="000870C6"/>
    <w:rsid w:val="00087951"/>
    <w:rsid w:val="0009113B"/>
    <w:rsid w:val="00093402"/>
    <w:rsid w:val="000941AF"/>
    <w:rsid w:val="00094AE6"/>
    <w:rsid w:val="00094C88"/>
    <w:rsid w:val="00094DA3"/>
    <w:rsid w:val="00096CD1"/>
    <w:rsid w:val="00096E3F"/>
    <w:rsid w:val="00096F6B"/>
    <w:rsid w:val="00097002"/>
    <w:rsid w:val="00097DA5"/>
    <w:rsid w:val="000A012C"/>
    <w:rsid w:val="000A0132"/>
    <w:rsid w:val="000A0EB9"/>
    <w:rsid w:val="000A186C"/>
    <w:rsid w:val="000A1AC4"/>
    <w:rsid w:val="000A1EA4"/>
    <w:rsid w:val="000A22CF"/>
    <w:rsid w:val="000A2476"/>
    <w:rsid w:val="000A261A"/>
    <w:rsid w:val="000A288E"/>
    <w:rsid w:val="000A2C8C"/>
    <w:rsid w:val="000A3808"/>
    <w:rsid w:val="000A3CEE"/>
    <w:rsid w:val="000A434F"/>
    <w:rsid w:val="000A56F7"/>
    <w:rsid w:val="000A641A"/>
    <w:rsid w:val="000A6CE4"/>
    <w:rsid w:val="000B0AC8"/>
    <w:rsid w:val="000B0FC9"/>
    <w:rsid w:val="000B2DE7"/>
    <w:rsid w:val="000B377B"/>
    <w:rsid w:val="000B3EDB"/>
    <w:rsid w:val="000B4567"/>
    <w:rsid w:val="000B543D"/>
    <w:rsid w:val="000B55F9"/>
    <w:rsid w:val="000B58CA"/>
    <w:rsid w:val="000B5BF7"/>
    <w:rsid w:val="000B5FCA"/>
    <w:rsid w:val="000B6B54"/>
    <w:rsid w:val="000B6BC8"/>
    <w:rsid w:val="000B73DC"/>
    <w:rsid w:val="000B75BD"/>
    <w:rsid w:val="000B7A89"/>
    <w:rsid w:val="000C0303"/>
    <w:rsid w:val="000C0855"/>
    <w:rsid w:val="000C0D26"/>
    <w:rsid w:val="000C1FFB"/>
    <w:rsid w:val="000C2CA1"/>
    <w:rsid w:val="000C359C"/>
    <w:rsid w:val="000C3797"/>
    <w:rsid w:val="000C3C1D"/>
    <w:rsid w:val="000C40F2"/>
    <w:rsid w:val="000C42EA"/>
    <w:rsid w:val="000C4546"/>
    <w:rsid w:val="000C5B0E"/>
    <w:rsid w:val="000C5B5C"/>
    <w:rsid w:val="000C7182"/>
    <w:rsid w:val="000D005E"/>
    <w:rsid w:val="000D0420"/>
    <w:rsid w:val="000D11FB"/>
    <w:rsid w:val="000D1242"/>
    <w:rsid w:val="000D348E"/>
    <w:rsid w:val="000D54CF"/>
    <w:rsid w:val="000D5599"/>
    <w:rsid w:val="000D583B"/>
    <w:rsid w:val="000D63E8"/>
    <w:rsid w:val="000D73EF"/>
    <w:rsid w:val="000E0970"/>
    <w:rsid w:val="000E1910"/>
    <w:rsid w:val="000E22FA"/>
    <w:rsid w:val="000E3934"/>
    <w:rsid w:val="000E3CC7"/>
    <w:rsid w:val="000E53AD"/>
    <w:rsid w:val="000E609B"/>
    <w:rsid w:val="000E6169"/>
    <w:rsid w:val="000E6A38"/>
    <w:rsid w:val="000E6BD4"/>
    <w:rsid w:val="000E6D6D"/>
    <w:rsid w:val="000E7783"/>
    <w:rsid w:val="000E7A95"/>
    <w:rsid w:val="000F0E26"/>
    <w:rsid w:val="000F1F1E"/>
    <w:rsid w:val="000F2259"/>
    <w:rsid w:val="000F29B7"/>
    <w:rsid w:val="000F2D03"/>
    <w:rsid w:val="000F2DDA"/>
    <w:rsid w:val="000F4609"/>
    <w:rsid w:val="000F490E"/>
    <w:rsid w:val="000F49FB"/>
    <w:rsid w:val="000F4F0F"/>
    <w:rsid w:val="000F5213"/>
    <w:rsid w:val="000F608E"/>
    <w:rsid w:val="00100D07"/>
    <w:rsid w:val="00101001"/>
    <w:rsid w:val="0010163A"/>
    <w:rsid w:val="00101B60"/>
    <w:rsid w:val="0010217A"/>
    <w:rsid w:val="00102340"/>
    <w:rsid w:val="00102586"/>
    <w:rsid w:val="001029FC"/>
    <w:rsid w:val="00103276"/>
    <w:rsid w:val="0010392D"/>
    <w:rsid w:val="0010447F"/>
    <w:rsid w:val="00104FE3"/>
    <w:rsid w:val="00106351"/>
    <w:rsid w:val="0010714F"/>
    <w:rsid w:val="00111DAA"/>
    <w:rsid w:val="001120C5"/>
    <w:rsid w:val="00116C55"/>
    <w:rsid w:val="0011701A"/>
    <w:rsid w:val="00117B1B"/>
    <w:rsid w:val="00120BD3"/>
    <w:rsid w:val="00120E19"/>
    <w:rsid w:val="00121DC2"/>
    <w:rsid w:val="00122FEA"/>
    <w:rsid w:val="001232BD"/>
    <w:rsid w:val="00123463"/>
    <w:rsid w:val="00124ED5"/>
    <w:rsid w:val="00125D82"/>
    <w:rsid w:val="001266E0"/>
    <w:rsid w:val="00126A2D"/>
    <w:rsid w:val="0012727D"/>
    <w:rsid w:val="001276FA"/>
    <w:rsid w:val="00127B1F"/>
    <w:rsid w:val="00131836"/>
    <w:rsid w:val="0013236D"/>
    <w:rsid w:val="00134ABD"/>
    <w:rsid w:val="00134E3F"/>
    <w:rsid w:val="00136B2B"/>
    <w:rsid w:val="00140F93"/>
    <w:rsid w:val="001411A9"/>
    <w:rsid w:val="001414E5"/>
    <w:rsid w:val="0014255B"/>
    <w:rsid w:val="00143C5A"/>
    <w:rsid w:val="001447B3"/>
    <w:rsid w:val="00144FF9"/>
    <w:rsid w:val="00147EB5"/>
    <w:rsid w:val="00150C8B"/>
    <w:rsid w:val="00151721"/>
    <w:rsid w:val="00152073"/>
    <w:rsid w:val="00152807"/>
    <w:rsid w:val="00153A0B"/>
    <w:rsid w:val="00153FC7"/>
    <w:rsid w:val="001548F4"/>
    <w:rsid w:val="00154E2D"/>
    <w:rsid w:val="00156598"/>
    <w:rsid w:val="00160FC9"/>
    <w:rsid w:val="00161069"/>
    <w:rsid w:val="00161939"/>
    <w:rsid w:val="00161AA0"/>
    <w:rsid w:val="00161D2E"/>
    <w:rsid w:val="00161F3E"/>
    <w:rsid w:val="00162093"/>
    <w:rsid w:val="001622A3"/>
    <w:rsid w:val="00162CA9"/>
    <w:rsid w:val="00165459"/>
    <w:rsid w:val="00165A57"/>
    <w:rsid w:val="00165B4E"/>
    <w:rsid w:val="00170BDE"/>
    <w:rsid w:val="001712C2"/>
    <w:rsid w:val="00172BAF"/>
    <w:rsid w:val="00173A2C"/>
    <w:rsid w:val="001740C6"/>
    <w:rsid w:val="0017436E"/>
    <w:rsid w:val="00175012"/>
    <w:rsid w:val="0017572B"/>
    <w:rsid w:val="001771DD"/>
    <w:rsid w:val="0017743E"/>
    <w:rsid w:val="00177995"/>
    <w:rsid w:val="00177A8C"/>
    <w:rsid w:val="00177CF9"/>
    <w:rsid w:val="0018042E"/>
    <w:rsid w:val="00181578"/>
    <w:rsid w:val="00181F55"/>
    <w:rsid w:val="00182E86"/>
    <w:rsid w:val="00183F3D"/>
    <w:rsid w:val="0018429F"/>
    <w:rsid w:val="00184316"/>
    <w:rsid w:val="00184CA9"/>
    <w:rsid w:val="00185FBF"/>
    <w:rsid w:val="00185FCB"/>
    <w:rsid w:val="00186B33"/>
    <w:rsid w:val="00187974"/>
    <w:rsid w:val="00191563"/>
    <w:rsid w:val="001920C4"/>
    <w:rsid w:val="00192EEE"/>
    <w:rsid w:val="00192F9D"/>
    <w:rsid w:val="0019323E"/>
    <w:rsid w:val="00193B89"/>
    <w:rsid w:val="001944FB"/>
    <w:rsid w:val="0019588A"/>
    <w:rsid w:val="00195933"/>
    <w:rsid w:val="001967C1"/>
    <w:rsid w:val="00196EB8"/>
    <w:rsid w:val="00196EFB"/>
    <w:rsid w:val="001970AF"/>
    <w:rsid w:val="001979FF"/>
    <w:rsid w:val="00197B17"/>
    <w:rsid w:val="001A066B"/>
    <w:rsid w:val="001A0783"/>
    <w:rsid w:val="001A08FA"/>
    <w:rsid w:val="001A0A66"/>
    <w:rsid w:val="001A18D7"/>
    <w:rsid w:val="001A1950"/>
    <w:rsid w:val="001A1C54"/>
    <w:rsid w:val="001A270E"/>
    <w:rsid w:val="001A3289"/>
    <w:rsid w:val="001A32E0"/>
    <w:rsid w:val="001A34AF"/>
    <w:rsid w:val="001A3ACE"/>
    <w:rsid w:val="001A3F3D"/>
    <w:rsid w:val="001A5BEE"/>
    <w:rsid w:val="001A5D2F"/>
    <w:rsid w:val="001A6A17"/>
    <w:rsid w:val="001A6FD9"/>
    <w:rsid w:val="001A702B"/>
    <w:rsid w:val="001A7DF1"/>
    <w:rsid w:val="001B058F"/>
    <w:rsid w:val="001B0F29"/>
    <w:rsid w:val="001B1582"/>
    <w:rsid w:val="001B218A"/>
    <w:rsid w:val="001B29DE"/>
    <w:rsid w:val="001B327B"/>
    <w:rsid w:val="001B4B9D"/>
    <w:rsid w:val="001B6401"/>
    <w:rsid w:val="001B70F4"/>
    <w:rsid w:val="001B738B"/>
    <w:rsid w:val="001B757B"/>
    <w:rsid w:val="001B7C66"/>
    <w:rsid w:val="001C0072"/>
    <w:rsid w:val="001C09DB"/>
    <w:rsid w:val="001C17E8"/>
    <w:rsid w:val="001C1EBD"/>
    <w:rsid w:val="001C277E"/>
    <w:rsid w:val="001C2A72"/>
    <w:rsid w:val="001C31B7"/>
    <w:rsid w:val="001C3659"/>
    <w:rsid w:val="001C4585"/>
    <w:rsid w:val="001C5368"/>
    <w:rsid w:val="001C74BF"/>
    <w:rsid w:val="001D022E"/>
    <w:rsid w:val="001D0B75"/>
    <w:rsid w:val="001D106D"/>
    <w:rsid w:val="001D1B48"/>
    <w:rsid w:val="001D3298"/>
    <w:rsid w:val="001D35D3"/>
    <w:rsid w:val="001D39A5"/>
    <w:rsid w:val="001D3C09"/>
    <w:rsid w:val="001D3CE2"/>
    <w:rsid w:val="001D44E8"/>
    <w:rsid w:val="001D4B42"/>
    <w:rsid w:val="001D570B"/>
    <w:rsid w:val="001D5D56"/>
    <w:rsid w:val="001D60EC"/>
    <w:rsid w:val="001D6C3F"/>
    <w:rsid w:val="001D6E68"/>
    <w:rsid w:val="001D6F59"/>
    <w:rsid w:val="001D72AA"/>
    <w:rsid w:val="001E048D"/>
    <w:rsid w:val="001E061B"/>
    <w:rsid w:val="001E064A"/>
    <w:rsid w:val="001E0C5D"/>
    <w:rsid w:val="001E2A36"/>
    <w:rsid w:val="001E44DF"/>
    <w:rsid w:val="001E47AA"/>
    <w:rsid w:val="001E5058"/>
    <w:rsid w:val="001E557B"/>
    <w:rsid w:val="001E55C4"/>
    <w:rsid w:val="001E68A5"/>
    <w:rsid w:val="001E6BB0"/>
    <w:rsid w:val="001E7282"/>
    <w:rsid w:val="001F09AE"/>
    <w:rsid w:val="001F16D4"/>
    <w:rsid w:val="001F2820"/>
    <w:rsid w:val="001F2EC6"/>
    <w:rsid w:val="001F373F"/>
    <w:rsid w:val="001F3826"/>
    <w:rsid w:val="001F3EC5"/>
    <w:rsid w:val="001F411B"/>
    <w:rsid w:val="001F43E5"/>
    <w:rsid w:val="001F468A"/>
    <w:rsid w:val="001F46E1"/>
    <w:rsid w:val="001F47ED"/>
    <w:rsid w:val="001F4C6C"/>
    <w:rsid w:val="001F50E7"/>
    <w:rsid w:val="001F5768"/>
    <w:rsid w:val="001F655F"/>
    <w:rsid w:val="001F6E46"/>
    <w:rsid w:val="001F7186"/>
    <w:rsid w:val="001F7C91"/>
    <w:rsid w:val="001F7D26"/>
    <w:rsid w:val="001F7D8C"/>
    <w:rsid w:val="00200096"/>
    <w:rsid w:val="00200176"/>
    <w:rsid w:val="00202DBA"/>
    <w:rsid w:val="0020304B"/>
    <w:rsid w:val="002033B7"/>
    <w:rsid w:val="0020364D"/>
    <w:rsid w:val="002043E1"/>
    <w:rsid w:val="00205392"/>
    <w:rsid w:val="00206463"/>
    <w:rsid w:val="00206567"/>
    <w:rsid w:val="00206AA9"/>
    <w:rsid w:val="00206E8F"/>
    <w:rsid w:val="00206F2F"/>
    <w:rsid w:val="00207AA0"/>
    <w:rsid w:val="0021053D"/>
    <w:rsid w:val="00210A92"/>
    <w:rsid w:val="0021333E"/>
    <w:rsid w:val="00213498"/>
    <w:rsid w:val="002134C0"/>
    <w:rsid w:val="00213FD1"/>
    <w:rsid w:val="002148B3"/>
    <w:rsid w:val="00215AD6"/>
    <w:rsid w:val="00216AF4"/>
    <w:rsid w:val="00216C03"/>
    <w:rsid w:val="00220C04"/>
    <w:rsid w:val="0022278D"/>
    <w:rsid w:val="00223564"/>
    <w:rsid w:val="00223751"/>
    <w:rsid w:val="0022377A"/>
    <w:rsid w:val="00223A96"/>
    <w:rsid w:val="00226348"/>
    <w:rsid w:val="00226C2A"/>
    <w:rsid w:val="0022701F"/>
    <w:rsid w:val="002279DA"/>
    <w:rsid w:val="00227C68"/>
    <w:rsid w:val="00227E82"/>
    <w:rsid w:val="002316A9"/>
    <w:rsid w:val="002320FB"/>
    <w:rsid w:val="002320FF"/>
    <w:rsid w:val="00233198"/>
    <w:rsid w:val="002333F5"/>
    <w:rsid w:val="00233724"/>
    <w:rsid w:val="00235AEB"/>
    <w:rsid w:val="00236004"/>
    <w:rsid w:val="002365B4"/>
    <w:rsid w:val="00236E73"/>
    <w:rsid w:val="00237F73"/>
    <w:rsid w:val="00240C55"/>
    <w:rsid w:val="002432E1"/>
    <w:rsid w:val="002434B7"/>
    <w:rsid w:val="00243DF6"/>
    <w:rsid w:val="00244076"/>
    <w:rsid w:val="002449D1"/>
    <w:rsid w:val="00244B26"/>
    <w:rsid w:val="00246207"/>
    <w:rsid w:val="00246C5E"/>
    <w:rsid w:val="00247A60"/>
    <w:rsid w:val="00250960"/>
    <w:rsid w:val="00250B72"/>
    <w:rsid w:val="00250D21"/>
    <w:rsid w:val="00251343"/>
    <w:rsid w:val="00251B28"/>
    <w:rsid w:val="002523E9"/>
    <w:rsid w:val="002536A4"/>
    <w:rsid w:val="0025394A"/>
    <w:rsid w:val="00253D4C"/>
    <w:rsid w:val="00254F58"/>
    <w:rsid w:val="002550A2"/>
    <w:rsid w:val="00255177"/>
    <w:rsid w:val="00260E6E"/>
    <w:rsid w:val="00261D1C"/>
    <w:rsid w:val="002620BC"/>
    <w:rsid w:val="0026248F"/>
    <w:rsid w:val="00262608"/>
    <w:rsid w:val="00262802"/>
    <w:rsid w:val="00262C08"/>
    <w:rsid w:val="00262CC1"/>
    <w:rsid w:val="00263189"/>
    <w:rsid w:val="00263A90"/>
    <w:rsid w:val="00263C1F"/>
    <w:rsid w:val="0026408B"/>
    <w:rsid w:val="002652CB"/>
    <w:rsid w:val="002655A0"/>
    <w:rsid w:val="002655A4"/>
    <w:rsid w:val="0026606C"/>
    <w:rsid w:val="0026660B"/>
    <w:rsid w:val="002667B9"/>
    <w:rsid w:val="00267203"/>
    <w:rsid w:val="00267C3E"/>
    <w:rsid w:val="00267FFE"/>
    <w:rsid w:val="00270444"/>
    <w:rsid w:val="002709BB"/>
    <w:rsid w:val="00270E58"/>
    <w:rsid w:val="0027113F"/>
    <w:rsid w:val="00271C74"/>
    <w:rsid w:val="00271FA3"/>
    <w:rsid w:val="00273229"/>
    <w:rsid w:val="0027335E"/>
    <w:rsid w:val="00273BAC"/>
    <w:rsid w:val="00273D09"/>
    <w:rsid w:val="00273FB3"/>
    <w:rsid w:val="00274399"/>
    <w:rsid w:val="00274651"/>
    <w:rsid w:val="00274757"/>
    <w:rsid w:val="002763B3"/>
    <w:rsid w:val="00276C6B"/>
    <w:rsid w:val="00276EF0"/>
    <w:rsid w:val="00277FE7"/>
    <w:rsid w:val="002802E3"/>
    <w:rsid w:val="0028213D"/>
    <w:rsid w:val="00282F15"/>
    <w:rsid w:val="00283A0E"/>
    <w:rsid w:val="00283D1F"/>
    <w:rsid w:val="00284141"/>
    <w:rsid w:val="00285263"/>
    <w:rsid w:val="002855AA"/>
    <w:rsid w:val="0028596B"/>
    <w:rsid w:val="002862F1"/>
    <w:rsid w:val="00286EAE"/>
    <w:rsid w:val="00287094"/>
    <w:rsid w:val="002870E0"/>
    <w:rsid w:val="00287881"/>
    <w:rsid w:val="002902A4"/>
    <w:rsid w:val="0029116D"/>
    <w:rsid w:val="00291373"/>
    <w:rsid w:val="0029263F"/>
    <w:rsid w:val="00293945"/>
    <w:rsid w:val="002946C3"/>
    <w:rsid w:val="00294969"/>
    <w:rsid w:val="0029597D"/>
    <w:rsid w:val="002962C3"/>
    <w:rsid w:val="0029668B"/>
    <w:rsid w:val="0029752B"/>
    <w:rsid w:val="002A0A9C"/>
    <w:rsid w:val="002A1EA6"/>
    <w:rsid w:val="002A2414"/>
    <w:rsid w:val="002A27BA"/>
    <w:rsid w:val="002A2F70"/>
    <w:rsid w:val="002A3797"/>
    <w:rsid w:val="002A3A59"/>
    <w:rsid w:val="002A483C"/>
    <w:rsid w:val="002A59DB"/>
    <w:rsid w:val="002A5ABC"/>
    <w:rsid w:val="002A6171"/>
    <w:rsid w:val="002A7D5D"/>
    <w:rsid w:val="002B0351"/>
    <w:rsid w:val="002B09C4"/>
    <w:rsid w:val="002B0A6C"/>
    <w:rsid w:val="002B0C7C"/>
    <w:rsid w:val="002B1729"/>
    <w:rsid w:val="002B281F"/>
    <w:rsid w:val="002B342A"/>
    <w:rsid w:val="002B363A"/>
    <w:rsid w:val="002B36C7"/>
    <w:rsid w:val="002B3826"/>
    <w:rsid w:val="002B46C4"/>
    <w:rsid w:val="002B4BC9"/>
    <w:rsid w:val="002B4DBB"/>
    <w:rsid w:val="002B4DD4"/>
    <w:rsid w:val="002B51CA"/>
    <w:rsid w:val="002B5249"/>
    <w:rsid w:val="002B5277"/>
    <w:rsid w:val="002B5375"/>
    <w:rsid w:val="002B5BFA"/>
    <w:rsid w:val="002B77C1"/>
    <w:rsid w:val="002C0D56"/>
    <w:rsid w:val="002C0ED7"/>
    <w:rsid w:val="002C2728"/>
    <w:rsid w:val="002C3223"/>
    <w:rsid w:val="002C3447"/>
    <w:rsid w:val="002C35D1"/>
    <w:rsid w:val="002C447F"/>
    <w:rsid w:val="002D093B"/>
    <w:rsid w:val="002D0B7B"/>
    <w:rsid w:val="002D1E0D"/>
    <w:rsid w:val="002D257A"/>
    <w:rsid w:val="002D2AEA"/>
    <w:rsid w:val="002D3B63"/>
    <w:rsid w:val="002D5006"/>
    <w:rsid w:val="002D6C3C"/>
    <w:rsid w:val="002D7687"/>
    <w:rsid w:val="002D7A99"/>
    <w:rsid w:val="002D7E43"/>
    <w:rsid w:val="002E01D0"/>
    <w:rsid w:val="002E09A4"/>
    <w:rsid w:val="002E0FA6"/>
    <w:rsid w:val="002E161D"/>
    <w:rsid w:val="002E3100"/>
    <w:rsid w:val="002E3454"/>
    <w:rsid w:val="002E3F49"/>
    <w:rsid w:val="002E4592"/>
    <w:rsid w:val="002E4A40"/>
    <w:rsid w:val="002E4A44"/>
    <w:rsid w:val="002E6C95"/>
    <w:rsid w:val="002E7573"/>
    <w:rsid w:val="002E76FF"/>
    <w:rsid w:val="002E7C36"/>
    <w:rsid w:val="002F0107"/>
    <w:rsid w:val="002F05FA"/>
    <w:rsid w:val="002F1032"/>
    <w:rsid w:val="002F2959"/>
    <w:rsid w:val="002F2D2E"/>
    <w:rsid w:val="002F3D32"/>
    <w:rsid w:val="002F3D74"/>
    <w:rsid w:val="002F3F3E"/>
    <w:rsid w:val="002F5F31"/>
    <w:rsid w:val="002F5F46"/>
    <w:rsid w:val="002F7918"/>
    <w:rsid w:val="003000C1"/>
    <w:rsid w:val="003002F0"/>
    <w:rsid w:val="0030103A"/>
    <w:rsid w:val="00302216"/>
    <w:rsid w:val="00302444"/>
    <w:rsid w:val="00303E53"/>
    <w:rsid w:val="00304529"/>
    <w:rsid w:val="00305A2A"/>
    <w:rsid w:val="00305B3A"/>
    <w:rsid w:val="00305CC1"/>
    <w:rsid w:val="0030668C"/>
    <w:rsid w:val="003067F2"/>
    <w:rsid w:val="00306E5F"/>
    <w:rsid w:val="00307401"/>
    <w:rsid w:val="003076E0"/>
    <w:rsid w:val="003077BE"/>
    <w:rsid w:val="00307E14"/>
    <w:rsid w:val="00310A42"/>
    <w:rsid w:val="00310E31"/>
    <w:rsid w:val="00312B98"/>
    <w:rsid w:val="00314054"/>
    <w:rsid w:val="003156B5"/>
    <w:rsid w:val="00315BD8"/>
    <w:rsid w:val="00316F27"/>
    <w:rsid w:val="0031772B"/>
    <w:rsid w:val="00317D76"/>
    <w:rsid w:val="003205D1"/>
    <w:rsid w:val="00320972"/>
    <w:rsid w:val="003214F1"/>
    <w:rsid w:val="003223C8"/>
    <w:rsid w:val="00322D20"/>
    <w:rsid w:val="00322E4B"/>
    <w:rsid w:val="0032343C"/>
    <w:rsid w:val="0032430D"/>
    <w:rsid w:val="003247FD"/>
    <w:rsid w:val="003260B3"/>
    <w:rsid w:val="00327870"/>
    <w:rsid w:val="00331012"/>
    <w:rsid w:val="00331837"/>
    <w:rsid w:val="0033259D"/>
    <w:rsid w:val="003333D2"/>
    <w:rsid w:val="00333575"/>
    <w:rsid w:val="003406C6"/>
    <w:rsid w:val="00340D44"/>
    <w:rsid w:val="003418CC"/>
    <w:rsid w:val="003418D5"/>
    <w:rsid w:val="00342C36"/>
    <w:rsid w:val="00343D20"/>
    <w:rsid w:val="00343F7E"/>
    <w:rsid w:val="003446AD"/>
    <w:rsid w:val="00345978"/>
    <w:rsid w:val="003459BD"/>
    <w:rsid w:val="00346A94"/>
    <w:rsid w:val="00346C25"/>
    <w:rsid w:val="00347204"/>
    <w:rsid w:val="00347C1A"/>
    <w:rsid w:val="00350C0C"/>
    <w:rsid w:val="00350D38"/>
    <w:rsid w:val="00351680"/>
    <w:rsid w:val="003517E1"/>
    <w:rsid w:val="003519C8"/>
    <w:rsid w:val="00351B36"/>
    <w:rsid w:val="003528D7"/>
    <w:rsid w:val="003529C1"/>
    <w:rsid w:val="003539DD"/>
    <w:rsid w:val="00354672"/>
    <w:rsid w:val="00354B80"/>
    <w:rsid w:val="00354B85"/>
    <w:rsid w:val="00356D6B"/>
    <w:rsid w:val="00357433"/>
    <w:rsid w:val="00357B4E"/>
    <w:rsid w:val="00357E5D"/>
    <w:rsid w:val="003611EE"/>
    <w:rsid w:val="00361BD1"/>
    <w:rsid w:val="003621CC"/>
    <w:rsid w:val="003625DD"/>
    <w:rsid w:val="003662B6"/>
    <w:rsid w:val="003667B5"/>
    <w:rsid w:val="00367D6D"/>
    <w:rsid w:val="00370471"/>
    <w:rsid w:val="00370BF2"/>
    <w:rsid w:val="00370EDE"/>
    <w:rsid w:val="00370F72"/>
    <w:rsid w:val="003712B8"/>
    <w:rsid w:val="003716FD"/>
    <w:rsid w:val="0037204B"/>
    <w:rsid w:val="00373890"/>
    <w:rsid w:val="003744CF"/>
    <w:rsid w:val="00374717"/>
    <w:rsid w:val="00374A35"/>
    <w:rsid w:val="003759B1"/>
    <w:rsid w:val="0037676C"/>
    <w:rsid w:val="003770D8"/>
    <w:rsid w:val="00377688"/>
    <w:rsid w:val="00381043"/>
    <w:rsid w:val="00381214"/>
    <w:rsid w:val="003813D4"/>
    <w:rsid w:val="003819C8"/>
    <w:rsid w:val="00382531"/>
    <w:rsid w:val="003829E5"/>
    <w:rsid w:val="00382C60"/>
    <w:rsid w:val="00382DA7"/>
    <w:rsid w:val="00383201"/>
    <w:rsid w:val="0038461E"/>
    <w:rsid w:val="0038539D"/>
    <w:rsid w:val="00386109"/>
    <w:rsid w:val="00386944"/>
    <w:rsid w:val="00386E3E"/>
    <w:rsid w:val="00387225"/>
    <w:rsid w:val="00387420"/>
    <w:rsid w:val="0038791D"/>
    <w:rsid w:val="00387A66"/>
    <w:rsid w:val="00390F5C"/>
    <w:rsid w:val="003915EB"/>
    <w:rsid w:val="00391BC5"/>
    <w:rsid w:val="00391C83"/>
    <w:rsid w:val="00392C10"/>
    <w:rsid w:val="0039316E"/>
    <w:rsid w:val="00393D09"/>
    <w:rsid w:val="00394DF8"/>
    <w:rsid w:val="003956CC"/>
    <w:rsid w:val="00395C9A"/>
    <w:rsid w:val="00395E80"/>
    <w:rsid w:val="003965EF"/>
    <w:rsid w:val="003973AD"/>
    <w:rsid w:val="003A0853"/>
    <w:rsid w:val="003A0C2D"/>
    <w:rsid w:val="003A167D"/>
    <w:rsid w:val="003A1D05"/>
    <w:rsid w:val="003A2412"/>
    <w:rsid w:val="003A247C"/>
    <w:rsid w:val="003A4B10"/>
    <w:rsid w:val="003A560A"/>
    <w:rsid w:val="003A5F6B"/>
    <w:rsid w:val="003A6ABF"/>
    <w:rsid w:val="003A6B67"/>
    <w:rsid w:val="003A7435"/>
    <w:rsid w:val="003A773C"/>
    <w:rsid w:val="003A7A66"/>
    <w:rsid w:val="003A7B55"/>
    <w:rsid w:val="003B13B6"/>
    <w:rsid w:val="003B15E6"/>
    <w:rsid w:val="003B1674"/>
    <w:rsid w:val="003B1BE7"/>
    <w:rsid w:val="003B1C38"/>
    <w:rsid w:val="003B1DBF"/>
    <w:rsid w:val="003B2B90"/>
    <w:rsid w:val="003B2F69"/>
    <w:rsid w:val="003B408A"/>
    <w:rsid w:val="003B5733"/>
    <w:rsid w:val="003B5B1E"/>
    <w:rsid w:val="003B5CE3"/>
    <w:rsid w:val="003B5F83"/>
    <w:rsid w:val="003C08A2"/>
    <w:rsid w:val="003C10D6"/>
    <w:rsid w:val="003C1586"/>
    <w:rsid w:val="003C2045"/>
    <w:rsid w:val="003C2757"/>
    <w:rsid w:val="003C2A0F"/>
    <w:rsid w:val="003C2A17"/>
    <w:rsid w:val="003C2AAC"/>
    <w:rsid w:val="003C2FFB"/>
    <w:rsid w:val="003C42D5"/>
    <w:rsid w:val="003C43A1"/>
    <w:rsid w:val="003C4FC0"/>
    <w:rsid w:val="003C55F4"/>
    <w:rsid w:val="003C57A9"/>
    <w:rsid w:val="003C5B29"/>
    <w:rsid w:val="003C6ECE"/>
    <w:rsid w:val="003C7897"/>
    <w:rsid w:val="003C7A3F"/>
    <w:rsid w:val="003D0468"/>
    <w:rsid w:val="003D08A3"/>
    <w:rsid w:val="003D254C"/>
    <w:rsid w:val="003D259B"/>
    <w:rsid w:val="003D2610"/>
    <w:rsid w:val="003D2766"/>
    <w:rsid w:val="003D28BF"/>
    <w:rsid w:val="003D28C3"/>
    <w:rsid w:val="003D2A74"/>
    <w:rsid w:val="003D3170"/>
    <w:rsid w:val="003D397C"/>
    <w:rsid w:val="003D3E8F"/>
    <w:rsid w:val="003D403F"/>
    <w:rsid w:val="003D4AC9"/>
    <w:rsid w:val="003D51AC"/>
    <w:rsid w:val="003D5765"/>
    <w:rsid w:val="003D634B"/>
    <w:rsid w:val="003D6475"/>
    <w:rsid w:val="003E09E3"/>
    <w:rsid w:val="003E0C87"/>
    <w:rsid w:val="003E1486"/>
    <w:rsid w:val="003E2734"/>
    <w:rsid w:val="003E2E9F"/>
    <w:rsid w:val="003E375C"/>
    <w:rsid w:val="003E3981"/>
    <w:rsid w:val="003E4086"/>
    <w:rsid w:val="003E4CA8"/>
    <w:rsid w:val="003E632C"/>
    <w:rsid w:val="003E639E"/>
    <w:rsid w:val="003E689D"/>
    <w:rsid w:val="003E71E5"/>
    <w:rsid w:val="003F0445"/>
    <w:rsid w:val="003F0CF0"/>
    <w:rsid w:val="003F1457"/>
    <w:rsid w:val="003F14B1"/>
    <w:rsid w:val="003F2B20"/>
    <w:rsid w:val="003F3289"/>
    <w:rsid w:val="003F4B70"/>
    <w:rsid w:val="003F5546"/>
    <w:rsid w:val="003F5CB9"/>
    <w:rsid w:val="003F64A5"/>
    <w:rsid w:val="0040067E"/>
    <w:rsid w:val="00400F17"/>
    <w:rsid w:val="00400F9D"/>
    <w:rsid w:val="004013C7"/>
    <w:rsid w:val="00401E28"/>
    <w:rsid w:val="00401FCF"/>
    <w:rsid w:val="0040248F"/>
    <w:rsid w:val="004025A3"/>
    <w:rsid w:val="00403B4F"/>
    <w:rsid w:val="0040532B"/>
    <w:rsid w:val="0040586C"/>
    <w:rsid w:val="00405A14"/>
    <w:rsid w:val="00405CB3"/>
    <w:rsid w:val="0040619B"/>
    <w:rsid w:val="00406285"/>
    <w:rsid w:val="00406F21"/>
    <w:rsid w:val="00407299"/>
    <w:rsid w:val="00407C51"/>
    <w:rsid w:val="00410D90"/>
    <w:rsid w:val="004112C6"/>
    <w:rsid w:val="00411AB3"/>
    <w:rsid w:val="00413907"/>
    <w:rsid w:val="00413B82"/>
    <w:rsid w:val="00414485"/>
    <w:rsid w:val="004144B4"/>
    <w:rsid w:val="004148F9"/>
    <w:rsid w:val="00414D4A"/>
    <w:rsid w:val="00415490"/>
    <w:rsid w:val="0041689E"/>
    <w:rsid w:val="0042007B"/>
    <w:rsid w:val="004202E5"/>
    <w:rsid w:val="0042084E"/>
    <w:rsid w:val="00420C95"/>
    <w:rsid w:val="00420F17"/>
    <w:rsid w:val="00421202"/>
    <w:rsid w:val="00421EEF"/>
    <w:rsid w:val="0042244A"/>
    <w:rsid w:val="00422569"/>
    <w:rsid w:val="00422679"/>
    <w:rsid w:val="00422E28"/>
    <w:rsid w:val="00423BBA"/>
    <w:rsid w:val="004240E9"/>
    <w:rsid w:val="00424D65"/>
    <w:rsid w:val="00425996"/>
    <w:rsid w:val="00425EB5"/>
    <w:rsid w:val="00426A35"/>
    <w:rsid w:val="0042700C"/>
    <w:rsid w:val="004274A9"/>
    <w:rsid w:val="00427669"/>
    <w:rsid w:val="00430285"/>
    <w:rsid w:val="00430789"/>
    <w:rsid w:val="00431E54"/>
    <w:rsid w:val="00432FF8"/>
    <w:rsid w:val="004332B9"/>
    <w:rsid w:val="00433550"/>
    <w:rsid w:val="004336E9"/>
    <w:rsid w:val="00434D57"/>
    <w:rsid w:val="004366D4"/>
    <w:rsid w:val="004408EC"/>
    <w:rsid w:val="00441209"/>
    <w:rsid w:val="00442C6C"/>
    <w:rsid w:val="004436D4"/>
    <w:rsid w:val="00443CBE"/>
    <w:rsid w:val="00443E8A"/>
    <w:rsid w:val="004441BC"/>
    <w:rsid w:val="00444E65"/>
    <w:rsid w:val="00445D2D"/>
    <w:rsid w:val="0044651C"/>
    <w:rsid w:val="004468B4"/>
    <w:rsid w:val="00446D78"/>
    <w:rsid w:val="00447783"/>
    <w:rsid w:val="004519BB"/>
    <w:rsid w:val="00451C60"/>
    <w:rsid w:val="0045230A"/>
    <w:rsid w:val="0045392F"/>
    <w:rsid w:val="00454AD0"/>
    <w:rsid w:val="00455963"/>
    <w:rsid w:val="00456243"/>
    <w:rsid w:val="00456250"/>
    <w:rsid w:val="00456794"/>
    <w:rsid w:val="00457337"/>
    <w:rsid w:val="00460555"/>
    <w:rsid w:val="004616F1"/>
    <w:rsid w:val="00461AC7"/>
    <w:rsid w:val="00461D24"/>
    <w:rsid w:val="004624DF"/>
    <w:rsid w:val="004626F1"/>
    <w:rsid w:val="00462E3D"/>
    <w:rsid w:val="004630BC"/>
    <w:rsid w:val="0046432D"/>
    <w:rsid w:val="004647F0"/>
    <w:rsid w:val="00465DB9"/>
    <w:rsid w:val="00465E07"/>
    <w:rsid w:val="00465E16"/>
    <w:rsid w:val="00466E79"/>
    <w:rsid w:val="00470D7D"/>
    <w:rsid w:val="0047133F"/>
    <w:rsid w:val="0047372D"/>
    <w:rsid w:val="00473BA3"/>
    <w:rsid w:val="004741E8"/>
    <w:rsid w:val="004743DD"/>
    <w:rsid w:val="00474CEA"/>
    <w:rsid w:val="00476FC2"/>
    <w:rsid w:val="004776FA"/>
    <w:rsid w:val="0048153E"/>
    <w:rsid w:val="004825D9"/>
    <w:rsid w:val="00483968"/>
    <w:rsid w:val="00483989"/>
    <w:rsid w:val="004840AF"/>
    <w:rsid w:val="00484C44"/>
    <w:rsid w:val="00484C76"/>
    <w:rsid w:val="00484F86"/>
    <w:rsid w:val="00484FC9"/>
    <w:rsid w:val="0048703A"/>
    <w:rsid w:val="00490334"/>
    <w:rsid w:val="00490746"/>
    <w:rsid w:val="004907D7"/>
    <w:rsid w:val="00490852"/>
    <w:rsid w:val="00491C9C"/>
    <w:rsid w:val="004920DE"/>
    <w:rsid w:val="004926F9"/>
    <w:rsid w:val="00492F30"/>
    <w:rsid w:val="004931C7"/>
    <w:rsid w:val="004946F4"/>
    <w:rsid w:val="0049487E"/>
    <w:rsid w:val="004952EB"/>
    <w:rsid w:val="0049633B"/>
    <w:rsid w:val="004979E1"/>
    <w:rsid w:val="004A011D"/>
    <w:rsid w:val="004A0727"/>
    <w:rsid w:val="004A1323"/>
    <w:rsid w:val="004A160D"/>
    <w:rsid w:val="004A199A"/>
    <w:rsid w:val="004A2570"/>
    <w:rsid w:val="004A2792"/>
    <w:rsid w:val="004A30D2"/>
    <w:rsid w:val="004A3E81"/>
    <w:rsid w:val="004A4195"/>
    <w:rsid w:val="004A4654"/>
    <w:rsid w:val="004A542B"/>
    <w:rsid w:val="004A5C62"/>
    <w:rsid w:val="004A5CE5"/>
    <w:rsid w:val="004A61EF"/>
    <w:rsid w:val="004A6AB8"/>
    <w:rsid w:val="004A6C78"/>
    <w:rsid w:val="004A707D"/>
    <w:rsid w:val="004A7941"/>
    <w:rsid w:val="004B049C"/>
    <w:rsid w:val="004B0A0A"/>
    <w:rsid w:val="004B0E60"/>
    <w:rsid w:val="004B17C5"/>
    <w:rsid w:val="004B1BD6"/>
    <w:rsid w:val="004B1D32"/>
    <w:rsid w:val="004B1DC4"/>
    <w:rsid w:val="004B333C"/>
    <w:rsid w:val="004B33A2"/>
    <w:rsid w:val="004B5BF8"/>
    <w:rsid w:val="004B7F70"/>
    <w:rsid w:val="004C05E5"/>
    <w:rsid w:val="004C1312"/>
    <w:rsid w:val="004C25A1"/>
    <w:rsid w:val="004C5541"/>
    <w:rsid w:val="004C5581"/>
    <w:rsid w:val="004C5892"/>
    <w:rsid w:val="004C611C"/>
    <w:rsid w:val="004C6262"/>
    <w:rsid w:val="004C6EEE"/>
    <w:rsid w:val="004C6FF9"/>
    <w:rsid w:val="004C702B"/>
    <w:rsid w:val="004C7213"/>
    <w:rsid w:val="004C7492"/>
    <w:rsid w:val="004D0033"/>
    <w:rsid w:val="004D016B"/>
    <w:rsid w:val="004D063F"/>
    <w:rsid w:val="004D0676"/>
    <w:rsid w:val="004D10BC"/>
    <w:rsid w:val="004D1B22"/>
    <w:rsid w:val="004D23CC"/>
    <w:rsid w:val="004D27AD"/>
    <w:rsid w:val="004D2D68"/>
    <w:rsid w:val="004D31EA"/>
    <w:rsid w:val="004D36F2"/>
    <w:rsid w:val="004D603F"/>
    <w:rsid w:val="004D7275"/>
    <w:rsid w:val="004D7EB5"/>
    <w:rsid w:val="004E043A"/>
    <w:rsid w:val="004E098C"/>
    <w:rsid w:val="004E0BE6"/>
    <w:rsid w:val="004E0C1F"/>
    <w:rsid w:val="004E1106"/>
    <w:rsid w:val="004E138F"/>
    <w:rsid w:val="004E1EDE"/>
    <w:rsid w:val="004E2ABF"/>
    <w:rsid w:val="004E2B22"/>
    <w:rsid w:val="004E3746"/>
    <w:rsid w:val="004E4649"/>
    <w:rsid w:val="004E4D8B"/>
    <w:rsid w:val="004E5075"/>
    <w:rsid w:val="004E5A51"/>
    <w:rsid w:val="004E5BC3"/>
    <w:rsid w:val="004E5C2B"/>
    <w:rsid w:val="004F00DD"/>
    <w:rsid w:val="004F2133"/>
    <w:rsid w:val="004F260E"/>
    <w:rsid w:val="004F3192"/>
    <w:rsid w:val="004F475F"/>
    <w:rsid w:val="004F4D39"/>
    <w:rsid w:val="004F5398"/>
    <w:rsid w:val="004F55F1"/>
    <w:rsid w:val="004F646D"/>
    <w:rsid w:val="004F6936"/>
    <w:rsid w:val="005004E7"/>
    <w:rsid w:val="0050050D"/>
    <w:rsid w:val="0050322F"/>
    <w:rsid w:val="005032DF"/>
    <w:rsid w:val="00503DC6"/>
    <w:rsid w:val="005049F0"/>
    <w:rsid w:val="00504B74"/>
    <w:rsid w:val="005055C3"/>
    <w:rsid w:val="00506F5D"/>
    <w:rsid w:val="00507A3A"/>
    <w:rsid w:val="00507DD9"/>
    <w:rsid w:val="00510558"/>
    <w:rsid w:val="00510A8E"/>
    <w:rsid w:val="00510C37"/>
    <w:rsid w:val="005118D8"/>
    <w:rsid w:val="00511D55"/>
    <w:rsid w:val="0051220F"/>
    <w:rsid w:val="005126D0"/>
    <w:rsid w:val="005138CB"/>
    <w:rsid w:val="00513A43"/>
    <w:rsid w:val="00513B19"/>
    <w:rsid w:val="00513E90"/>
    <w:rsid w:val="00514795"/>
    <w:rsid w:val="00515375"/>
    <w:rsid w:val="0051568D"/>
    <w:rsid w:val="005170B3"/>
    <w:rsid w:val="0051747A"/>
    <w:rsid w:val="0052125B"/>
    <w:rsid w:val="00521286"/>
    <w:rsid w:val="00521AD3"/>
    <w:rsid w:val="00522E76"/>
    <w:rsid w:val="00523951"/>
    <w:rsid w:val="00523EC0"/>
    <w:rsid w:val="00524892"/>
    <w:rsid w:val="00524E67"/>
    <w:rsid w:val="0052542A"/>
    <w:rsid w:val="00526330"/>
    <w:rsid w:val="00526AC7"/>
    <w:rsid w:val="00526C15"/>
    <w:rsid w:val="00526C69"/>
    <w:rsid w:val="0052721E"/>
    <w:rsid w:val="0053084E"/>
    <w:rsid w:val="00531E04"/>
    <w:rsid w:val="005324CA"/>
    <w:rsid w:val="00532EED"/>
    <w:rsid w:val="00533F9E"/>
    <w:rsid w:val="00535D0A"/>
    <w:rsid w:val="00536395"/>
    <w:rsid w:val="00536499"/>
    <w:rsid w:val="0053662C"/>
    <w:rsid w:val="00536B16"/>
    <w:rsid w:val="00536ED8"/>
    <w:rsid w:val="00537BEC"/>
    <w:rsid w:val="0054027A"/>
    <w:rsid w:val="00541B31"/>
    <w:rsid w:val="00541E34"/>
    <w:rsid w:val="00542B11"/>
    <w:rsid w:val="00542B3D"/>
    <w:rsid w:val="00543423"/>
    <w:rsid w:val="005436E9"/>
    <w:rsid w:val="00543903"/>
    <w:rsid w:val="00543F11"/>
    <w:rsid w:val="00544288"/>
    <w:rsid w:val="0054482B"/>
    <w:rsid w:val="005452F1"/>
    <w:rsid w:val="00546305"/>
    <w:rsid w:val="00546E4A"/>
    <w:rsid w:val="005472EC"/>
    <w:rsid w:val="005475F8"/>
    <w:rsid w:val="00547A95"/>
    <w:rsid w:val="0055024F"/>
    <w:rsid w:val="00550CB0"/>
    <w:rsid w:val="0055119B"/>
    <w:rsid w:val="005533FA"/>
    <w:rsid w:val="005548B5"/>
    <w:rsid w:val="00554C28"/>
    <w:rsid w:val="00554DAB"/>
    <w:rsid w:val="005550C5"/>
    <w:rsid w:val="00555AAA"/>
    <w:rsid w:val="005566DD"/>
    <w:rsid w:val="00560C71"/>
    <w:rsid w:val="00561DAB"/>
    <w:rsid w:val="005634A0"/>
    <w:rsid w:val="00563527"/>
    <w:rsid w:val="005636B4"/>
    <w:rsid w:val="00564210"/>
    <w:rsid w:val="00565169"/>
    <w:rsid w:val="00566271"/>
    <w:rsid w:val="005700EB"/>
    <w:rsid w:val="00571505"/>
    <w:rsid w:val="00572031"/>
    <w:rsid w:val="00572097"/>
    <w:rsid w:val="00572282"/>
    <w:rsid w:val="0057273A"/>
    <w:rsid w:val="00573295"/>
    <w:rsid w:val="00573CE3"/>
    <w:rsid w:val="00574F94"/>
    <w:rsid w:val="00576A3E"/>
    <w:rsid w:val="00576BD5"/>
    <w:rsid w:val="00576E84"/>
    <w:rsid w:val="005770A7"/>
    <w:rsid w:val="00580394"/>
    <w:rsid w:val="005809CD"/>
    <w:rsid w:val="00582B8C"/>
    <w:rsid w:val="0058337C"/>
    <w:rsid w:val="00586D1E"/>
    <w:rsid w:val="0058757E"/>
    <w:rsid w:val="00594661"/>
    <w:rsid w:val="005955AA"/>
    <w:rsid w:val="00595A84"/>
    <w:rsid w:val="00596A4B"/>
    <w:rsid w:val="00597170"/>
    <w:rsid w:val="00597407"/>
    <w:rsid w:val="00597507"/>
    <w:rsid w:val="00597F76"/>
    <w:rsid w:val="005A0B1D"/>
    <w:rsid w:val="005A0EE5"/>
    <w:rsid w:val="005A254E"/>
    <w:rsid w:val="005A3190"/>
    <w:rsid w:val="005A479D"/>
    <w:rsid w:val="005A47CB"/>
    <w:rsid w:val="005A4A8F"/>
    <w:rsid w:val="005A5500"/>
    <w:rsid w:val="005A56F1"/>
    <w:rsid w:val="005A7AA3"/>
    <w:rsid w:val="005A7F31"/>
    <w:rsid w:val="005B1C6D"/>
    <w:rsid w:val="005B21B6"/>
    <w:rsid w:val="005B23CC"/>
    <w:rsid w:val="005B2424"/>
    <w:rsid w:val="005B3A08"/>
    <w:rsid w:val="005B7A63"/>
    <w:rsid w:val="005C0955"/>
    <w:rsid w:val="005C0ABB"/>
    <w:rsid w:val="005C1CC7"/>
    <w:rsid w:val="005C3D0F"/>
    <w:rsid w:val="005C3E5B"/>
    <w:rsid w:val="005C447B"/>
    <w:rsid w:val="005C49DA"/>
    <w:rsid w:val="005C50F3"/>
    <w:rsid w:val="005C5272"/>
    <w:rsid w:val="005C54B5"/>
    <w:rsid w:val="005C5C0A"/>
    <w:rsid w:val="005C5D80"/>
    <w:rsid w:val="005C5D91"/>
    <w:rsid w:val="005C6AF1"/>
    <w:rsid w:val="005C776D"/>
    <w:rsid w:val="005D07B8"/>
    <w:rsid w:val="005D2CB7"/>
    <w:rsid w:val="005D3779"/>
    <w:rsid w:val="005D3D5B"/>
    <w:rsid w:val="005D3D62"/>
    <w:rsid w:val="005D423B"/>
    <w:rsid w:val="005D48D1"/>
    <w:rsid w:val="005D5A59"/>
    <w:rsid w:val="005D5FBE"/>
    <w:rsid w:val="005D6597"/>
    <w:rsid w:val="005D6ECF"/>
    <w:rsid w:val="005E10ED"/>
    <w:rsid w:val="005E14E7"/>
    <w:rsid w:val="005E26A3"/>
    <w:rsid w:val="005E2ECB"/>
    <w:rsid w:val="005E36E9"/>
    <w:rsid w:val="005E435E"/>
    <w:rsid w:val="005E447E"/>
    <w:rsid w:val="005E44D3"/>
    <w:rsid w:val="005E4FD1"/>
    <w:rsid w:val="005E5DFE"/>
    <w:rsid w:val="005E742E"/>
    <w:rsid w:val="005E7D91"/>
    <w:rsid w:val="005F0775"/>
    <w:rsid w:val="005F0823"/>
    <w:rsid w:val="005F0CF5"/>
    <w:rsid w:val="005F11D3"/>
    <w:rsid w:val="005F1EC3"/>
    <w:rsid w:val="005F21EB"/>
    <w:rsid w:val="005F2C6D"/>
    <w:rsid w:val="005F36A8"/>
    <w:rsid w:val="005F4046"/>
    <w:rsid w:val="005F464D"/>
    <w:rsid w:val="005F6028"/>
    <w:rsid w:val="005F6361"/>
    <w:rsid w:val="005F7828"/>
    <w:rsid w:val="005F7B2C"/>
    <w:rsid w:val="005F7E02"/>
    <w:rsid w:val="005F7F66"/>
    <w:rsid w:val="00601116"/>
    <w:rsid w:val="00601F69"/>
    <w:rsid w:val="006043BA"/>
    <w:rsid w:val="006046A2"/>
    <w:rsid w:val="006048DC"/>
    <w:rsid w:val="00604AF8"/>
    <w:rsid w:val="00605908"/>
    <w:rsid w:val="006059A8"/>
    <w:rsid w:val="0060797B"/>
    <w:rsid w:val="00607D18"/>
    <w:rsid w:val="00607E44"/>
    <w:rsid w:val="00610D7C"/>
    <w:rsid w:val="00611783"/>
    <w:rsid w:val="00612E28"/>
    <w:rsid w:val="00613414"/>
    <w:rsid w:val="006138A6"/>
    <w:rsid w:val="00614AE7"/>
    <w:rsid w:val="00617B0D"/>
    <w:rsid w:val="00617D70"/>
    <w:rsid w:val="00620154"/>
    <w:rsid w:val="00620285"/>
    <w:rsid w:val="00620548"/>
    <w:rsid w:val="00621575"/>
    <w:rsid w:val="00621808"/>
    <w:rsid w:val="006235D2"/>
    <w:rsid w:val="006238A8"/>
    <w:rsid w:val="0062408D"/>
    <w:rsid w:val="006240CC"/>
    <w:rsid w:val="00624940"/>
    <w:rsid w:val="006254F8"/>
    <w:rsid w:val="00626330"/>
    <w:rsid w:val="00627B12"/>
    <w:rsid w:val="00627DA7"/>
    <w:rsid w:val="00627F40"/>
    <w:rsid w:val="00630DA4"/>
    <w:rsid w:val="00631517"/>
    <w:rsid w:val="00632597"/>
    <w:rsid w:val="00632BBF"/>
    <w:rsid w:val="00634376"/>
    <w:rsid w:val="0063450D"/>
    <w:rsid w:val="0063547E"/>
    <w:rsid w:val="006358B4"/>
    <w:rsid w:val="00635B30"/>
    <w:rsid w:val="00635B40"/>
    <w:rsid w:val="00636BD2"/>
    <w:rsid w:val="006372CD"/>
    <w:rsid w:val="00640926"/>
    <w:rsid w:val="006409CB"/>
    <w:rsid w:val="0064104A"/>
    <w:rsid w:val="006419AA"/>
    <w:rsid w:val="00641B24"/>
    <w:rsid w:val="00642214"/>
    <w:rsid w:val="00643539"/>
    <w:rsid w:val="00644519"/>
    <w:rsid w:val="00644A5C"/>
    <w:rsid w:val="00644B1F"/>
    <w:rsid w:val="00644B7E"/>
    <w:rsid w:val="006454E6"/>
    <w:rsid w:val="00645E22"/>
    <w:rsid w:val="00645F48"/>
    <w:rsid w:val="00646235"/>
    <w:rsid w:val="00646A68"/>
    <w:rsid w:val="006477D5"/>
    <w:rsid w:val="006505BD"/>
    <w:rsid w:val="006508E7"/>
    <w:rsid w:val="006508EA"/>
    <w:rsid w:val="0065092E"/>
    <w:rsid w:val="00652033"/>
    <w:rsid w:val="006520CF"/>
    <w:rsid w:val="0065215B"/>
    <w:rsid w:val="00652A56"/>
    <w:rsid w:val="006530F0"/>
    <w:rsid w:val="00653697"/>
    <w:rsid w:val="0065433D"/>
    <w:rsid w:val="0065479D"/>
    <w:rsid w:val="00654864"/>
    <w:rsid w:val="006557A7"/>
    <w:rsid w:val="00655DC4"/>
    <w:rsid w:val="00656290"/>
    <w:rsid w:val="00656EB4"/>
    <w:rsid w:val="00657627"/>
    <w:rsid w:val="006608D8"/>
    <w:rsid w:val="00660B2F"/>
    <w:rsid w:val="00661286"/>
    <w:rsid w:val="006621D7"/>
    <w:rsid w:val="00662CCD"/>
    <w:rsid w:val="00662CD4"/>
    <w:rsid w:val="00663018"/>
    <w:rsid w:val="0066302A"/>
    <w:rsid w:val="00663B4E"/>
    <w:rsid w:val="00663C3A"/>
    <w:rsid w:val="0066410B"/>
    <w:rsid w:val="00666FFA"/>
    <w:rsid w:val="00667770"/>
    <w:rsid w:val="00667990"/>
    <w:rsid w:val="00667EDD"/>
    <w:rsid w:val="0067043C"/>
    <w:rsid w:val="00670597"/>
    <w:rsid w:val="006706D0"/>
    <w:rsid w:val="006722FC"/>
    <w:rsid w:val="00674EE5"/>
    <w:rsid w:val="00675360"/>
    <w:rsid w:val="00675437"/>
    <w:rsid w:val="00675789"/>
    <w:rsid w:val="006766ED"/>
    <w:rsid w:val="00676888"/>
    <w:rsid w:val="00677574"/>
    <w:rsid w:val="006805D9"/>
    <w:rsid w:val="0068095C"/>
    <w:rsid w:val="006814F6"/>
    <w:rsid w:val="00683305"/>
    <w:rsid w:val="0068422E"/>
    <w:rsid w:val="0068454C"/>
    <w:rsid w:val="00685A14"/>
    <w:rsid w:val="00687F97"/>
    <w:rsid w:val="00691B62"/>
    <w:rsid w:val="00692A6B"/>
    <w:rsid w:val="006933B5"/>
    <w:rsid w:val="00693D14"/>
    <w:rsid w:val="00696B7B"/>
    <w:rsid w:val="00696F27"/>
    <w:rsid w:val="006A09F7"/>
    <w:rsid w:val="006A1836"/>
    <w:rsid w:val="006A18C2"/>
    <w:rsid w:val="006A1B7A"/>
    <w:rsid w:val="006A3017"/>
    <w:rsid w:val="006A3383"/>
    <w:rsid w:val="006A440E"/>
    <w:rsid w:val="006A5288"/>
    <w:rsid w:val="006A563B"/>
    <w:rsid w:val="006B05A4"/>
    <w:rsid w:val="006B077C"/>
    <w:rsid w:val="006B3A69"/>
    <w:rsid w:val="006B53AF"/>
    <w:rsid w:val="006B5A0E"/>
    <w:rsid w:val="006B6803"/>
    <w:rsid w:val="006B6BBA"/>
    <w:rsid w:val="006B7CBD"/>
    <w:rsid w:val="006C116A"/>
    <w:rsid w:val="006C1D3A"/>
    <w:rsid w:val="006C2A3A"/>
    <w:rsid w:val="006C3A1D"/>
    <w:rsid w:val="006C3A9A"/>
    <w:rsid w:val="006C4B6A"/>
    <w:rsid w:val="006C4BAE"/>
    <w:rsid w:val="006C5F22"/>
    <w:rsid w:val="006C6FFA"/>
    <w:rsid w:val="006C7F1E"/>
    <w:rsid w:val="006D0F16"/>
    <w:rsid w:val="006D13FC"/>
    <w:rsid w:val="006D2062"/>
    <w:rsid w:val="006D2114"/>
    <w:rsid w:val="006D2A3F"/>
    <w:rsid w:val="006D2FBC"/>
    <w:rsid w:val="006D3B9E"/>
    <w:rsid w:val="006D3D72"/>
    <w:rsid w:val="006D4F85"/>
    <w:rsid w:val="006D5372"/>
    <w:rsid w:val="006D562C"/>
    <w:rsid w:val="006D591A"/>
    <w:rsid w:val="006D6162"/>
    <w:rsid w:val="006D66A4"/>
    <w:rsid w:val="006D6D6D"/>
    <w:rsid w:val="006D7DFF"/>
    <w:rsid w:val="006E0541"/>
    <w:rsid w:val="006E138B"/>
    <w:rsid w:val="006E19AC"/>
    <w:rsid w:val="006E265A"/>
    <w:rsid w:val="006E289F"/>
    <w:rsid w:val="006E2AC9"/>
    <w:rsid w:val="006E34BA"/>
    <w:rsid w:val="006E36C6"/>
    <w:rsid w:val="006E402D"/>
    <w:rsid w:val="006E687A"/>
    <w:rsid w:val="006E6D86"/>
    <w:rsid w:val="006E72FC"/>
    <w:rsid w:val="006F0330"/>
    <w:rsid w:val="006F0904"/>
    <w:rsid w:val="006F1620"/>
    <w:rsid w:val="006F1C1A"/>
    <w:rsid w:val="006F1EAA"/>
    <w:rsid w:val="006F1FDC"/>
    <w:rsid w:val="006F3CE8"/>
    <w:rsid w:val="006F3DC4"/>
    <w:rsid w:val="006F54EE"/>
    <w:rsid w:val="006F5621"/>
    <w:rsid w:val="006F6B8C"/>
    <w:rsid w:val="006F71FD"/>
    <w:rsid w:val="006F755D"/>
    <w:rsid w:val="00700CF7"/>
    <w:rsid w:val="007013EF"/>
    <w:rsid w:val="00702943"/>
    <w:rsid w:val="007029B3"/>
    <w:rsid w:val="00702D60"/>
    <w:rsid w:val="0070422D"/>
    <w:rsid w:val="007055BD"/>
    <w:rsid w:val="0070697C"/>
    <w:rsid w:val="007074D8"/>
    <w:rsid w:val="00710535"/>
    <w:rsid w:val="00710829"/>
    <w:rsid w:val="00710CB8"/>
    <w:rsid w:val="00710D71"/>
    <w:rsid w:val="00712009"/>
    <w:rsid w:val="00714519"/>
    <w:rsid w:val="00715E3A"/>
    <w:rsid w:val="00716672"/>
    <w:rsid w:val="00717345"/>
    <w:rsid w:val="007173CA"/>
    <w:rsid w:val="00717750"/>
    <w:rsid w:val="00717E10"/>
    <w:rsid w:val="00720BE8"/>
    <w:rsid w:val="0072155B"/>
    <w:rsid w:val="007216AA"/>
    <w:rsid w:val="00721AB5"/>
    <w:rsid w:val="00721CFB"/>
    <w:rsid w:val="00721DEB"/>
    <w:rsid w:val="00721DEF"/>
    <w:rsid w:val="0072251A"/>
    <w:rsid w:val="007229FB"/>
    <w:rsid w:val="00722D70"/>
    <w:rsid w:val="00723662"/>
    <w:rsid w:val="00724A43"/>
    <w:rsid w:val="00725E3B"/>
    <w:rsid w:val="007273AC"/>
    <w:rsid w:val="007273EA"/>
    <w:rsid w:val="00727AE9"/>
    <w:rsid w:val="00731AD4"/>
    <w:rsid w:val="00731D8C"/>
    <w:rsid w:val="00733844"/>
    <w:rsid w:val="007346E4"/>
    <w:rsid w:val="00734FCA"/>
    <w:rsid w:val="007357E7"/>
    <w:rsid w:val="0073582E"/>
    <w:rsid w:val="007363EE"/>
    <w:rsid w:val="00736446"/>
    <w:rsid w:val="00736B8C"/>
    <w:rsid w:val="007372BF"/>
    <w:rsid w:val="00740A35"/>
    <w:rsid w:val="00740F22"/>
    <w:rsid w:val="007418D8"/>
    <w:rsid w:val="00741CF0"/>
    <w:rsid w:val="00741E23"/>
    <w:rsid w:val="00741F1A"/>
    <w:rsid w:val="00742E81"/>
    <w:rsid w:val="007447DA"/>
    <w:rsid w:val="007450F8"/>
    <w:rsid w:val="007453F7"/>
    <w:rsid w:val="0074696E"/>
    <w:rsid w:val="00746E3D"/>
    <w:rsid w:val="00746F19"/>
    <w:rsid w:val="00747488"/>
    <w:rsid w:val="00747CD7"/>
    <w:rsid w:val="00750135"/>
    <w:rsid w:val="00750EC2"/>
    <w:rsid w:val="007521B6"/>
    <w:rsid w:val="00752B28"/>
    <w:rsid w:val="007541A9"/>
    <w:rsid w:val="00754E36"/>
    <w:rsid w:val="00755F7A"/>
    <w:rsid w:val="00756348"/>
    <w:rsid w:val="007569B5"/>
    <w:rsid w:val="00756BAD"/>
    <w:rsid w:val="00756C10"/>
    <w:rsid w:val="0075780C"/>
    <w:rsid w:val="00757B16"/>
    <w:rsid w:val="00760B68"/>
    <w:rsid w:val="00760DE2"/>
    <w:rsid w:val="00761EE0"/>
    <w:rsid w:val="00763139"/>
    <w:rsid w:val="00764CA4"/>
    <w:rsid w:val="00764E62"/>
    <w:rsid w:val="00765A40"/>
    <w:rsid w:val="00766B15"/>
    <w:rsid w:val="00766D5C"/>
    <w:rsid w:val="00770F37"/>
    <w:rsid w:val="00770FA2"/>
    <w:rsid w:val="007710EE"/>
    <w:rsid w:val="007711A0"/>
    <w:rsid w:val="007712E7"/>
    <w:rsid w:val="007717B5"/>
    <w:rsid w:val="00772D5E"/>
    <w:rsid w:val="00774093"/>
    <w:rsid w:val="00774573"/>
    <w:rsid w:val="0077463E"/>
    <w:rsid w:val="00775863"/>
    <w:rsid w:val="007761FD"/>
    <w:rsid w:val="00776928"/>
    <w:rsid w:val="00776A02"/>
    <w:rsid w:val="00776E0F"/>
    <w:rsid w:val="007774B1"/>
    <w:rsid w:val="00777BE1"/>
    <w:rsid w:val="00777DDB"/>
    <w:rsid w:val="00780384"/>
    <w:rsid w:val="00780F21"/>
    <w:rsid w:val="00781727"/>
    <w:rsid w:val="00781FD0"/>
    <w:rsid w:val="007822E8"/>
    <w:rsid w:val="007833D8"/>
    <w:rsid w:val="00784A85"/>
    <w:rsid w:val="0078516F"/>
    <w:rsid w:val="00785669"/>
    <w:rsid w:val="00785677"/>
    <w:rsid w:val="00786AB5"/>
    <w:rsid w:val="00786F16"/>
    <w:rsid w:val="00787FCB"/>
    <w:rsid w:val="00790416"/>
    <w:rsid w:val="007909C8"/>
    <w:rsid w:val="00790F21"/>
    <w:rsid w:val="00791938"/>
    <w:rsid w:val="00791BD7"/>
    <w:rsid w:val="007933F7"/>
    <w:rsid w:val="007943C1"/>
    <w:rsid w:val="00795679"/>
    <w:rsid w:val="00795BD1"/>
    <w:rsid w:val="00796BB8"/>
    <w:rsid w:val="00796E20"/>
    <w:rsid w:val="00797C32"/>
    <w:rsid w:val="007A0539"/>
    <w:rsid w:val="007A11E8"/>
    <w:rsid w:val="007A1D41"/>
    <w:rsid w:val="007A3CCA"/>
    <w:rsid w:val="007A7B81"/>
    <w:rsid w:val="007B0914"/>
    <w:rsid w:val="007B1374"/>
    <w:rsid w:val="007B32E5"/>
    <w:rsid w:val="007B368D"/>
    <w:rsid w:val="007B3DB9"/>
    <w:rsid w:val="007B4530"/>
    <w:rsid w:val="007B4536"/>
    <w:rsid w:val="007B589F"/>
    <w:rsid w:val="007B6186"/>
    <w:rsid w:val="007B73BC"/>
    <w:rsid w:val="007B79D4"/>
    <w:rsid w:val="007C0182"/>
    <w:rsid w:val="007C04D3"/>
    <w:rsid w:val="007C09D2"/>
    <w:rsid w:val="007C1838"/>
    <w:rsid w:val="007C1E17"/>
    <w:rsid w:val="007C20B9"/>
    <w:rsid w:val="007C2296"/>
    <w:rsid w:val="007C362C"/>
    <w:rsid w:val="007C3780"/>
    <w:rsid w:val="007C3D16"/>
    <w:rsid w:val="007C55DF"/>
    <w:rsid w:val="007C66C0"/>
    <w:rsid w:val="007C7301"/>
    <w:rsid w:val="007C7859"/>
    <w:rsid w:val="007C7F28"/>
    <w:rsid w:val="007C7F3C"/>
    <w:rsid w:val="007D0390"/>
    <w:rsid w:val="007D1466"/>
    <w:rsid w:val="007D2BDE"/>
    <w:rsid w:val="007D2FB6"/>
    <w:rsid w:val="007D380F"/>
    <w:rsid w:val="007D4962"/>
    <w:rsid w:val="007D49EB"/>
    <w:rsid w:val="007D5052"/>
    <w:rsid w:val="007D52FC"/>
    <w:rsid w:val="007D55E5"/>
    <w:rsid w:val="007D568B"/>
    <w:rsid w:val="007D56FA"/>
    <w:rsid w:val="007D5E1C"/>
    <w:rsid w:val="007D631A"/>
    <w:rsid w:val="007D71FE"/>
    <w:rsid w:val="007D7390"/>
    <w:rsid w:val="007D76C5"/>
    <w:rsid w:val="007D799E"/>
    <w:rsid w:val="007E01AF"/>
    <w:rsid w:val="007E0697"/>
    <w:rsid w:val="007E07DD"/>
    <w:rsid w:val="007E0DE2"/>
    <w:rsid w:val="007E1227"/>
    <w:rsid w:val="007E3B98"/>
    <w:rsid w:val="007E3DAC"/>
    <w:rsid w:val="007E3F45"/>
    <w:rsid w:val="007E417A"/>
    <w:rsid w:val="007E435A"/>
    <w:rsid w:val="007E43C1"/>
    <w:rsid w:val="007E47C7"/>
    <w:rsid w:val="007E5195"/>
    <w:rsid w:val="007E716D"/>
    <w:rsid w:val="007E726B"/>
    <w:rsid w:val="007F0A9C"/>
    <w:rsid w:val="007F2E21"/>
    <w:rsid w:val="007F31B6"/>
    <w:rsid w:val="007F3826"/>
    <w:rsid w:val="007F4873"/>
    <w:rsid w:val="007F546C"/>
    <w:rsid w:val="007F5E6E"/>
    <w:rsid w:val="007F625F"/>
    <w:rsid w:val="007F665E"/>
    <w:rsid w:val="007F7189"/>
    <w:rsid w:val="00800412"/>
    <w:rsid w:val="0080066F"/>
    <w:rsid w:val="008038B6"/>
    <w:rsid w:val="00803AED"/>
    <w:rsid w:val="00804572"/>
    <w:rsid w:val="00804FC8"/>
    <w:rsid w:val="00805558"/>
    <w:rsid w:val="0080587B"/>
    <w:rsid w:val="00806468"/>
    <w:rsid w:val="00807B6C"/>
    <w:rsid w:val="0081045D"/>
    <w:rsid w:val="00810ABF"/>
    <w:rsid w:val="008119CA"/>
    <w:rsid w:val="008130C4"/>
    <w:rsid w:val="008131F5"/>
    <w:rsid w:val="00813495"/>
    <w:rsid w:val="00813FBC"/>
    <w:rsid w:val="008155F0"/>
    <w:rsid w:val="00816735"/>
    <w:rsid w:val="008172DF"/>
    <w:rsid w:val="00817B9C"/>
    <w:rsid w:val="00820141"/>
    <w:rsid w:val="00820719"/>
    <w:rsid w:val="00820E0C"/>
    <w:rsid w:val="0082138B"/>
    <w:rsid w:val="008213F0"/>
    <w:rsid w:val="008223B5"/>
    <w:rsid w:val="00823275"/>
    <w:rsid w:val="0082366F"/>
    <w:rsid w:val="008247CD"/>
    <w:rsid w:val="00825487"/>
    <w:rsid w:val="00826CB4"/>
    <w:rsid w:val="00826CE5"/>
    <w:rsid w:val="008270CA"/>
    <w:rsid w:val="00827260"/>
    <w:rsid w:val="00827E25"/>
    <w:rsid w:val="00827F1F"/>
    <w:rsid w:val="00831580"/>
    <w:rsid w:val="008328A5"/>
    <w:rsid w:val="008338A2"/>
    <w:rsid w:val="00834FBE"/>
    <w:rsid w:val="0083570E"/>
    <w:rsid w:val="00835A9A"/>
    <w:rsid w:val="00835D05"/>
    <w:rsid w:val="00835FAF"/>
    <w:rsid w:val="008362B2"/>
    <w:rsid w:val="008408E3"/>
    <w:rsid w:val="00841AA9"/>
    <w:rsid w:val="00842958"/>
    <w:rsid w:val="00842C25"/>
    <w:rsid w:val="0084359B"/>
    <w:rsid w:val="0084537F"/>
    <w:rsid w:val="0084619E"/>
    <w:rsid w:val="00846EE0"/>
    <w:rsid w:val="008474FE"/>
    <w:rsid w:val="0084767A"/>
    <w:rsid w:val="00847EE7"/>
    <w:rsid w:val="008522A8"/>
    <w:rsid w:val="00852579"/>
    <w:rsid w:val="00852FD3"/>
    <w:rsid w:val="00853EE4"/>
    <w:rsid w:val="00855535"/>
    <w:rsid w:val="008557D4"/>
    <w:rsid w:val="00855920"/>
    <w:rsid w:val="00855CA5"/>
    <w:rsid w:val="00857C5A"/>
    <w:rsid w:val="00860BEB"/>
    <w:rsid w:val="00860CB1"/>
    <w:rsid w:val="00861BD2"/>
    <w:rsid w:val="0086255E"/>
    <w:rsid w:val="008633F0"/>
    <w:rsid w:val="00864744"/>
    <w:rsid w:val="00865F5B"/>
    <w:rsid w:val="0086655C"/>
    <w:rsid w:val="00866B7D"/>
    <w:rsid w:val="00867D9D"/>
    <w:rsid w:val="0087137A"/>
    <w:rsid w:val="00871EF0"/>
    <w:rsid w:val="00872738"/>
    <w:rsid w:val="00872E0A"/>
    <w:rsid w:val="00873594"/>
    <w:rsid w:val="008746F2"/>
    <w:rsid w:val="00874875"/>
    <w:rsid w:val="00875285"/>
    <w:rsid w:val="008754B7"/>
    <w:rsid w:val="00875A9B"/>
    <w:rsid w:val="00876619"/>
    <w:rsid w:val="00876F80"/>
    <w:rsid w:val="008825FE"/>
    <w:rsid w:val="00882F76"/>
    <w:rsid w:val="0088358F"/>
    <w:rsid w:val="008838D9"/>
    <w:rsid w:val="008839AB"/>
    <w:rsid w:val="00883D57"/>
    <w:rsid w:val="00883DE2"/>
    <w:rsid w:val="00884B62"/>
    <w:rsid w:val="0088529C"/>
    <w:rsid w:val="00885B74"/>
    <w:rsid w:val="00885E5A"/>
    <w:rsid w:val="008867B5"/>
    <w:rsid w:val="00886D79"/>
    <w:rsid w:val="008873F9"/>
    <w:rsid w:val="00887903"/>
    <w:rsid w:val="00887FD9"/>
    <w:rsid w:val="00891FDD"/>
    <w:rsid w:val="00892579"/>
    <w:rsid w:val="0089270A"/>
    <w:rsid w:val="00893AF6"/>
    <w:rsid w:val="00893E35"/>
    <w:rsid w:val="00894BC4"/>
    <w:rsid w:val="00894C09"/>
    <w:rsid w:val="0089518A"/>
    <w:rsid w:val="00895768"/>
    <w:rsid w:val="008974B5"/>
    <w:rsid w:val="008A0314"/>
    <w:rsid w:val="008A203A"/>
    <w:rsid w:val="008A28A8"/>
    <w:rsid w:val="008A2FA2"/>
    <w:rsid w:val="008A3432"/>
    <w:rsid w:val="008A3C4B"/>
    <w:rsid w:val="008A3F96"/>
    <w:rsid w:val="008A47AB"/>
    <w:rsid w:val="008A5B32"/>
    <w:rsid w:val="008A5E2E"/>
    <w:rsid w:val="008A6E32"/>
    <w:rsid w:val="008A79B8"/>
    <w:rsid w:val="008B00E7"/>
    <w:rsid w:val="008B03EC"/>
    <w:rsid w:val="008B0673"/>
    <w:rsid w:val="008B2EE4"/>
    <w:rsid w:val="008B303B"/>
    <w:rsid w:val="008B4A46"/>
    <w:rsid w:val="008B4D3D"/>
    <w:rsid w:val="008B52B8"/>
    <w:rsid w:val="008B57C7"/>
    <w:rsid w:val="008B5CA3"/>
    <w:rsid w:val="008B659D"/>
    <w:rsid w:val="008C00C3"/>
    <w:rsid w:val="008C0792"/>
    <w:rsid w:val="008C0867"/>
    <w:rsid w:val="008C28C2"/>
    <w:rsid w:val="008C2F92"/>
    <w:rsid w:val="008C3697"/>
    <w:rsid w:val="008C44C4"/>
    <w:rsid w:val="008C5557"/>
    <w:rsid w:val="008C589D"/>
    <w:rsid w:val="008C5FFB"/>
    <w:rsid w:val="008C6D51"/>
    <w:rsid w:val="008C76EB"/>
    <w:rsid w:val="008D0841"/>
    <w:rsid w:val="008D0B02"/>
    <w:rsid w:val="008D18CC"/>
    <w:rsid w:val="008D1DB9"/>
    <w:rsid w:val="008D2846"/>
    <w:rsid w:val="008D4236"/>
    <w:rsid w:val="008D4468"/>
    <w:rsid w:val="008D452B"/>
    <w:rsid w:val="008D462F"/>
    <w:rsid w:val="008D52AC"/>
    <w:rsid w:val="008D54B9"/>
    <w:rsid w:val="008D5727"/>
    <w:rsid w:val="008D60AA"/>
    <w:rsid w:val="008D67A7"/>
    <w:rsid w:val="008D6A85"/>
    <w:rsid w:val="008D6DCF"/>
    <w:rsid w:val="008D79B8"/>
    <w:rsid w:val="008E0D8B"/>
    <w:rsid w:val="008E1A9D"/>
    <w:rsid w:val="008E1F53"/>
    <w:rsid w:val="008E3305"/>
    <w:rsid w:val="008E3D32"/>
    <w:rsid w:val="008E3DE9"/>
    <w:rsid w:val="008E4376"/>
    <w:rsid w:val="008E526E"/>
    <w:rsid w:val="008E5B8D"/>
    <w:rsid w:val="008E70F1"/>
    <w:rsid w:val="008E7A0A"/>
    <w:rsid w:val="008E7B49"/>
    <w:rsid w:val="008E7D47"/>
    <w:rsid w:val="008F01F8"/>
    <w:rsid w:val="008F162F"/>
    <w:rsid w:val="008F16E0"/>
    <w:rsid w:val="008F1B30"/>
    <w:rsid w:val="008F2BAC"/>
    <w:rsid w:val="008F3667"/>
    <w:rsid w:val="008F3A99"/>
    <w:rsid w:val="008F59CD"/>
    <w:rsid w:val="008F59F6"/>
    <w:rsid w:val="008F61AB"/>
    <w:rsid w:val="008F6B57"/>
    <w:rsid w:val="008F6F5C"/>
    <w:rsid w:val="008F7030"/>
    <w:rsid w:val="008F72AC"/>
    <w:rsid w:val="008F7437"/>
    <w:rsid w:val="009000C4"/>
    <w:rsid w:val="00900719"/>
    <w:rsid w:val="009017AC"/>
    <w:rsid w:val="00902A9A"/>
    <w:rsid w:val="0090495A"/>
    <w:rsid w:val="00904A1C"/>
    <w:rsid w:val="00904AB4"/>
    <w:rsid w:val="00904C7B"/>
    <w:rsid w:val="00905030"/>
    <w:rsid w:val="00905835"/>
    <w:rsid w:val="00905B56"/>
    <w:rsid w:val="00906490"/>
    <w:rsid w:val="00906D75"/>
    <w:rsid w:val="0091088F"/>
    <w:rsid w:val="009111B2"/>
    <w:rsid w:val="00911743"/>
    <w:rsid w:val="00911D8C"/>
    <w:rsid w:val="009129C6"/>
    <w:rsid w:val="00914801"/>
    <w:rsid w:val="009151F5"/>
    <w:rsid w:val="00915565"/>
    <w:rsid w:val="00915FE6"/>
    <w:rsid w:val="00917E6E"/>
    <w:rsid w:val="00917FBD"/>
    <w:rsid w:val="009220CA"/>
    <w:rsid w:val="00924971"/>
    <w:rsid w:val="00924AE1"/>
    <w:rsid w:val="00924F83"/>
    <w:rsid w:val="009252D1"/>
    <w:rsid w:val="00925D0C"/>
    <w:rsid w:val="009269B1"/>
    <w:rsid w:val="0092724D"/>
    <w:rsid w:val="009272B3"/>
    <w:rsid w:val="0093072A"/>
    <w:rsid w:val="009307BD"/>
    <w:rsid w:val="00931514"/>
    <w:rsid w:val="009315BE"/>
    <w:rsid w:val="00932E47"/>
    <w:rsid w:val="0093316C"/>
    <w:rsid w:val="0093338F"/>
    <w:rsid w:val="00934224"/>
    <w:rsid w:val="00935C88"/>
    <w:rsid w:val="009376C5"/>
    <w:rsid w:val="00937BD9"/>
    <w:rsid w:val="00937F01"/>
    <w:rsid w:val="00940550"/>
    <w:rsid w:val="00940A2F"/>
    <w:rsid w:val="00941311"/>
    <w:rsid w:val="009429EC"/>
    <w:rsid w:val="00943F62"/>
    <w:rsid w:val="0094414C"/>
    <w:rsid w:val="0094547B"/>
    <w:rsid w:val="0094725B"/>
    <w:rsid w:val="00947619"/>
    <w:rsid w:val="00947B52"/>
    <w:rsid w:val="009505AE"/>
    <w:rsid w:val="009505B1"/>
    <w:rsid w:val="009509DB"/>
    <w:rsid w:val="00950E2C"/>
    <w:rsid w:val="00951D50"/>
    <w:rsid w:val="0095243B"/>
    <w:rsid w:val="009525EB"/>
    <w:rsid w:val="0095381B"/>
    <w:rsid w:val="0095389D"/>
    <w:rsid w:val="0095470B"/>
    <w:rsid w:val="00954874"/>
    <w:rsid w:val="00954A5E"/>
    <w:rsid w:val="0095615A"/>
    <w:rsid w:val="00956DD8"/>
    <w:rsid w:val="00956E22"/>
    <w:rsid w:val="00957577"/>
    <w:rsid w:val="00961400"/>
    <w:rsid w:val="00961F55"/>
    <w:rsid w:val="009622DC"/>
    <w:rsid w:val="00963646"/>
    <w:rsid w:val="00963FD8"/>
    <w:rsid w:val="00963FE7"/>
    <w:rsid w:val="0096632D"/>
    <w:rsid w:val="00966554"/>
    <w:rsid w:val="00966BC5"/>
    <w:rsid w:val="00967A45"/>
    <w:rsid w:val="00967A82"/>
    <w:rsid w:val="00967EBA"/>
    <w:rsid w:val="009707A7"/>
    <w:rsid w:val="009718C7"/>
    <w:rsid w:val="00972465"/>
    <w:rsid w:val="0097344C"/>
    <w:rsid w:val="009734E0"/>
    <w:rsid w:val="0097438A"/>
    <w:rsid w:val="00975124"/>
    <w:rsid w:val="0097522E"/>
    <w:rsid w:val="0097559F"/>
    <w:rsid w:val="00975C3B"/>
    <w:rsid w:val="00975FA0"/>
    <w:rsid w:val="00976451"/>
    <w:rsid w:val="009764B5"/>
    <w:rsid w:val="00976A2D"/>
    <w:rsid w:val="0097739B"/>
    <w:rsid w:val="0097761E"/>
    <w:rsid w:val="0098025D"/>
    <w:rsid w:val="0098067E"/>
    <w:rsid w:val="0098168E"/>
    <w:rsid w:val="00982454"/>
    <w:rsid w:val="00982CF0"/>
    <w:rsid w:val="0098444B"/>
    <w:rsid w:val="00985261"/>
    <w:rsid w:val="009853E1"/>
    <w:rsid w:val="00986E6B"/>
    <w:rsid w:val="00987876"/>
    <w:rsid w:val="00990032"/>
    <w:rsid w:val="00990B19"/>
    <w:rsid w:val="0099153B"/>
    <w:rsid w:val="00991769"/>
    <w:rsid w:val="0099232C"/>
    <w:rsid w:val="0099277E"/>
    <w:rsid w:val="00994386"/>
    <w:rsid w:val="009960CB"/>
    <w:rsid w:val="00996509"/>
    <w:rsid w:val="009A076D"/>
    <w:rsid w:val="009A13D8"/>
    <w:rsid w:val="009A150C"/>
    <w:rsid w:val="009A2012"/>
    <w:rsid w:val="009A279E"/>
    <w:rsid w:val="009A3015"/>
    <w:rsid w:val="009A3490"/>
    <w:rsid w:val="009A3A7D"/>
    <w:rsid w:val="009A4B29"/>
    <w:rsid w:val="009A4BA4"/>
    <w:rsid w:val="009A4EE2"/>
    <w:rsid w:val="009A784E"/>
    <w:rsid w:val="009B079B"/>
    <w:rsid w:val="009B0860"/>
    <w:rsid w:val="009B0A6F"/>
    <w:rsid w:val="009B0A94"/>
    <w:rsid w:val="009B0DF7"/>
    <w:rsid w:val="009B1455"/>
    <w:rsid w:val="009B1D8B"/>
    <w:rsid w:val="009B2AE8"/>
    <w:rsid w:val="009B2B28"/>
    <w:rsid w:val="009B386F"/>
    <w:rsid w:val="009B42A9"/>
    <w:rsid w:val="009B4F01"/>
    <w:rsid w:val="009B59E9"/>
    <w:rsid w:val="009B5E6A"/>
    <w:rsid w:val="009B70AA"/>
    <w:rsid w:val="009B7386"/>
    <w:rsid w:val="009B7957"/>
    <w:rsid w:val="009C0D3D"/>
    <w:rsid w:val="009C174D"/>
    <w:rsid w:val="009C2001"/>
    <w:rsid w:val="009C267A"/>
    <w:rsid w:val="009C3A0F"/>
    <w:rsid w:val="009C3F81"/>
    <w:rsid w:val="009C5E77"/>
    <w:rsid w:val="009C66BF"/>
    <w:rsid w:val="009C7A7E"/>
    <w:rsid w:val="009D02E8"/>
    <w:rsid w:val="009D05DA"/>
    <w:rsid w:val="009D29BA"/>
    <w:rsid w:val="009D3265"/>
    <w:rsid w:val="009D3F5C"/>
    <w:rsid w:val="009D4F03"/>
    <w:rsid w:val="009D51D0"/>
    <w:rsid w:val="009D5B92"/>
    <w:rsid w:val="009D5E89"/>
    <w:rsid w:val="009D5FFE"/>
    <w:rsid w:val="009D70A4"/>
    <w:rsid w:val="009D72AD"/>
    <w:rsid w:val="009D7B14"/>
    <w:rsid w:val="009E003F"/>
    <w:rsid w:val="009E08D1"/>
    <w:rsid w:val="009E09A3"/>
    <w:rsid w:val="009E15BA"/>
    <w:rsid w:val="009E1B95"/>
    <w:rsid w:val="009E22BA"/>
    <w:rsid w:val="009E3041"/>
    <w:rsid w:val="009E388B"/>
    <w:rsid w:val="009E496F"/>
    <w:rsid w:val="009E4B0D"/>
    <w:rsid w:val="009E5250"/>
    <w:rsid w:val="009E5680"/>
    <w:rsid w:val="009E74C7"/>
    <w:rsid w:val="009E7A08"/>
    <w:rsid w:val="009E7BEA"/>
    <w:rsid w:val="009E7F92"/>
    <w:rsid w:val="009F02A3"/>
    <w:rsid w:val="009F05BF"/>
    <w:rsid w:val="009F1EB6"/>
    <w:rsid w:val="009F2F27"/>
    <w:rsid w:val="009F34AA"/>
    <w:rsid w:val="009F5400"/>
    <w:rsid w:val="009F54DD"/>
    <w:rsid w:val="009F551E"/>
    <w:rsid w:val="009F6A72"/>
    <w:rsid w:val="009F6BCB"/>
    <w:rsid w:val="009F7B78"/>
    <w:rsid w:val="009F7C7C"/>
    <w:rsid w:val="00A00242"/>
    <w:rsid w:val="00A0057A"/>
    <w:rsid w:val="00A00A87"/>
    <w:rsid w:val="00A00C94"/>
    <w:rsid w:val="00A00CAA"/>
    <w:rsid w:val="00A0178C"/>
    <w:rsid w:val="00A02FA1"/>
    <w:rsid w:val="00A0382E"/>
    <w:rsid w:val="00A03F4A"/>
    <w:rsid w:val="00A04CCE"/>
    <w:rsid w:val="00A058E6"/>
    <w:rsid w:val="00A06BF5"/>
    <w:rsid w:val="00A07421"/>
    <w:rsid w:val="00A0776B"/>
    <w:rsid w:val="00A10FB9"/>
    <w:rsid w:val="00A11421"/>
    <w:rsid w:val="00A11E26"/>
    <w:rsid w:val="00A122D0"/>
    <w:rsid w:val="00A13139"/>
    <w:rsid w:val="00A1389F"/>
    <w:rsid w:val="00A14D75"/>
    <w:rsid w:val="00A15516"/>
    <w:rsid w:val="00A157B1"/>
    <w:rsid w:val="00A15FCD"/>
    <w:rsid w:val="00A169A2"/>
    <w:rsid w:val="00A20B94"/>
    <w:rsid w:val="00A21250"/>
    <w:rsid w:val="00A22229"/>
    <w:rsid w:val="00A2228B"/>
    <w:rsid w:val="00A22CFB"/>
    <w:rsid w:val="00A231A1"/>
    <w:rsid w:val="00A235FF"/>
    <w:rsid w:val="00A23ED7"/>
    <w:rsid w:val="00A24241"/>
    <w:rsid w:val="00A24442"/>
    <w:rsid w:val="00A26088"/>
    <w:rsid w:val="00A26C31"/>
    <w:rsid w:val="00A27B65"/>
    <w:rsid w:val="00A321CF"/>
    <w:rsid w:val="00A3259A"/>
    <w:rsid w:val="00A3300D"/>
    <w:rsid w:val="00A330BB"/>
    <w:rsid w:val="00A333BD"/>
    <w:rsid w:val="00A33B58"/>
    <w:rsid w:val="00A340CA"/>
    <w:rsid w:val="00A341FA"/>
    <w:rsid w:val="00A35ABA"/>
    <w:rsid w:val="00A36542"/>
    <w:rsid w:val="00A366AB"/>
    <w:rsid w:val="00A3772A"/>
    <w:rsid w:val="00A4018A"/>
    <w:rsid w:val="00A406D1"/>
    <w:rsid w:val="00A41742"/>
    <w:rsid w:val="00A41C9D"/>
    <w:rsid w:val="00A42367"/>
    <w:rsid w:val="00A426EE"/>
    <w:rsid w:val="00A42A17"/>
    <w:rsid w:val="00A42EE8"/>
    <w:rsid w:val="00A43144"/>
    <w:rsid w:val="00A443EC"/>
    <w:rsid w:val="00A445BB"/>
    <w:rsid w:val="00A44765"/>
    <w:rsid w:val="00A44882"/>
    <w:rsid w:val="00A45125"/>
    <w:rsid w:val="00A453CB"/>
    <w:rsid w:val="00A470AF"/>
    <w:rsid w:val="00A47511"/>
    <w:rsid w:val="00A502F9"/>
    <w:rsid w:val="00A5128E"/>
    <w:rsid w:val="00A51E4D"/>
    <w:rsid w:val="00A522CA"/>
    <w:rsid w:val="00A524C0"/>
    <w:rsid w:val="00A53F7F"/>
    <w:rsid w:val="00A54715"/>
    <w:rsid w:val="00A54D7D"/>
    <w:rsid w:val="00A56986"/>
    <w:rsid w:val="00A56BFC"/>
    <w:rsid w:val="00A6061C"/>
    <w:rsid w:val="00A61639"/>
    <w:rsid w:val="00A61CA2"/>
    <w:rsid w:val="00A629B7"/>
    <w:rsid w:val="00A62D44"/>
    <w:rsid w:val="00A6354A"/>
    <w:rsid w:val="00A6419B"/>
    <w:rsid w:val="00A6459F"/>
    <w:rsid w:val="00A65F2C"/>
    <w:rsid w:val="00A671BF"/>
    <w:rsid w:val="00A67263"/>
    <w:rsid w:val="00A6787C"/>
    <w:rsid w:val="00A708C7"/>
    <w:rsid w:val="00A709E7"/>
    <w:rsid w:val="00A70E5B"/>
    <w:rsid w:val="00A70FA9"/>
    <w:rsid w:val="00A7161C"/>
    <w:rsid w:val="00A72697"/>
    <w:rsid w:val="00A7418C"/>
    <w:rsid w:val="00A74314"/>
    <w:rsid w:val="00A74EC3"/>
    <w:rsid w:val="00A75FF3"/>
    <w:rsid w:val="00A77AA3"/>
    <w:rsid w:val="00A8061E"/>
    <w:rsid w:val="00A80FE3"/>
    <w:rsid w:val="00A81818"/>
    <w:rsid w:val="00A820C2"/>
    <w:rsid w:val="00A82349"/>
    <w:rsid w:val="00A8236D"/>
    <w:rsid w:val="00A83282"/>
    <w:rsid w:val="00A8532D"/>
    <w:rsid w:val="00A85497"/>
    <w:rsid w:val="00A854EB"/>
    <w:rsid w:val="00A85619"/>
    <w:rsid w:val="00A85907"/>
    <w:rsid w:val="00A86020"/>
    <w:rsid w:val="00A86DE3"/>
    <w:rsid w:val="00A872E5"/>
    <w:rsid w:val="00A8740A"/>
    <w:rsid w:val="00A87416"/>
    <w:rsid w:val="00A91148"/>
    <w:rsid w:val="00A91406"/>
    <w:rsid w:val="00A915D8"/>
    <w:rsid w:val="00A928D5"/>
    <w:rsid w:val="00A94029"/>
    <w:rsid w:val="00A940DA"/>
    <w:rsid w:val="00A950B8"/>
    <w:rsid w:val="00A959F4"/>
    <w:rsid w:val="00A96329"/>
    <w:rsid w:val="00A96E65"/>
    <w:rsid w:val="00A971AC"/>
    <w:rsid w:val="00A974A0"/>
    <w:rsid w:val="00A97960"/>
    <w:rsid w:val="00A97C72"/>
    <w:rsid w:val="00A97C78"/>
    <w:rsid w:val="00AA2479"/>
    <w:rsid w:val="00AA268E"/>
    <w:rsid w:val="00AA297A"/>
    <w:rsid w:val="00AA29D4"/>
    <w:rsid w:val="00AA2A44"/>
    <w:rsid w:val="00AA310B"/>
    <w:rsid w:val="00AA3265"/>
    <w:rsid w:val="00AA45DA"/>
    <w:rsid w:val="00AA49C2"/>
    <w:rsid w:val="00AA4D1D"/>
    <w:rsid w:val="00AA63D4"/>
    <w:rsid w:val="00AA7357"/>
    <w:rsid w:val="00AB06E8"/>
    <w:rsid w:val="00AB07FA"/>
    <w:rsid w:val="00AB12B9"/>
    <w:rsid w:val="00AB1CD3"/>
    <w:rsid w:val="00AB1E3E"/>
    <w:rsid w:val="00AB21BF"/>
    <w:rsid w:val="00AB2E8D"/>
    <w:rsid w:val="00AB3237"/>
    <w:rsid w:val="00AB352F"/>
    <w:rsid w:val="00AB3DFA"/>
    <w:rsid w:val="00AB4D70"/>
    <w:rsid w:val="00AB623F"/>
    <w:rsid w:val="00AB6EF9"/>
    <w:rsid w:val="00AB6FF1"/>
    <w:rsid w:val="00AC0421"/>
    <w:rsid w:val="00AC1731"/>
    <w:rsid w:val="00AC274B"/>
    <w:rsid w:val="00AC3581"/>
    <w:rsid w:val="00AC4764"/>
    <w:rsid w:val="00AC5DC5"/>
    <w:rsid w:val="00AC6D36"/>
    <w:rsid w:val="00AC6DD1"/>
    <w:rsid w:val="00AC6E52"/>
    <w:rsid w:val="00AC7066"/>
    <w:rsid w:val="00AC7C3B"/>
    <w:rsid w:val="00AC7FDD"/>
    <w:rsid w:val="00AD004C"/>
    <w:rsid w:val="00AD0CBA"/>
    <w:rsid w:val="00AD0F7A"/>
    <w:rsid w:val="00AD177A"/>
    <w:rsid w:val="00AD1C09"/>
    <w:rsid w:val="00AD1DC7"/>
    <w:rsid w:val="00AD2014"/>
    <w:rsid w:val="00AD2087"/>
    <w:rsid w:val="00AD2314"/>
    <w:rsid w:val="00AD2657"/>
    <w:rsid w:val="00AD26E2"/>
    <w:rsid w:val="00AD28F7"/>
    <w:rsid w:val="00AD2C58"/>
    <w:rsid w:val="00AD2E79"/>
    <w:rsid w:val="00AD2FCE"/>
    <w:rsid w:val="00AD42C8"/>
    <w:rsid w:val="00AD4D3C"/>
    <w:rsid w:val="00AD5C8F"/>
    <w:rsid w:val="00AD75BA"/>
    <w:rsid w:val="00AD7635"/>
    <w:rsid w:val="00AD784C"/>
    <w:rsid w:val="00AD787B"/>
    <w:rsid w:val="00AE0190"/>
    <w:rsid w:val="00AE058F"/>
    <w:rsid w:val="00AE126A"/>
    <w:rsid w:val="00AE151D"/>
    <w:rsid w:val="00AE1BAE"/>
    <w:rsid w:val="00AE1CC5"/>
    <w:rsid w:val="00AE2D46"/>
    <w:rsid w:val="00AE3005"/>
    <w:rsid w:val="00AE30C7"/>
    <w:rsid w:val="00AE3BD5"/>
    <w:rsid w:val="00AE3EB5"/>
    <w:rsid w:val="00AE4489"/>
    <w:rsid w:val="00AE4A65"/>
    <w:rsid w:val="00AE4B87"/>
    <w:rsid w:val="00AE4C1B"/>
    <w:rsid w:val="00AE59A0"/>
    <w:rsid w:val="00AE71EA"/>
    <w:rsid w:val="00AE7F66"/>
    <w:rsid w:val="00AF0616"/>
    <w:rsid w:val="00AF0C57"/>
    <w:rsid w:val="00AF10BE"/>
    <w:rsid w:val="00AF13C7"/>
    <w:rsid w:val="00AF1581"/>
    <w:rsid w:val="00AF16BD"/>
    <w:rsid w:val="00AF26F3"/>
    <w:rsid w:val="00AF3C4A"/>
    <w:rsid w:val="00AF486A"/>
    <w:rsid w:val="00AF4D2F"/>
    <w:rsid w:val="00AF53F4"/>
    <w:rsid w:val="00AF5531"/>
    <w:rsid w:val="00AF5F04"/>
    <w:rsid w:val="00AF648E"/>
    <w:rsid w:val="00B00208"/>
    <w:rsid w:val="00B00672"/>
    <w:rsid w:val="00B00E10"/>
    <w:rsid w:val="00B015D1"/>
    <w:rsid w:val="00B01B4D"/>
    <w:rsid w:val="00B03638"/>
    <w:rsid w:val="00B049D2"/>
    <w:rsid w:val="00B04B8D"/>
    <w:rsid w:val="00B056ED"/>
    <w:rsid w:val="00B05960"/>
    <w:rsid w:val="00B05B7F"/>
    <w:rsid w:val="00B063ED"/>
    <w:rsid w:val="00B06571"/>
    <w:rsid w:val="00B068BA"/>
    <w:rsid w:val="00B070AE"/>
    <w:rsid w:val="00B0779A"/>
    <w:rsid w:val="00B07A9D"/>
    <w:rsid w:val="00B07FF7"/>
    <w:rsid w:val="00B10576"/>
    <w:rsid w:val="00B10980"/>
    <w:rsid w:val="00B10C87"/>
    <w:rsid w:val="00B10E32"/>
    <w:rsid w:val="00B125BC"/>
    <w:rsid w:val="00B12EBC"/>
    <w:rsid w:val="00B13851"/>
    <w:rsid w:val="00B139AC"/>
    <w:rsid w:val="00B13B1C"/>
    <w:rsid w:val="00B14780"/>
    <w:rsid w:val="00B15115"/>
    <w:rsid w:val="00B178DD"/>
    <w:rsid w:val="00B20392"/>
    <w:rsid w:val="00B208B4"/>
    <w:rsid w:val="00B20D05"/>
    <w:rsid w:val="00B21717"/>
    <w:rsid w:val="00B21F90"/>
    <w:rsid w:val="00B22291"/>
    <w:rsid w:val="00B22A52"/>
    <w:rsid w:val="00B22F69"/>
    <w:rsid w:val="00B22FE5"/>
    <w:rsid w:val="00B2318C"/>
    <w:rsid w:val="00B23F9A"/>
    <w:rsid w:val="00B2417B"/>
    <w:rsid w:val="00B242F3"/>
    <w:rsid w:val="00B24E6F"/>
    <w:rsid w:val="00B251D2"/>
    <w:rsid w:val="00B25F91"/>
    <w:rsid w:val="00B26064"/>
    <w:rsid w:val="00B26170"/>
    <w:rsid w:val="00B26CB5"/>
    <w:rsid w:val="00B2752E"/>
    <w:rsid w:val="00B27837"/>
    <w:rsid w:val="00B307CC"/>
    <w:rsid w:val="00B31FFB"/>
    <w:rsid w:val="00B3252E"/>
    <w:rsid w:val="00B3260E"/>
    <w:rsid w:val="00B326B7"/>
    <w:rsid w:val="00B32CFC"/>
    <w:rsid w:val="00B32F14"/>
    <w:rsid w:val="00B34363"/>
    <w:rsid w:val="00B34AE3"/>
    <w:rsid w:val="00B34DC3"/>
    <w:rsid w:val="00B3588E"/>
    <w:rsid w:val="00B35EE7"/>
    <w:rsid w:val="00B36B20"/>
    <w:rsid w:val="00B37CC2"/>
    <w:rsid w:val="00B405CA"/>
    <w:rsid w:val="00B40769"/>
    <w:rsid w:val="00B41F3D"/>
    <w:rsid w:val="00B42109"/>
    <w:rsid w:val="00B431E8"/>
    <w:rsid w:val="00B43E08"/>
    <w:rsid w:val="00B4459D"/>
    <w:rsid w:val="00B446C5"/>
    <w:rsid w:val="00B45141"/>
    <w:rsid w:val="00B45C04"/>
    <w:rsid w:val="00B461C6"/>
    <w:rsid w:val="00B464E3"/>
    <w:rsid w:val="00B46A48"/>
    <w:rsid w:val="00B46DE4"/>
    <w:rsid w:val="00B46DE7"/>
    <w:rsid w:val="00B4739A"/>
    <w:rsid w:val="00B50F0F"/>
    <w:rsid w:val="00B519CD"/>
    <w:rsid w:val="00B51B90"/>
    <w:rsid w:val="00B52235"/>
    <w:rsid w:val="00B5273A"/>
    <w:rsid w:val="00B529D7"/>
    <w:rsid w:val="00B52D48"/>
    <w:rsid w:val="00B57329"/>
    <w:rsid w:val="00B57849"/>
    <w:rsid w:val="00B60E61"/>
    <w:rsid w:val="00B61770"/>
    <w:rsid w:val="00B62B50"/>
    <w:rsid w:val="00B635B7"/>
    <w:rsid w:val="00B63AE8"/>
    <w:rsid w:val="00B65950"/>
    <w:rsid w:val="00B65B99"/>
    <w:rsid w:val="00B66BAD"/>
    <w:rsid w:val="00B66D83"/>
    <w:rsid w:val="00B672C0"/>
    <w:rsid w:val="00B676FD"/>
    <w:rsid w:val="00B67C4A"/>
    <w:rsid w:val="00B70629"/>
    <w:rsid w:val="00B71C57"/>
    <w:rsid w:val="00B72AB1"/>
    <w:rsid w:val="00B72B29"/>
    <w:rsid w:val="00B74D59"/>
    <w:rsid w:val="00B7533C"/>
    <w:rsid w:val="00B75646"/>
    <w:rsid w:val="00B763EF"/>
    <w:rsid w:val="00B76ACA"/>
    <w:rsid w:val="00B76BE1"/>
    <w:rsid w:val="00B7777A"/>
    <w:rsid w:val="00B8027B"/>
    <w:rsid w:val="00B80828"/>
    <w:rsid w:val="00B80B80"/>
    <w:rsid w:val="00B82D52"/>
    <w:rsid w:val="00B83481"/>
    <w:rsid w:val="00B837D2"/>
    <w:rsid w:val="00B83C05"/>
    <w:rsid w:val="00B83E9E"/>
    <w:rsid w:val="00B84A73"/>
    <w:rsid w:val="00B84BAF"/>
    <w:rsid w:val="00B86035"/>
    <w:rsid w:val="00B8609C"/>
    <w:rsid w:val="00B865E7"/>
    <w:rsid w:val="00B87368"/>
    <w:rsid w:val="00B90729"/>
    <w:rsid w:val="00B907DA"/>
    <w:rsid w:val="00B92159"/>
    <w:rsid w:val="00B928DD"/>
    <w:rsid w:val="00B93BC4"/>
    <w:rsid w:val="00B9479E"/>
    <w:rsid w:val="00B94CD5"/>
    <w:rsid w:val="00B950BC"/>
    <w:rsid w:val="00B956DE"/>
    <w:rsid w:val="00B96FD3"/>
    <w:rsid w:val="00B9714C"/>
    <w:rsid w:val="00B974EA"/>
    <w:rsid w:val="00BA09BD"/>
    <w:rsid w:val="00BA0AA8"/>
    <w:rsid w:val="00BA29AD"/>
    <w:rsid w:val="00BA33CF"/>
    <w:rsid w:val="00BA363B"/>
    <w:rsid w:val="00BA3F8D"/>
    <w:rsid w:val="00BA4560"/>
    <w:rsid w:val="00BA4679"/>
    <w:rsid w:val="00BA4D76"/>
    <w:rsid w:val="00BA5DC5"/>
    <w:rsid w:val="00BA72DA"/>
    <w:rsid w:val="00BA7E74"/>
    <w:rsid w:val="00BB08C6"/>
    <w:rsid w:val="00BB0AB2"/>
    <w:rsid w:val="00BB0DCE"/>
    <w:rsid w:val="00BB106C"/>
    <w:rsid w:val="00BB11A7"/>
    <w:rsid w:val="00BB1A98"/>
    <w:rsid w:val="00BB1E05"/>
    <w:rsid w:val="00BB2053"/>
    <w:rsid w:val="00BB24F8"/>
    <w:rsid w:val="00BB4210"/>
    <w:rsid w:val="00BB4237"/>
    <w:rsid w:val="00BB5079"/>
    <w:rsid w:val="00BB51FD"/>
    <w:rsid w:val="00BB5779"/>
    <w:rsid w:val="00BB6C8F"/>
    <w:rsid w:val="00BB6DAF"/>
    <w:rsid w:val="00BB7A10"/>
    <w:rsid w:val="00BC01DB"/>
    <w:rsid w:val="00BC0548"/>
    <w:rsid w:val="00BC16AF"/>
    <w:rsid w:val="00BC1A9A"/>
    <w:rsid w:val="00BC2816"/>
    <w:rsid w:val="00BC3AB3"/>
    <w:rsid w:val="00BC3E8F"/>
    <w:rsid w:val="00BC40A0"/>
    <w:rsid w:val="00BC5310"/>
    <w:rsid w:val="00BC60BE"/>
    <w:rsid w:val="00BC7468"/>
    <w:rsid w:val="00BC7857"/>
    <w:rsid w:val="00BC7D4F"/>
    <w:rsid w:val="00BC7ED7"/>
    <w:rsid w:val="00BD04B0"/>
    <w:rsid w:val="00BD1352"/>
    <w:rsid w:val="00BD23C3"/>
    <w:rsid w:val="00BD284C"/>
    <w:rsid w:val="00BD2850"/>
    <w:rsid w:val="00BD2FAD"/>
    <w:rsid w:val="00BD394E"/>
    <w:rsid w:val="00BD4D7B"/>
    <w:rsid w:val="00BD5CF4"/>
    <w:rsid w:val="00BD6A87"/>
    <w:rsid w:val="00BD74CC"/>
    <w:rsid w:val="00BE014E"/>
    <w:rsid w:val="00BE28D2"/>
    <w:rsid w:val="00BE2F55"/>
    <w:rsid w:val="00BE3158"/>
    <w:rsid w:val="00BE3B61"/>
    <w:rsid w:val="00BE3F54"/>
    <w:rsid w:val="00BE47E2"/>
    <w:rsid w:val="00BE4A64"/>
    <w:rsid w:val="00BE4BD7"/>
    <w:rsid w:val="00BE5864"/>
    <w:rsid w:val="00BE5AA1"/>
    <w:rsid w:val="00BE5E43"/>
    <w:rsid w:val="00BE61C9"/>
    <w:rsid w:val="00BF0613"/>
    <w:rsid w:val="00BF098E"/>
    <w:rsid w:val="00BF1BDD"/>
    <w:rsid w:val="00BF2C90"/>
    <w:rsid w:val="00BF30B2"/>
    <w:rsid w:val="00BF3D8B"/>
    <w:rsid w:val="00BF4C09"/>
    <w:rsid w:val="00BF557D"/>
    <w:rsid w:val="00BF5874"/>
    <w:rsid w:val="00BF5954"/>
    <w:rsid w:val="00BF6F57"/>
    <w:rsid w:val="00BF7F58"/>
    <w:rsid w:val="00C00642"/>
    <w:rsid w:val="00C01381"/>
    <w:rsid w:val="00C01AB1"/>
    <w:rsid w:val="00C026A0"/>
    <w:rsid w:val="00C02DB9"/>
    <w:rsid w:val="00C06137"/>
    <w:rsid w:val="00C069C7"/>
    <w:rsid w:val="00C079B8"/>
    <w:rsid w:val="00C07F39"/>
    <w:rsid w:val="00C10037"/>
    <w:rsid w:val="00C101B7"/>
    <w:rsid w:val="00C11929"/>
    <w:rsid w:val="00C123EA"/>
    <w:rsid w:val="00C12A49"/>
    <w:rsid w:val="00C132C9"/>
    <w:rsid w:val="00C133EE"/>
    <w:rsid w:val="00C149D0"/>
    <w:rsid w:val="00C1619A"/>
    <w:rsid w:val="00C16E9D"/>
    <w:rsid w:val="00C17340"/>
    <w:rsid w:val="00C17849"/>
    <w:rsid w:val="00C17B61"/>
    <w:rsid w:val="00C17E2C"/>
    <w:rsid w:val="00C20331"/>
    <w:rsid w:val="00C20705"/>
    <w:rsid w:val="00C21742"/>
    <w:rsid w:val="00C21CDB"/>
    <w:rsid w:val="00C2293E"/>
    <w:rsid w:val="00C22CD8"/>
    <w:rsid w:val="00C24D48"/>
    <w:rsid w:val="00C26572"/>
    <w:rsid w:val="00C26588"/>
    <w:rsid w:val="00C2693A"/>
    <w:rsid w:val="00C26FD1"/>
    <w:rsid w:val="00C2706C"/>
    <w:rsid w:val="00C271B3"/>
    <w:rsid w:val="00C27DE9"/>
    <w:rsid w:val="00C30ED8"/>
    <w:rsid w:val="00C32485"/>
    <w:rsid w:val="00C32794"/>
    <w:rsid w:val="00C32989"/>
    <w:rsid w:val="00C33388"/>
    <w:rsid w:val="00C33442"/>
    <w:rsid w:val="00C339AE"/>
    <w:rsid w:val="00C351C4"/>
    <w:rsid w:val="00C35468"/>
    <w:rsid w:val="00C35484"/>
    <w:rsid w:val="00C40379"/>
    <w:rsid w:val="00C406DB"/>
    <w:rsid w:val="00C4123D"/>
    <w:rsid w:val="00C4173A"/>
    <w:rsid w:val="00C417A1"/>
    <w:rsid w:val="00C420ED"/>
    <w:rsid w:val="00C4241A"/>
    <w:rsid w:val="00C42ACC"/>
    <w:rsid w:val="00C42B8B"/>
    <w:rsid w:val="00C46680"/>
    <w:rsid w:val="00C46C66"/>
    <w:rsid w:val="00C47075"/>
    <w:rsid w:val="00C477CE"/>
    <w:rsid w:val="00C47C2B"/>
    <w:rsid w:val="00C500AB"/>
    <w:rsid w:val="00C50DED"/>
    <w:rsid w:val="00C51420"/>
    <w:rsid w:val="00C52279"/>
    <w:rsid w:val="00C5435F"/>
    <w:rsid w:val="00C55A02"/>
    <w:rsid w:val="00C5605C"/>
    <w:rsid w:val="00C56304"/>
    <w:rsid w:val="00C56806"/>
    <w:rsid w:val="00C602FF"/>
    <w:rsid w:val="00C6066D"/>
    <w:rsid w:val="00C61174"/>
    <w:rsid w:val="00C6148F"/>
    <w:rsid w:val="00C61EB9"/>
    <w:rsid w:val="00C621B1"/>
    <w:rsid w:val="00C627BF"/>
    <w:rsid w:val="00C62F7A"/>
    <w:rsid w:val="00C639F9"/>
    <w:rsid w:val="00C63B9C"/>
    <w:rsid w:val="00C66251"/>
    <w:rsid w:val="00C6682F"/>
    <w:rsid w:val="00C67BF4"/>
    <w:rsid w:val="00C70431"/>
    <w:rsid w:val="00C70E3E"/>
    <w:rsid w:val="00C713FB"/>
    <w:rsid w:val="00C714E2"/>
    <w:rsid w:val="00C72484"/>
    <w:rsid w:val="00C7275E"/>
    <w:rsid w:val="00C72E98"/>
    <w:rsid w:val="00C73CC5"/>
    <w:rsid w:val="00C74572"/>
    <w:rsid w:val="00C74C5D"/>
    <w:rsid w:val="00C74CF1"/>
    <w:rsid w:val="00C76778"/>
    <w:rsid w:val="00C772BB"/>
    <w:rsid w:val="00C8018B"/>
    <w:rsid w:val="00C8253A"/>
    <w:rsid w:val="00C82B41"/>
    <w:rsid w:val="00C83ABB"/>
    <w:rsid w:val="00C83E68"/>
    <w:rsid w:val="00C850A3"/>
    <w:rsid w:val="00C863C4"/>
    <w:rsid w:val="00C866F3"/>
    <w:rsid w:val="00C8725F"/>
    <w:rsid w:val="00C8746D"/>
    <w:rsid w:val="00C877BB"/>
    <w:rsid w:val="00C87F1D"/>
    <w:rsid w:val="00C90DB8"/>
    <w:rsid w:val="00C91B14"/>
    <w:rsid w:val="00C920EA"/>
    <w:rsid w:val="00C925FC"/>
    <w:rsid w:val="00C92850"/>
    <w:rsid w:val="00C934F0"/>
    <w:rsid w:val="00C9384F"/>
    <w:rsid w:val="00C93C3E"/>
    <w:rsid w:val="00C97018"/>
    <w:rsid w:val="00CA049C"/>
    <w:rsid w:val="00CA098E"/>
    <w:rsid w:val="00CA12E3"/>
    <w:rsid w:val="00CA1476"/>
    <w:rsid w:val="00CA3944"/>
    <w:rsid w:val="00CA4552"/>
    <w:rsid w:val="00CA49E4"/>
    <w:rsid w:val="00CA4D1A"/>
    <w:rsid w:val="00CA5A37"/>
    <w:rsid w:val="00CA6611"/>
    <w:rsid w:val="00CA6AE6"/>
    <w:rsid w:val="00CA6F2B"/>
    <w:rsid w:val="00CA782F"/>
    <w:rsid w:val="00CB0032"/>
    <w:rsid w:val="00CB0BE4"/>
    <w:rsid w:val="00CB187B"/>
    <w:rsid w:val="00CB2835"/>
    <w:rsid w:val="00CB3285"/>
    <w:rsid w:val="00CB3C6E"/>
    <w:rsid w:val="00CB4500"/>
    <w:rsid w:val="00CB4C70"/>
    <w:rsid w:val="00CB5A58"/>
    <w:rsid w:val="00CB5C61"/>
    <w:rsid w:val="00CB7800"/>
    <w:rsid w:val="00CC0654"/>
    <w:rsid w:val="00CC0C72"/>
    <w:rsid w:val="00CC2605"/>
    <w:rsid w:val="00CC2845"/>
    <w:rsid w:val="00CC2BFD"/>
    <w:rsid w:val="00CC32DA"/>
    <w:rsid w:val="00CC343E"/>
    <w:rsid w:val="00CC3F77"/>
    <w:rsid w:val="00CC4B1D"/>
    <w:rsid w:val="00CC5160"/>
    <w:rsid w:val="00CC52CE"/>
    <w:rsid w:val="00CC5F34"/>
    <w:rsid w:val="00CC6329"/>
    <w:rsid w:val="00CC69CF"/>
    <w:rsid w:val="00CC7A8E"/>
    <w:rsid w:val="00CD0E63"/>
    <w:rsid w:val="00CD2ECA"/>
    <w:rsid w:val="00CD3476"/>
    <w:rsid w:val="00CD380F"/>
    <w:rsid w:val="00CD4158"/>
    <w:rsid w:val="00CD486F"/>
    <w:rsid w:val="00CD57CB"/>
    <w:rsid w:val="00CD64DF"/>
    <w:rsid w:val="00CD6993"/>
    <w:rsid w:val="00CE0521"/>
    <w:rsid w:val="00CE0A24"/>
    <w:rsid w:val="00CE10F1"/>
    <w:rsid w:val="00CE15B6"/>
    <w:rsid w:val="00CE225F"/>
    <w:rsid w:val="00CE27C8"/>
    <w:rsid w:val="00CE2F3F"/>
    <w:rsid w:val="00CE312B"/>
    <w:rsid w:val="00CE43E7"/>
    <w:rsid w:val="00CE4EBC"/>
    <w:rsid w:val="00CE5861"/>
    <w:rsid w:val="00CE58BD"/>
    <w:rsid w:val="00CE73E5"/>
    <w:rsid w:val="00CE7FBB"/>
    <w:rsid w:val="00CF0AE4"/>
    <w:rsid w:val="00CF22DB"/>
    <w:rsid w:val="00CF2F50"/>
    <w:rsid w:val="00CF379D"/>
    <w:rsid w:val="00CF3A6B"/>
    <w:rsid w:val="00CF468F"/>
    <w:rsid w:val="00CF57E3"/>
    <w:rsid w:val="00CF5FC8"/>
    <w:rsid w:val="00CF6198"/>
    <w:rsid w:val="00CF63B2"/>
    <w:rsid w:val="00CF6AEC"/>
    <w:rsid w:val="00CF6D70"/>
    <w:rsid w:val="00CF730D"/>
    <w:rsid w:val="00CF751A"/>
    <w:rsid w:val="00D01C7A"/>
    <w:rsid w:val="00D02919"/>
    <w:rsid w:val="00D03023"/>
    <w:rsid w:val="00D034B0"/>
    <w:rsid w:val="00D034F0"/>
    <w:rsid w:val="00D035FD"/>
    <w:rsid w:val="00D03662"/>
    <w:rsid w:val="00D03851"/>
    <w:rsid w:val="00D04C61"/>
    <w:rsid w:val="00D04D48"/>
    <w:rsid w:val="00D059E1"/>
    <w:rsid w:val="00D05B8D"/>
    <w:rsid w:val="00D065A2"/>
    <w:rsid w:val="00D079AA"/>
    <w:rsid w:val="00D07F00"/>
    <w:rsid w:val="00D1123D"/>
    <w:rsid w:val="00D1130F"/>
    <w:rsid w:val="00D11321"/>
    <w:rsid w:val="00D1169E"/>
    <w:rsid w:val="00D126A0"/>
    <w:rsid w:val="00D12DCF"/>
    <w:rsid w:val="00D13C6A"/>
    <w:rsid w:val="00D13E82"/>
    <w:rsid w:val="00D16C63"/>
    <w:rsid w:val="00D17B72"/>
    <w:rsid w:val="00D21D68"/>
    <w:rsid w:val="00D237A6"/>
    <w:rsid w:val="00D23CCF"/>
    <w:rsid w:val="00D25495"/>
    <w:rsid w:val="00D27093"/>
    <w:rsid w:val="00D2737A"/>
    <w:rsid w:val="00D30F94"/>
    <w:rsid w:val="00D317E0"/>
    <w:rsid w:val="00D3185C"/>
    <w:rsid w:val="00D3205F"/>
    <w:rsid w:val="00D3318E"/>
    <w:rsid w:val="00D33973"/>
    <w:rsid w:val="00D33E72"/>
    <w:rsid w:val="00D340AF"/>
    <w:rsid w:val="00D34D78"/>
    <w:rsid w:val="00D34EC1"/>
    <w:rsid w:val="00D35BD6"/>
    <w:rsid w:val="00D35FE7"/>
    <w:rsid w:val="00D361B5"/>
    <w:rsid w:val="00D4038D"/>
    <w:rsid w:val="00D405AC"/>
    <w:rsid w:val="00D407B3"/>
    <w:rsid w:val="00D40B57"/>
    <w:rsid w:val="00D40D06"/>
    <w:rsid w:val="00D40F2B"/>
    <w:rsid w:val="00D41098"/>
    <w:rsid w:val="00D411A2"/>
    <w:rsid w:val="00D4201A"/>
    <w:rsid w:val="00D42326"/>
    <w:rsid w:val="00D42BF5"/>
    <w:rsid w:val="00D43132"/>
    <w:rsid w:val="00D4358C"/>
    <w:rsid w:val="00D435EE"/>
    <w:rsid w:val="00D43AA3"/>
    <w:rsid w:val="00D44A58"/>
    <w:rsid w:val="00D4606D"/>
    <w:rsid w:val="00D46C92"/>
    <w:rsid w:val="00D472E6"/>
    <w:rsid w:val="00D47C4F"/>
    <w:rsid w:val="00D47F63"/>
    <w:rsid w:val="00D50B9C"/>
    <w:rsid w:val="00D51010"/>
    <w:rsid w:val="00D5130C"/>
    <w:rsid w:val="00D52390"/>
    <w:rsid w:val="00D5247B"/>
    <w:rsid w:val="00D52D73"/>
    <w:rsid w:val="00D52E58"/>
    <w:rsid w:val="00D550AB"/>
    <w:rsid w:val="00D563FC"/>
    <w:rsid w:val="00D56B20"/>
    <w:rsid w:val="00D57338"/>
    <w:rsid w:val="00D578B3"/>
    <w:rsid w:val="00D579C3"/>
    <w:rsid w:val="00D6147B"/>
    <w:rsid w:val="00D618F4"/>
    <w:rsid w:val="00D62255"/>
    <w:rsid w:val="00D63424"/>
    <w:rsid w:val="00D65010"/>
    <w:rsid w:val="00D66113"/>
    <w:rsid w:val="00D67232"/>
    <w:rsid w:val="00D67553"/>
    <w:rsid w:val="00D67DF8"/>
    <w:rsid w:val="00D67FBD"/>
    <w:rsid w:val="00D7048E"/>
    <w:rsid w:val="00D714CC"/>
    <w:rsid w:val="00D73C8C"/>
    <w:rsid w:val="00D7404F"/>
    <w:rsid w:val="00D74F75"/>
    <w:rsid w:val="00D755E4"/>
    <w:rsid w:val="00D75605"/>
    <w:rsid w:val="00D75EA7"/>
    <w:rsid w:val="00D774A1"/>
    <w:rsid w:val="00D81ADF"/>
    <w:rsid w:val="00D81F21"/>
    <w:rsid w:val="00D8346B"/>
    <w:rsid w:val="00D8389B"/>
    <w:rsid w:val="00D841B2"/>
    <w:rsid w:val="00D8537D"/>
    <w:rsid w:val="00D864F2"/>
    <w:rsid w:val="00D86DA5"/>
    <w:rsid w:val="00D879C4"/>
    <w:rsid w:val="00D8EC0E"/>
    <w:rsid w:val="00D90841"/>
    <w:rsid w:val="00D91781"/>
    <w:rsid w:val="00D91AB0"/>
    <w:rsid w:val="00D91FF9"/>
    <w:rsid w:val="00D9279C"/>
    <w:rsid w:val="00D92F95"/>
    <w:rsid w:val="00D93BED"/>
    <w:rsid w:val="00D940B9"/>
    <w:rsid w:val="00D943F8"/>
    <w:rsid w:val="00D94585"/>
    <w:rsid w:val="00D94B67"/>
    <w:rsid w:val="00D95412"/>
    <w:rsid w:val="00D95470"/>
    <w:rsid w:val="00D95EBA"/>
    <w:rsid w:val="00D9620E"/>
    <w:rsid w:val="00D96515"/>
    <w:rsid w:val="00D96913"/>
    <w:rsid w:val="00D96B55"/>
    <w:rsid w:val="00D97172"/>
    <w:rsid w:val="00D97C43"/>
    <w:rsid w:val="00DA0496"/>
    <w:rsid w:val="00DA18A7"/>
    <w:rsid w:val="00DA2619"/>
    <w:rsid w:val="00DA4239"/>
    <w:rsid w:val="00DA477E"/>
    <w:rsid w:val="00DA4E63"/>
    <w:rsid w:val="00DA5761"/>
    <w:rsid w:val="00DA65DE"/>
    <w:rsid w:val="00DB04D7"/>
    <w:rsid w:val="00DB0B61"/>
    <w:rsid w:val="00DB1474"/>
    <w:rsid w:val="00DB2962"/>
    <w:rsid w:val="00DB448C"/>
    <w:rsid w:val="00DB4C00"/>
    <w:rsid w:val="00DB5119"/>
    <w:rsid w:val="00DB52FB"/>
    <w:rsid w:val="00DB5891"/>
    <w:rsid w:val="00DB5A3F"/>
    <w:rsid w:val="00DB5B34"/>
    <w:rsid w:val="00DB6C91"/>
    <w:rsid w:val="00DB79C5"/>
    <w:rsid w:val="00DC013B"/>
    <w:rsid w:val="00DC090B"/>
    <w:rsid w:val="00DC09E4"/>
    <w:rsid w:val="00DC0F39"/>
    <w:rsid w:val="00DC114E"/>
    <w:rsid w:val="00DC152E"/>
    <w:rsid w:val="00DC1679"/>
    <w:rsid w:val="00DC1CCF"/>
    <w:rsid w:val="00DC1F7E"/>
    <w:rsid w:val="00DC219B"/>
    <w:rsid w:val="00DC29A6"/>
    <w:rsid w:val="00DC2CF1"/>
    <w:rsid w:val="00DC325B"/>
    <w:rsid w:val="00DC3B91"/>
    <w:rsid w:val="00DC4C09"/>
    <w:rsid w:val="00DC4FA1"/>
    <w:rsid w:val="00DC4FCF"/>
    <w:rsid w:val="00DC50E0"/>
    <w:rsid w:val="00DC5EFD"/>
    <w:rsid w:val="00DC6386"/>
    <w:rsid w:val="00DC7756"/>
    <w:rsid w:val="00DD030D"/>
    <w:rsid w:val="00DD0856"/>
    <w:rsid w:val="00DD1130"/>
    <w:rsid w:val="00DD14FE"/>
    <w:rsid w:val="00DD1951"/>
    <w:rsid w:val="00DD1CC2"/>
    <w:rsid w:val="00DD1D6E"/>
    <w:rsid w:val="00DD21AD"/>
    <w:rsid w:val="00DD25A0"/>
    <w:rsid w:val="00DD3C8D"/>
    <w:rsid w:val="00DD487D"/>
    <w:rsid w:val="00DD4E83"/>
    <w:rsid w:val="00DD560F"/>
    <w:rsid w:val="00DD64E0"/>
    <w:rsid w:val="00DD6628"/>
    <w:rsid w:val="00DD6820"/>
    <w:rsid w:val="00DD6945"/>
    <w:rsid w:val="00DD7FA7"/>
    <w:rsid w:val="00DE2D04"/>
    <w:rsid w:val="00DE3250"/>
    <w:rsid w:val="00DE366B"/>
    <w:rsid w:val="00DE451A"/>
    <w:rsid w:val="00DE6028"/>
    <w:rsid w:val="00DE63DA"/>
    <w:rsid w:val="00DE6A2A"/>
    <w:rsid w:val="00DE7457"/>
    <w:rsid w:val="00DE78A3"/>
    <w:rsid w:val="00DE7CC2"/>
    <w:rsid w:val="00DE7E18"/>
    <w:rsid w:val="00DE7EF6"/>
    <w:rsid w:val="00DF084C"/>
    <w:rsid w:val="00DF14C1"/>
    <w:rsid w:val="00DF1A71"/>
    <w:rsid w:val="00DF2A31"/>
    <w:rsid w:val="00DF2EF1"/>
    <w:rsid w:val="00DF2FD9"/>
    <w:rsid w:val="00DF343D"/>
    <w:rsid w:val="00DF467F"/>
    <w:rsid w:val="00DF46C3"/>
    <w:rsid w:val="00DF50FC"/>
    <w:rsid w:val="00DF5856"/>
    <w:rsid w:val="00DF5C4A"/>
    <w:rsid w:val="00DF68C7"/>
    <w:rsid w:val="00DF6C62"/>
    <w:rsid w:val="00DF731A"/>
    <w:rsid w:val="00E0155C"/>
    <w:rsid w:val="00E017C6"/>
    <w:rsid w:val="00E02766"/>
    <w:rsid w:val="00E047B4"/>
    <w:rsid w:val="00E04CF1"/>
    <w:rsid w:val="00E05550"/>
    <w:rsid w:val="00E0561C"/>
    <w:rsid w:val="00E05C1F"/>
    <w:rsid w:val="00E05D2D"/>
    <w:rsid w:val="00E05E78"/>
    <w:rsid w:val="00E0604D"/>
    <w:rsid w:val="00E06B75"/>
    <w:rsid w:val="00E07034"/>
    <w:rsid w:val="00E071C7"/>
    <w:rsid w:val="00E10D3F"/>
    <w:rsid w:val="00E11332"/>
    <w:rsid w:val="00E11352"/>
    <w:rsid w:val="00E1294B"/>
    <w:rsid w:val="00E12971"/>
    <w:rsid w:val="00E13603"/>
    <w:rsid w:val="00E13EDC"/>
    <w:rsid w:val="00E163B1"/>
    <w:rsid w:val="00E170DC"/>
    <w:rsid w:val="00E17546"/>
    <w:rsid w:val="00E17D87"/>
    <w:rsid w:val="00E20183"/>
    <w:rsid w:val="00E209FA"/>
    <w:rsid w:val="00E20F07"/>
    <w:rsid w:val="00E21018"/>
    <w:rsid w:val="00E210B5"/>
    <w:rsid w:val="00E2110C"/>
    <w:rsid w:val="00E23984"/>
    <w:rsid w:val="00E25135"/>
    <w:rsid w:val="00E2521A"/>
    <w:rsid w:val="00E261B3"/>
    <w:rsid w:val="00E26818"/>
    <w:rsid w:val="00E2736B"/>
    <w:rsid w:val="00E27668"/>
    <w:rsid w:val="00E27FFC"/>
    <w:rsid w:val="00E30B15"/>
    <w:rsid w:val="00E313C8"/>
    <w:rsid w:val="00E316C2"/>
    <w:rsid w:val="00E3241A"/>
    <w:rsid w:val="00E33237"/>
    <w:rsid w:val="00E343B9"/>
    <w:rsid w:val="00E34711"/>
    <w:rsid w:val="00E34AA2"/>
    <w:rsid w:val="00E35256"/>
    <w:rsid w:val="00E35A74"/>
    <w:rsid w:val="00E36295"/>
    <w:rsid w:val="00E36C27"/>
    <w:rsid w:val="00E37827"/>
    <w:rsid w:val="00E37F0D"/>
    <w:rsid w:val="00E40181"/>
    <w:rsid w:val="00E41C24"/>
    <w:rsid w:val="00E42239"/>
    <w:rsid w:val="00E42973"/>
    <w:rsid w:val="00E42B3A"/>
    <w:rsid w:val="00E42B4D"/>
    <w:rsid w:val="00E43E7A"/>
    <w:rsid w:val="00E45566"/>
    <w:rsid w:val="00E458A5"/>
    <w:rsid w:val="00E46407"/>
    <w:rsid w:val="00E4679E"/>
    <w:rsid w:val="00E46E04"/>
    <w:rsid w:val="00E47523"/>
    <w:rsid w:val="00E47FF9"/>
    <w:rsid w:val="00E50A67"/>
    <w:rsid w:val="00E51C5A"/>
    <w:rsid w:val="00E52767"/>
    <w:rsid w:val="00E540AC"/>
    <w:rsid w:val="00E54950"/>
    <w:rsid w:val="00E5503C"/>
    <w:rsid w:val="00E551B3"/>
    <w:rsid w:val="00E567A0"/>
    <w:rsid w:val="00E56A01"/>
    <w:rsid w:val="00E578CC"/>
    <w:rsid w:val="00E57F94"/>
    <w:rsid w:val="00E609AA"/>
    <w:rsid w:val="00E62622"/>
    <w:rsid w:val="00E62710"/>
    <w:rsid w:val="00E629A1"/>
    <w:rsid w:val="00E631AB"/>
    <w:rsid w:val="00E635D7"/>
    <w:rsid w:val="00E66B59"/>
    <w:rsid w:val="00E66B99"/>
    <w:rsid w:val="00E6794C"/>
    <w:rsid w:val="00E714BC"/>
    <w:rsid w:val="00E71591"/>
    <w:rsid w:val="00E71CEB"/>
    <w:rsid w:val="00E720D0"/>
    <w:rsid w:val="00E7364B"/>
    <w:rsid w:val="00E7474F"/>
    <w:rsid w:val="00E76098"/>
    <w:rsid w:val="00E76975"/>
    <w:rsid w:val="00E774E7"/>
    <w:rsid w:val="00E801B8"/>
    <w:rsid w:val="00E80A2B"/>
    <w:rsid w:val="00E80D46"/>
    <w:rsid w:val="00E80DE3"/>
    <w:rsid w:val="00E81705"/>
    <w:rsid w:val="00E81F8F"/>
    <w:rsid w:val="00E829A2"/>
    <w:rsid w:val="00E82C55"/>
    <w:rsid w:val="00E83159"/>
    <w:rsid w:val="00E84921"/>
    <w:rsid w:val="00E84DAC"/>
    <w:rsid w:val="00E86AAB"/>
    <w:rsid w:val="00E8787E"/>
    <w:rsid w:val="00E87D04"/>
    <w:rsid w:val="00E91498"/>
    <w:rsid w:val="00E92041"/>
    <w:rsid w:val="00E92AC3"/>
    <w:rsid w:val="00E930F1"/>
    <w:rsid w:val="00E94172"/>
    <w:rsid w:val="00E94329"/>
    <w:rsid w:val="00E96337"/>
    <w:rsid w:val="00E96B45"/>
    <w:rsid w:val="00EA1360"/>
    <w:rsid w:val="00EA1462"/>
    <w:rsid w:val="00EA1922"/>
    <w:rsid w:val="00EA221C"/>
    <w:rsid w:val="00EA253E"/>
    <w:rsid w:val="00EA2960"/>
    <w:rsid w:val="00EA2F6A"/>
    <w:rsid w:val="00EA32CB"/>
    <w:rsid w:val="00EA5530"/>
    <w:rsid w:val="00EA5E6F"/>
    <w:rsid w:val="00EA5EA3"/>
    <w:rsid w:val="00EB00E0"/>
    <w:rsid w:val="00EB0442"/>
    <w:rsid w:val="00EB0FD0"/>
    <w:rsid w:val="00EB1CA5"/>
    <w:rsid w:val="00EB42D3"/>
    <w:rsid w:val="00EB46BE"/>
    <w:rsid w:val="00EB5814"/>
    <w:rsid w:val="00EB5AD1"/>
    <w:rsid w:val="00EB6CDD"/>
    <w:rsid w:val="00EB6EB9"/>
    <w:rsid w:val="00EB6ED7"/>
    <w:rsid w:val="00EB7186"/>
    <w:rsid w:val="00EC059F"/>
    <w:rsid w:val="00EC1227"/>
    <w:rsid w:val="00EC1F24"/>
    <w:rsid w:val="00EC22F6"/>
    <w:rsid w:val="00EC2896"/>
    <w:rsid w:val="00EC3D3B"/>
    <w:rsid w:val="00EC40D5"/>
    <w:rsid w:val="00EC4D40"/>
    <w:rsid w:val="00EC71B5"/>
    <w:rsid w:val="00ED1C8B"/>
    <w:rsid w:val="00ED2CD7"/>
    <w:rsid w:val="00ED4809"/>
    <w:rsid w:val="00ED4ADF"/>
    <w:rsid w:val="00ED5B9B"/>
    <w:rsid w:val="00ED6BAD"/>
    <w:rsid w:val="00ED6E6B"/>
    <w:rsid w:val="00ED7447"/>
    <w:rsid w:val="00EE00D6"/>
    <w:rsid w:val="00EE11E7"/>
    <w:rsid w:val="00EE1488"/>
    <w:rsid w:val="00EE29AD"/>
    <w:rsid w:val="00EE3E24"/>
    <w:rsid w:val="00EE3E6E"/>
    <w:rsid w:val="00EE45BF"/>
    <w:rsid w:val="00EE4D5D"/>
    <w:rsid w:val="00EE5131"/>
    <w:rsid w:val="00EF109B"/>
    <w:rsid w:val="00EF201C"/>
    <w:rsid w:val="00EF36AF"/>
    <w:rsid w:val="00EF387E"/>
    <w:rsid w:val="00EF3FC1"/>
    <w:rsid w:val="00EF552D"/>
    <w:rsid w:val="00EF59A3"/>
    <w:rsid w:val="00EF5E8C"/>
    <w:rsid w:val="00EF6239"/>
    <w:rsid w:val="00EF6675"/>
    <w:rsid w:val="00F00B2D"/>
    <w:rsid w:val="00F00F9C"/>
    <w:rsid w:val="00F01356"/>
    <w:rsid w:val="00F01B4A"/>
    <w:rsid w:val="00F01E5F"/>
    <w:rsid w:val="00F024F3"/>
    <w:rsid w:val="00F028DF"/>
    <w:rsid w:val="00F02ABA"/>
    <w:rsid w:val="00F02D31"/>
    <w:rsid w:val="00F03D1B"/>
    <w:rsid w:val="00F0437A"/>
    <w:rsid w:val="00F0457A"/>
    <w:rsid w:val="00F0696E"/>
    <w:rsid w:val="00F074A4"/>
    <w:rsid w:val="00F07E74"/>
    <w:rsid w:val="00F100AF"/>
    <w:rsid w:val="00F101B8"/>
    <w:rsid w:val="00F1026C"/>
    <w:rsid w:val="00F11037"/>
    <w:rsid w:val="00F11E49"/>
    <w:rsid w:val="00F12BF7"/>
    <w:rsid w:val="00F12E71"/>
    <w:rsid w:val="00F13883"/>
    <w:rsid w:val="00F13A86"/>
    <w:rsid w:val="00F13B29"/>
    <w:rsid w:val="00F13B71"/>
    <w:rsid w:val="00F1463E"/>
    <w:rsid w:val="00F14991"/>
    <w:rsid w:val="00F14AAB"/>
    <w:rsid w:val="00F15087"/>
    <w:rsid w:val="00F15320"/>
    <w:rsid w:val="00F16F1B"/>
    <w:rsid w:val="00F178AD"/>
    <w:rsid w:val="00F17B2C"/>
    <w:rsid w:val="00F23E1F"/>
    <w:rsid w:val="00F250A9"/>
    <w:rsid w:val="00F267AF"/>
    <w:rsid w:val="00F30FF4"/>
    <w:rsid w:val="00F3122E"/>
    <w:rsid w:val="00F32298"/>
    <w:rsid w:val="00F32368"/>
    <w:rsid w:val="00F32C88"/>
    <w:rsid w:val="00F331AD"/>
    <w:rsid w:val="00F342DB"/>
    <w:rsid w:val="00F345ED"/>
    <w:rsid w:val="00F34716"/>
    <w:rsid w:val="00F35287"/>
    <w:rsid w:val="00F36837"/>
    <w:rsid w:val="00F36E66"/>
    <w:rsid w:val="00F40A70"/>
    <w:rsid w:val="00F40E24"/>
    <w:rsid w:val="00F41DBF"/>
    <w:rsid w:val="00F43281"/>
    <w:rsid w:val="00F43468"/>
    <w:rsid w:val="00F43A37"/>
    <w:rsid w:val="00F446F8"/>
    <w:rsid w:val="00F44D39"/>
    <w:rsid w:val="00F451AB"/>
    <w:rsid w:val="00F4641B"/>
    <w:rsid w:val="00F46EB8"/>
    <w:rsid w:val="00F472D6"/>
    <w:rsid w:val="00F47B56"/>
    <w:rsid w:val="00F47F33"/>
    <w:rsid w:val="00F5065D"/>
    <w:rsid w:val="00F50CD1"/>
    <w:rsid w:val="00F511E4"/>
    <w:rsid w:val="00F51C01"/>
    <w:rsid w:val="00F52D09"/>
    <w:rsid w:val="00F52E08"/>
    <w:rsid w:val="00F52EBE"/>
    <w:rsid w:val="00F53A66"/>
    <w:rsid w:val="00F53DDD"/>
    <w:rsid w:val="00F5462D"/>
    <w:rsid w:val="00F55B21"/>
    <w:rsid w:val="00F563FF"/>
    <w:rsid w:val="00F56EF6"/>
    <w:rsid w:val="00F57025"/>
    <w:rsid w:val="00F60082"/>
    <w:rsid w:val="00F60A85"/>
    <w:rsid w:val="00F61A9F"/>
    <w:rsid w:val="00F61B5F"/>
    <w:rsid w:val="00F6209B"/>
    <w:rsid w:val="00F638DF"/>
    <w:rsid w:val="00F640C9"/>
    <w:rsid w:val="00F64258"/>
    <w:rsid w:val="00F642D0"/>
    <w:rsid w:val="00F64696"/>
    <w:rsid w:val="00F65AA9"/>
    <w:rsid w:val="00F6768F"/>
    <w:rsid w:val="00F67787"/>
    <w:rsid w:val="00F6799E"/>
    <w:rsid w:val="00F712D8"/>
    <w:rsid w:val="00F71B50"/>
    <w:rsid w:val="00F7218A"/>
    <w:rsid w:val="00F721DC"/>
    <w:rsid w:val="00F728DE"/>
    <w:rsid w:val="00F72C2C"/>
    <w:rsid w:val="00F7607E"/>
    <w:rsid w:val="00F76C7A"/>
    <w:rsid w:val="00F76CAB"/>
    <w:rsid w:val="00F772C6"/>
    <w:rsid w:val="00F77823"/>
    <w:rsid w:val="00F779F0"/>
    <w:rsid w:val="00F815B5"/>
    <w:rsid w:val="00F81B30"/>
    <w:rsid w:val="00F829AF"/>
    <w:rsid w:val="00F8323C"/>
    <w:rsid w:val="00F84FA0"/>
    <w:rsid w:val="00F85195"/>
    <w:rsid w:val="00F86493"/>
    <w:rsid w:val="00F868E3"/>
    <w:rsid w:val="00F86EDF"/>
    <w:rsid w:val="00F87093"/>
    <w:rsid w:val="00F90913"/>
    <w:rsid w:val="00F90A7D"/>
    <w:rsid w:val="00F922B2"/>
    <w:rsid w:val="00F9253B"/>
    <w:rsid w:val="00F92F26"/>
    <w:rsid w:val="00F93849"/>
    <w:rsid w:val="00F938BA"/>
    <w:rsid w:val="00F93C64"/>
    <w:rsid w:val="00F93DAC"/>
    <w:rsid w:val="00F94077"/>
    <w:rsid w:val="00F944A5"/>
    <w:rsid w:val="00F97919"/>
    <w:rsid w:val="00F97DF1"/>
    <w:rsid w:val="00FA0D9C"/>
    <w:rsid w:val="00FA2240"/>
    <w:rsid w:val="00FA2C46"/>
    <w:rsid w:val="00FA337E"/>
    <w:rsid w:val="00FA3525"/>
    <w:rsid w:val="00FA3B01"/>
    <w:rsid w:val="00FA4BDE"/>
    <w:rsid w:val="00FA4E1A"/>
    <w:rsid w:val="00FA4E24"/>
    <w:rsid w:val="00FA51A3"/>
    <w:rsid w:val="00FA5A53"/>
    <w:rsid w:val="00FA5FEE"/>
    <w:rsid w:val="00FA7184"/>
    <w:rsid w:val="00FA71E7"/>
    <w:rsid w:val="00FB0482"/>
    <w:rsid w:val="00FB0978"/>
    <w:rsid w:val="00FB0C92"/>
    <w:rsid w:val="00FB172E"/>
    <w:rsid w:val="00FB1C85"/>
    <w:rsid w:val="00FB2551"/>
    <w:rsid w:val="00FB39D1"/>
    <w:rsid w:val="00FB3E9D"/>
    <w:rsid w:val="00FB4769"/>
    <w:rsid w:val="00FB4CDA"/>
    <w:rsid w:val="00FB546E"/>
    <w:rsid w:val="00FB6481"/>
    <w:rsid w:val="00FB6D36"/>
    <w:rsid w:val="00FB6D40"/>
    <w:rsid w:val="00FB6E09"/>
    <w:rsid w:val="00FB7094"/>
    <w:rsid w:val="00FB7157"/>
    <w:rsid w:val="00FC0709"/>
    <w:rsid w:val="00FC0965"/>
    <w:rsid w:val="00FC0F81"/>
    <w:rsid w:val="00FC125F"/>
    <w:rsid w:val="00FC252F"/>
    <w:rsid w:val="00FC2F1E"/>
    <w:rsid w:val="00FC33A1"/>
    <w:rsid w:val="00FC395C"/>
    <w:rsid w:val="00FC458B"/>
    <w:rsid w:val="00FC5E8E"/>
    <w:rsid w:val="00FC7738"/>
    <w:rsid w:val="00FD307E"/>
    <w:rsid w:val="00FD3766"/>
    <w:rsid w:val="00FD47C4"/>
    <w:rsid w:val="00FD6074"/>
    <w:rsid w:val="00FD6185"/>
    <w:rsid w:val="00FD64E5"/>
    <w:rsid w:val="00FD7039"/>
    <w:rsid w:val="00FD722A"/>
    <w:rsid w:val="00FD74B9"/>
    <w:rsid w:val="00FE05CB"/>
    <w:rsid w:val="00FE0B2C"/>
    <w:rsid w:val="00FE25D7"/>
    <w:rsid w:val="00FE2DCF"/>
    <w:rsid w:val="00FE3E0A"/>
    <w:rsid w:val="00FE3FA7"/>
    <w:rsid w:val="00FE4AA4"/>
    <w:rsid w:val="00FE4C78"/>
    <w:rsid w:val="00FF0234"/>
    <w:rsid w:val="00FF1A53"/>
    <w:rsid w:val="00FF2A4E"/>
    <w:rsid w:val="00FF2FCE"/>
    <w:rsid w:val="00FF3662"/>
    <w:rsid w:val="00FF3981"/>
    <w:rsid w:val="00FF4DE4"/>
    <w:rsid w:val="00FF4F7D"/>
    <w:rsid w:val="00FF54DF"/>
    <w:rsid w:val="00FF6B5E"/>
    <w:rsid w:val="00FF6BD1"/>
    <w:rsid w:val="00FF6D9D"/>
    <w:rsid w:val="00FF7AE2"/>
    <w:rsid w:val="00FF7DB2"/>
    <w:rsid w:val="00FF7DD5"/>
    <w:rsid w:val="0316D800"/>
    <w:rsid w:val="03E8ED81"/>
    <w:rsid w:val="0E1EF07E"/>
    <w:rsid w:val="100A260F"/>
    <w:rsid w:val="118C7599"/>
    <w:rsid w:val="13FA99F6"/>
    <w:rsid w:val="153EE4C2"/>
    <w:rsid w:val="1AD90A1B"/>
    <w:rsid w:val="1B237336"/>
    <w:rsid w:val="1E05843E"/>
    <w:rsid w:val="2156F64A"/>
    <w:rsid w:val="220D8A37"/>
    <w:rsid w:val="2AD297EA"/>
    <w:rsid w:val="2BF06C62"/>
    <w:rsid w:val="2E28692C"/>
    <w:rsid w:val="2F12CE16"/>
    <w:rsid w:val="31C406B9"/>
    <w:rsid w:val="33891B4C"/>
    <w:rsid w:val="36046A8E"/>
    <w:rsid w:val="380C5AC4"/>
    <w:rsid w:val="3D18D2FB"/>
    <w:rsid w:val="3DB6A7EF"/>
    <w:rsid w:val="3EB2E033"/>
    <w:rsid w:val="467AAEA2"/>
    <w:rsid w:val="4ADE358F"/>
    <w:rsid w:val="4B71DAFE"/>
    <w:rsid w:val="51E71E8C"/>
    <w:rsid w:val="54D8A0AB"/>
    <w:rsid w:val="55D861E5"/>
    <w:rsid w:val="565CBBA9"/>
    <w:rsid w:val="591D57BD"/>
    <w:rsid w:val="595DFCE4"/>
    <w:rsid w:val="5C672454"/>
    <w:rsid w:val="5F496BBA"/>
    <w:rsid w:val="5FDD06F9"/>
    <w:rsid w:val="6427FB9D"/>
    <w:rsid w:val="6538223E"/>
    <w:rsid w:val="658B53FE"/>
    <w:rsid w:val="67BC0B18"/>
    <w:rsid w:val="67D562B0"/>
    <w:rsid w:val="6FA243FB"/>
    <w:rsid w:val="704E2DEF"/>
    <w:rsid w:val="736962D6"/>
    <w:rsid w:val="73F6E539"/>
    <w:rsid w:val="74BEDA06"/>
    <w:rsid w:val="790CA3B4"/>
    <w:rsid w:val="7C596E46"/>
    <w:rsid w:val="7FFE395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3679EC"/>
  <w15:docId w15:val="{F324F04E-1C8C-4A0F-A084-51B9BBB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100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8"/>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128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qFormat/>
    <w:rsid w:val="00CB3C6E"/>
    <w:pPr>
      <w:ind w:left="720"/>
      <w:contextualSpacing/>
    </w:pPr>
  </w:style>
  <w:style w:type="character" w:customStyle="1" w:styleId="normaltextrun">
    <w:name w:val="normaltextrun"/>
    <w:basedOn w:val="DefaultParagraphFont"/>
    <w:rsid w:val="00CB3C6E"/>
  </w:style>
  <w:style w:type="paragraph" w:customStyle="1" w:styleId="TOCheadingreport">
    <w:name w:val="TOC heading report"/>
    <w:basedOn w:val="Heading1"/>
    <w:next w:val="Body"/>
    <w:link w:val="TOCheadingreportChar"/>
    <w:uiPriority w:val="4"/>
    <w:rsid w:val="005E10ED"/>
    <w:pPr>
      <w:pageBreakBefore/>
      <w:spacing w:before="0" w:after="240" w:line="480" w:lineRule="atLeast"/>
      <w:outlineLvl w:val="9"/>
    </w:pPr>
    <w:rPr>
      <w:sz w:val="44"/>
      <w:szCs w:val="44"/>
    </w:rPr>
  </w:style>
  <w:style w:type="character" w:customStyle="1" w:styleId="TOCheadingreportChar">
    <w:name w:val="TOC heading report Char"/>
    <w:link w:val="TOCheadingreport"/>
    <w:uiPriority w:val="4"/>
    <w:rsid w:val="005E10ED"/>
    <w:rPr>
      <w:rFonts w:ascii="Arial" w:eastAsia="MS Gothic" w:hAnsi="Arial" w:cs="Arial"/>
      <w:bCs/>
      <w:color w:val="201547"/>
      <w:kern w:val="32"/>
      <w:sz w:val="44"/>
      <w:szCs w:val="44"/>
      <w:lang w:eastAsia="en-US"/>
    </w:rPr>
  </w:style>
  <w:style w:type="paragraph" w:customStyle="1" w:styleId="DHHSbody">
    <w:name w:val="DHHS body"/>
    <w:link w:val="DHHSbodyChar"/>
    <w:qFormat/>
    <w:rsid w:val="005E10ED"/>
    <w:pPr>
      <w:spacing w:after="120" w:line="270" w:lineRule="atLeast"/>
    </w:pPr>
    <w:rPr>
      <w:rFonts w:ascii="Arial" w:eastAsia="Times" w:hAnsi="Arial"/>
      <w:lang w:eastAsia="en-US"/>
    </w:rPr>
  </w:style>
  <w:style w:type="paragraph" w:customStyle="1" w:styleId="DHHSbullet1">
    <w:name w:val="DHHS bullet 1"/>
    <w:basedOn w:val="DHHSbody"/>
    <w:qFormat/>
    <w:rsid w:val="005E10ED"/>
    <w:pPr>
      <w:spacing w:after="40"/>
      <w:ind w:left="284" w:hanging="284"/>
    </w:pPr>
  </w:style>
  <w:style w:type="character" w:customStyle="1" w:styleId="DHHSbodyChar">
    <w:name w:val="DHHS body Char"/>
    <w:basedOn w:val="DefaultParagraphFont"/>
    <w:link w:val="DHHSbody"/>
    <w:rsid w:val="005E10ED"/>
    <w:rPr>
      <w:rFonts w:ascii="Arial" w:eastAsia="Times" w:hAnsi="Arial"/>
      <w:lang w:eastAsia="en-US"/>
    </w:rPr>
  </w:style>
  <w:style w:type="character" w:styleId="Emphasis">
    <w:name w:val="Emphasis"/>
    <w:basedOn w:val="DefaultParagraphFont"/>
    <w:uiPriority w:val="20"/>
    <w:qFormat/>
    <w:rsid w:val="005E10ED"/>
    <w:rPr>
      <w:i/>
      <w:iCs/>
    </w:rPr>
  </w:style>
  <w:style w:type="paragraph" w:customStyle="1" w:styleId="paragraph">
    <w:name w:val="paragraph"/>
    <w:basedOn w:val="Normal"/>
    <w:rsid w:val="005E10ED"/>
    <w:pPr>
      <w:spacing w:before="100" w:beforeAutospacing="1" w:after="100" w:afterAutospacing="1" w:line="240" w:lineRule="auto"/>
    </w:pPr>
    <w:rPr>
      <w:rFonts w:ascii="Times New Roman" w:hAnsi="Times New Roman"/>
      <w:sz w:val="24"/>
      <w:szCs w:val="24"/>
      <w:lang w:eastAsia="en-AU"/>
    </w:rPr>
  </w:style>
  <w:style w:type="character" w:customStyle="1" w:styleId="eop">
    <w:name w:val="eop"/>
    <w:basedOn w:val="DefaultParagraphFont"/>
    <w:rsid w:val="005E10ED"/>
  </w:style>
  <w:style w:type="character" w:customStyle="1" w:styleId="superscript">
    <w:name w:val="superscript"/>
    <w:basedOn w:val="DefaultParagraphFont"/>
    <w:rsid w:val="005E10ED"/>
  </w:style>
  <w:style w:type="paragraph" w:styleId="Bibliography">
    <w:name w:val="Bibliography"/>
    <w:basedOn w:val="Normal"/>
    <w:next w:val="Normal"/>
    <w:uiPriority w:val="70"/>
    <w:rsid w:val="005E10ED"/>
  </w:style>
  <w:style w:type="character" w:customStyle="1" w:styleId="ui-provider">
    <w:name w:val="ui-provider"/>
    <w:basedOn w:val="DefaultParagraphFont"/>
    <w:rsid w:val="005E10ED"/>
  </w:style>
  <w:style w:type="character" w:customStyle="1" w:styleId="delimiter">
    <w:name w:val="delimiter"/>
    <w:basedOn w:val="DefaultParagraphFont"/>
    <w:rsid w:val="005E10ED"/>
  </w:style>
  <w:style w:type="paragraph" w:styleId="NormalWeb">
    <w:name w:val="Normal (Web)"/>
    <w:basedOn w:val="Normal"/>
    <w:uiPriority w:val="99"/>
    <w:semiHidden/>
    <w:unhideWhenUsed/>
    <w:rsid w:val="005E10ED"/>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931514"/>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931514"/>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B464E3"/>
    <w:pPr>
      <w:spacing w:after="0"/>
      <w:jc w:val="center"/>
    </w:pPr>
    <w:rPr>
      <w:rFonts w:cs="Arial"/>
      <w:sz w:val="20"/>
      <w:lang w:val="en-US"/>
    </w:rPr>
  </w:style>
  <w:style w:type="character" w:customStyle="1" w:styleId="EndNoteBibliographyTitleChar">
    <w:name w:val="EndNote Bibliography Title Char"/>
    <w:basedOn w:val="BodyChar"/>
    <w:link w:val="EndNoteBibliographyTitle"/>
    <w:rsid w:val="00504B74"/>
    <w:rPr>
      <w:rFonts w:ascii="Arial" w:eastAsia="Times" w:hAnsi="Arial" w:cs="Arial"/>
      <w:sz w:val="21"/>
      <w:lang w:val="en-US" w:eastAsia="en-US"/>
    </w:rPr>
  </w:style>
  <w:style w:type="paragraph" w:customStyle="1" w:styleId="EndNoteBibliography">
    <w:name w:val="EndNote Bibliography"/>
    <w:basedOn w:val="Normal"/>
    <w:link w:val="EndNoteBibliographyChar"/>
    <w:rsid w:val="00B464E3"/>
    <w:pPr>
      <w:spacing w:line="240" w:lineRule="atLeast"/>
    </w:pPr>
    <w:rPr>
      <w:rFonts w:cs="Arial"/>
      <w:sz w:val="20"/>
      <w:lang w:val="en-US"/>
    </w:rPr>
  </w:style>
  <w:style w:type="character" w:customStyle="1" w:styleId="EndNoteBibliographyChar">
    <w:name w:val="EndNote Bibliography Char"/>
    <w:basedOn w:val="BodyChar"/>
    <w:link w:val="EndNoteBibliography"/>
    <w:rsid w:val="00504B74"/>
    <w:rPr>
      <w:rFonts w:ascii="Arial" w:eastAsia="Times" w:hAnsi="Arial" w:cs="Arial"/>
      <w:sz w:val="21"/>
      <w:lang w:val="en-US" w:eastAsia="en-US"/>
    </w:rPr>
  </w:style>
  <w:style w:type="character" w:styleId="PlaceholderText">
    <w:name w:val="Placeholder Text"/>
    <w:basedOn w:val="DefaultParagraphFont"/>
    <w:uiPriority w:val="99"/>
    <w:unhideWhenUsed/>
    <w:rsid w:val="00504B74"/>
    <w:rPr>
      <w:color w:val="808080"/>
    </w:rPr>
  </w:style>
  <w:style w:type="character" w:styleId="Mention">
    <w:name w:val="Mention"/>
    <w:basedOn w:val="DefaultParagraphFont"/>
    <w:uiPriority w:val="99"/>
    <w:unhideWhenUsed/>
    <w:rsid w:val="008C00C3"/>
    <w:rPr>
      <w:color w:val="2B579A"/>
      <w:shd w:val="clear" w:color="auto" w:fill="E1DFDD"/>
    </w:rPr>
  </w:style>
  <w:style w:type="character" w:customStyle="1" w:styleId="FooterChar">
    <w:name w:val="Footer Char"/>
    <w:basedOn w:val="DefaultParagraphFont"/>
    <w:link w:val="Footer"/>
    <w:uiPriority w:val="99"/>
    <w:rsid w:val="003C275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849">
      <w:bodyDiv w:val="1"/>
      <w:marLeft w:val="0"/>
      <w:marRight w:val="0"/>
      <w:marTop w:val="0"/>
      <w:marBottom w:val="0"/>
      <w:divBdr>
        <w:top w:val="none" w:sz="0" w:space="0" w:color="auto"/>
        <w:left w:val="none" w:sz="0" w:space="0" w:color="auto"/>
        <w:bottom w:val="none" w:sz="0" w:space="0" w:color="auto"/>
        <w:right w:val="none" w:sz="0" w:space="0" w:color="auto"/>
      </w:divBdr>
    </w:div>
    <w:div w:id="63338942">
      <w:bodyDiv w:val="1"/>
      <w:marLeft w:val="0"/>
      <w:marRight w:val="0"/>
      <w:marTop w:val="0"/>
      <w:marBottom w:val="0"/>
      <w:divBdr>
        <w:top w:val="none" w:sz="0" w:space="0" w:color="auto"/>
        <w:left w:val="none" w:sz="0" w:space="0" w:color="auto"/>
        <w:bottom w:val="none" w:sz="0" w:space="0" w:color="auto"/>
        <w:right w:val="none" w:sz="0" w:space="0" w:color="auto"/>
      </w:divBdr>
    </w:div>
    <w:div w:id="10180312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2196114">
      <w:bodyDiv w:val="1"/>
      <w:marLeft w:val="0"/>
      <w:marRight w:val="0"/>
      <w:marTop w:val="0"/>
      <w:marBottom w:val="0"/>
      <w:divBdr>
        <w:top w:val="none" w:sz="0" w:space="0" w:color="auto"/>
        <w:left w:val="none" w:sz="0" w:space="0" w:color="auto"/>
        <w:bottom w:val="none" w:sz="0" w:space="0" w:color="auto"/>
        <w:right w:val="none" w:sz="0" w:space="0" w:color="auto"/>
      </w:divBdr>
    </w:div>
    <w:div w:id="398670887">
      <w:bodyDiv w:val="1"/>
      <w:marLeft w:val="0"/>
      <w:marRight w:val="0"/>
      <w:marTop w:val="0"/>
      <w:marBottom w:val="0"/>
      <w:divBdr>
        <w:top w:val="none" w:sz="0" w:space="0" w:color="auto"/>
        <w:left w:val="none" w:sz="0" w:space="0" w:color="auto"/>
        <w:bottom w:val="none" w:sz="0" w:space="0" w:color="auto"/>
        <w:right w:val="none" w:sz="0" w:space="0" w:color="auto"/>
      </w:divBdr>
    </w:div>
    <w:div w:id="403721394">
      <w:bodyDiv w:val="1"/>
      <w:marLeft w:val="0"/>
      <w:marRight w:val="0"/>
      <w:marTop w:val="0"/>
      <w:marBottom w:val="0"/>
      <w:divBdr>
        <w:top w:val="none" w:sz="0" w:space="0" w:color="auto"/>
        <w:left w:val="none" w:sz="0" w:space="0" w:color="auto"/>
        <w:bottom w:val="none" w:sz="0" w:space="0" w:color="auto"/>
        <w:right w:val="none" w:sz="0" w:space="0" w:color="auto"/>
      </w:divBdr>
    </w:div>
    <w:div w:id="639308149">
      <w:bodyDiv w:val="1"/>
      <w:marLeft w:val="0"/>
      <w:marRight w:val="0"/>
      <w:marTop w:val="0"/>
      <w:marBottom w:val="0"/>
      <w:divBdr>
        <w:top w:val="none" w:sz="0" w:space="0" w:color="auto"/>
        <w:left w:val="none" w:sz="0" w:space="0" w:color="auto"/>
        <w:bottom w:val="none" w:sz="0" w:space="0" w:color="auto"/>
        <w:right w:val="none" w:sz="0" w:space="0" w:color="auto"/>
      </w:divBdr>
    </w:div>
    <w:div w:id="643893957">
      <w:bodyDiv w:val="1"/>
      <w:marLeft w:val="0"/>
      <w:marRight w:val="0"/>
      <w:marTop w:val="0"/>
      <w:marBottom w:val="0"/>
      <w:divBdr>
        <w:top w:val="none" w:sz="0" w:space="0" w:color="auto"/>
        <w:left w:val="none" w:sz="0" w:space="0" w:color="auto"/>
        <w:bottom w:val="none" w:sz="0" w:space="0" w:color="auto"/>
        <w:right w:val="none" w:sz="0" w:space="0" w:color="auto"/>
      </w:divBdr>
    </w:div>
    <w:div w:id="695545729">
      <w:bodyDiv w:val="1"/>
      <w:marLeft w:val="0"/>
      <w:marRight w:val="0"/>
      <w:marTop w:val="0"/>
      <w:marBottom w:val="0"/>
      <w:divBdr>
        <w:top w:val="none" w:sz="0" w:space="0" w:color="auto"/>
        <w:left w:val="none" w:sz="0" w:space="0" w:color="auto"/>
        <w:bottom w:val="none" w:sz="0" w:space="0" w:color="auto"/>
        <w:right w:val="none" w:sz="0" w:space="0" w:color="auto"/>
      </w:divBdr>
      <w:divsChild>
        <w:div w:id="367921588">
          <w:marLeft w:val="0"/>
          <w:marRight w:val="0"/>
          <w:marTop w:val="0"/>
          <w:marBottom w:val="0"/>
          <w:divBdr>
            <w:top w:val="none" w:sz="0" w:space="0" w:color="auto"/>
            <w:left w:val="none" w:sz="0" w:space="0" w:color="auto"/>
            <w:bottom w:val="none" w:sz="0" w:space="0" w:color="auto"/>
            <w:right w:val="none" w:sz="0" w:space="0" w:color="auto"/>
          </w:divBdr>
        </w:div>
        <w:div w:id="921328944">
          <w:marLeft w:val="0"/>
          <w:marRight w:val="0"/>
          <w:marTop w:val="0"/>
          <w:marBottom w:val="0"/>
          <w:divBdr>
            <w:top w:val="none" w:sz="0" w:space="0" w:color="auto"/>
            <w:left w:val="none" w:sz="0" w:space="0" w:color="auto"/>
            <w:bottom w:val="none" w:sz="0" w:space="0" w:color="auto"/>
            <w:right w:val="none" w:sz="0" w:space="0" w:color="auto"/>
          </w:divBdr>
        </w:div>
        <w:div w:id="1043599282">
          <w:marLeft w:val="0"/>
          <w:marRight w:val="0"/>
          <w:marTop w:val="0"/>
          <w:marBottom w:val="0"/>
          <w:divBdr>
            <w:top w:val="none" w:sz="0" w:space="0" w:color="auto"/>
            <w:left w:val="none" w:sz="0" w:space="0" w:color="auto"/>
            <w:bottom w:val="none" w:sz="0" w:space="0" w:color="auto"/>
            <w:right w:val="none" w:sz="0" w:space="0" w:color="auto"/>
          </w:divBdr>
          <w:divsChild>
            <w:div w:id="1566723309">
              <w:marLeft w:val="-75"/>
              <w:marRight w:val="0"/>
              <w:marTop w:val="30"/>
              <w:marBottom w:val="30"/>
              <w:divBdr>
                <w:top w:val="none" w:sz="0" w:space="0" w:color="auto"/>
                <w:left w:val="none" w:sz="0" w:space="0" w:color="auto"/>
                <w:bottom w:val="none" w:sz="0" w:space="0" w:color="auto"/>
                <w:right w:val="none" w:sz="0" w:space="0" w:color="auto"/>
              </w:divBdr>
              <w:divsChild>
                <w:div w:id="34475333">
                  <w:marLeft w:val="0"/>
                  <w:marRight w:val="0"/>
                  <w:marTop w:val="0"/>
                  <w:marBottom w:val="0"/>
                  <w:divBdr>
                    <w:top w:val="none" w:sz="0" w:space="0" w:color="auto"/>
                    <w:left w:val="none" w:sz="0" w:space="0" w:color="auto"/>
                    <w:bottom w:val="none" w:sz="0" w:space="0" w:color="auto"/>
                    <w:right w:val="none" w:sz="0" w:space="0" w:color="auto"/>
                  </w:divBdr>
                  <w:divsChild>
                    <w:div w:id="1524127567">
                      <w:marLeft w:val="0"/>
                      <w:marRight w:val="0"/>
                      <w:marTop w:val="0"/>
                      <w:marBottom w:val="0"/>
                      <w:divBdr>
                        <w:top w:val="none" w:sz="0" w:space="0" w:color="auto"/>
                        <w:left w:val="none" w:sz="0" w:space="0" w:color="auto"/>
                        <w:bottom w:val="none" w:sz="0" w:space="0" w:color="auto"/>
                        <w:right w:val="none" w:sz="0" w:space="0" w:color="auto"/>
                      </w:divBdr>
                    </w:div>
                    <w:div w:id="1897349924">
                      <w:marLeft w:val="0"/>
                      <w:marRight w:val="0"/>
                      <w:marTop w:val="0"/>
                      <w:marBottom w:val="0"/>
                      <w:divBdr>
                        <w:top w:val="none" w:sz="0" w:space="0" w:color="auto"/>
                        <w:left w:val="none" w:sz="0" w:space="0" w:color="auto"/>
                        <w:bottom w:val="none" w:sz="0" w:space="0" w:color="auto"/>
                        <w:right w:val="none" w:sz="0" w:space="0" w:color="auto"/>
                      </w:divBdr>
                    </w:div>
                  </w:divsChild>
                </w:div>
                <w:div w:id="96103047">
                  <w:marLeft w:val="0"/>
                  <w:marRight w:val="0"/>
                  <w:marTop w:val="0"/>
                  <w:marBottom w:val="0"/>
                  <w:divBdr>
                    <w:top w:val="none" w:sz="0" w:space="0" w:color="auto"/>
                    <w:left w:val="none" w:sz="0" w:space="0" w:color="auto"/>
                    <w:bottom w:val="none" w:sz="0" w:space="0" w:color="auto"/>
                    <w:right w:val="none" w:sz="0" w:space="0" w:color="auto"/>
                  </w:divBdr>
                  <w:divsChild>
                    <w:div w:id="232589868">
                      <w:marLeft w:val="0"/>
                      <w:marRight w:val="0"/>
                      <w:marTop w:val="0"/>
                      <w:marBottom w:val="0"/>
                      <w:divBdr>
                        <w:top w:val="none" w:sz="0" w:space="0" w:color="auto"/>
                        <w:left w:val="none" w:sz="0" w:space="0" w:color="auto"/>
                        <w:bottom w:val="none" w:sz="0" w:space="0" w:color="auto"/>
                        <w:right w:val="none" w:sz="0" w:space="0" w:color="auto"/>
                      </w:divBdr>
                    </w:div>
                    <w:div w:id="1175149398">
                      <w:marLeft w:val="0"/>
                      <w:marRight w:val="0"/>
                      <w:marTop w:val="0"/>
                      <w:marBottom w:val="0"/>
                      <w:divBdr>
                        <w:top w:val="none" w:sz="0" w:space="0" w:color="auto"/>
                        <w:left w:val="none" w:sz="0" w:space="0" w:color="auto"/>
                        <w:bottom w:val="none" w:sz="0" w:space="0" w:color="auto"/>
                        <w:right w:val="none" w:sz="0" w:space="0" w:color="auto"/>
                      </w:divBdr>
                    </w:div>
                  </w:divsChild>
                </w:div>
                <w:div w:id="102264238">
                  <w:marLeft w:val="0"/>
                  <w:marRight w:val="0"/>
                  <w:marTop w:val="0"/>
                  <w:marBottom w:val="0"/>
                  <w:divBdr>
                    <w:top w:val="none" w:sz="0" w:space="0" w:color="auto"/>
                    <w:left w:val="none" w:sz="0" w:space="0" w:color="auto"/>
                    <w:bottom w:val="none" w:sz="0" w:space="0" w:color="auto"/>
                    <w:right w:val="none" w:sz="0" w:space="0" w:color="auto"/>
                  </w:divBdr>
                  <w:divsChild>
                    <w:div w:id="154490512">
                      <w:marLeft w:val="0"/>
                      <w:marRight w:val="0"/>
                      <w:marTop w:val="0"/>
                      <w:marBottom w:val="0"/>
                      <w:divBdr>
                        <w:top w:val="none" w:sz="0" w:space="0" w:color="auto"/>
                        <w:left w:val="none" w:sz="0" w:space="0" w:color="auto"/>
                        <w:bottom w:val="none" w:sz="0" w:space="0" w:color="auto"/>
                        <w:right w:val="none" w:sz="0" w:space="0" w:color="auto"/>
                      </w:divBdr>
                    </w:div>
                  </w:divsChild>
                </w:div>
                <w:div w:id="419912293">
                  <w:marLeft w:val="0"/>
                  <w:marRight w:val="0"/>
                  <w:marTop w:val="0"/>
                  <w:marBottom w:val="0"/>
                  <w:divBdr>
                    <w:top w:val="none" w:sz="0" w:space="0" w:color="auto"/>
                    <w:left w:val="none" w:sz="0" w:space="0" w:color="auto"/>
                    <w:bottom w:val="none" w:sz="0" w:space="0" w:color="auto"/>
                    <w:right w:val="none" w:sz="0" w:space="0" w:color="auto"/>
                  </w:divBdr>
                  <w:divsChild>
                    <w:div w:id="484932370">
                      <w:marLeft w:val="0"/>
                      <w:marRight w:val="0"/>
                      <w:marTop w:val="0"/>
                      <w:marBottom w:val="0"/>
                      <w:divBdr>
                        <w:top w:val="none" w:sz="0" w:space="0" w:color="auto"/>
                        <w:left w:val="none" w:sz="0" w:space="0" w:color="auto"/>
                        <w:bottom w:val="none" w:sz="0" w:space="0" w:color="auto"/>
                        <w:right w:val="none" w:sz="0" w:space="0" w:color="auto"/>
                      </w:divBdr>
                    </w:div>
                  </w:divsChild>
                </w:div>
                <w:div w:id="461315162">
                  <w:marLeft w:val="0"/>
                  <w:marRight w:val="0"/>
                  <w:marTop w:val="0"/>
                  <w:marBottom w:val="0"/>
                  <w:divBdr>
                    <w:top w:val="none" w:sz="0" w:space="0" w:color="auto"/>
                    <w:left w:val="none" w:sz="0" w:space="0" w:color="auto"/>
                    <w:bottom w:val="none" w:sz="0" w:space="0" w:color="auto"/>
                    <w:right w:val="none" w:sz="0" w:space="0" w:color="auto"/>
                  </w:divBdr>
                  <w:divsChild>
                    <w:div w:id="1795710683">
                      <w:marLeft w:val="0"/>
                      <w:marRight w:val="0"/>
                      <w:marTop w:val="0"/>
                      <w:marBottom w:val="0"/>
                      <w:divBdr>
                        <w:top w:val="none" w:sz="0" w:space="0" w:color="auto"/>
                        <w:left w:val="none" w:sz="0" w:space="0" w:color="auto"/>
                        <w:bottom w:val="none" w:sz="0" w:space="0" w:color="auto"/>
                        <w:right w:val="none" w:sz="0" w:space="0" w:color="auto"/>
                      </w:divBdr>
                    </w:div>
                  </w:divsChild>
                </w:div>
                <w:div w:id="480195069">
                  <w:marLeft w:val="0"/>
                  <w:marRight w:val="0"/>
                  <w:marTop w:val="0"/>
                  <w:marBottom w:val="0"/>
                  <w:divBdr>
                    <w:top w:val="none" w:sz="0" w:space="0" w:color="auto"/>
                    <w:left w:val="none" w:sz="0" w:space="0" w:color="auto"/>
                    <w:bottom w:val="none" w:sz="0" w:space="0" w:color="auto"/>
                    <w:right w:val="none" w:sz="0" w:space="0" w:color="auto"/>
                  </w:divBdr>
                  <w:divsChild>
                    <w:div w:id="1546865119">
                      <w:marLeft w:val="0"/>
                      <w:marRight w:val="0"/>
                      <w:marTop w:val="0"/>
                      <w:marBottom w:val="0"/>
                      <w:divBdr>
                        <w:top w:val="none" w:sz="0" w:space="0" w:color="auto"/>
                        <w:left w:val="none" w:sz="0" w:space="0" w:color="auto"/>
                        <w:bottom w:val="none" w:sz="0" w:space="0" w:color="auto"/>
                        <w:right w:val="none" w:sz="0" w:space="0" w:color="auto"/>
                      </w:divBdr>
                    </w:div>
                  </w:divsChild>
                </w:div>
                <w:div w:id="494345195">
                  <w:marLeft w:val="0"/>
                  <w:marRight w:val="0"/>
                  <w:marTop w:val="0"/>
                  <w:marBottom w:val="0"/>
                  <w:divBdr>
                    <w:top w:val="none" w:sz="0" w:space="0" w:color="auto"/>
                    <w:left w:val="none" w:sz="0" w:space="0" w:color="auto"/>
                    <w:bottom w:val="none" w:sz="0" w:space="0" w:color="auto"/>
                    <w:right w:val="none" w:sz="0" w:space="0" w:color="auto"/>
                  </w:divBdr>
                  <w:divsChild>
                    <w:div w:id="30958957">
                      <w:marLeft w:val="0"/>
                      <w:marRight w:val="0"/>
                      <w:marTop w:val="0"/>
                      <w:marBottom w:val="0"/>
                      <w:divBdr>
                        <w:top w:val="none" w:sz="0" w:space="0" w:color="auto"/>
                        <w:left w:val="none" w:sz="0" w:space="0" w:color="auto"/>
                        <w:bottom w:val="none" w:sz="0" w:space="0" w:color="auto"/>
                        <w:right w:val="none" w:sz="0" w:space="0" w:color="auto"/>
                      </w:divBdr>
                    </w:div>
                    <w:div w:id="708649149">
                      <w:marLeft w:val="0"/>
                      <w:marRight w:val="0"/>
                      <w:marTop w:val="0"/>
                      <w:marBottom w:val="0"/>
                      <w:divBdr>
                        <w:top w:val="none" w:sz="0" w:space="0" w:color="auto"/>
                        <w:left w:val="none" w:sz="0" w:space="0" w:color="auto"/>
                        <w:bottom w:val="none" w:sz="0" w:space="0" w:color="auto"/>
                        <w:right w:val="none" w:sz="0" w:space="0" w:color="auto"/>
                      </w:divBdr>
                    </w:div>
                  </w:divsChild>
                </w:div>
                <w:div w:id="510067640">
                  <w:marLeft w:val="0"/>
                  <w:marRight w:val="0"/>
                  <w:marTop w:val="0"/>
                  <w:marBottom w:val="0"/>
                  <w:divBdr>
                    <w:top w:val="none" w:sz="0" w:space="0" w:color="auto"/>
                    <w:left w:val="none" w:sz="0" w:space="0" w:color="auto"/>
                    <w:bottom w:val="none" w:sz="0" w:space="0" w:color="auto"/>
                    <w:right w:val="none" w:sz="0" w:space="0" w:color="auto"/>
                  </w:divBdr>
                  <w:divsChild>
                    <w:div w:id="438718147">
                      <w:marLeft w:val="0"/>
                      <w:marRight w:val="0"/>
                      <w:marTop w:val="0"/>
                      <w:marBottom w:val="0"/>
                      <w:divBdr>
                        <w:top w:val="none" w:sz="0" w:space="0" w:color="auto"/>
                        <w:left w:val="none" w:sz="0" w:space="0" w:color="auto"/>
                        <w:bottom w:val="none" w:sz="0" w:space="0" w:color="auto"/>
                        <w:right w:val="none" w:sz="0" w:space="0" w:color="auto"/>
                      </w:divBdr>
                    </w:div>
                  </w:divsChild>
                </w:div>
                <w:div w:id="590236593">
                  <w:marLeft w:val="0"/>
                  <w:marRight w:val="0"/>
                  <w:marTop w:val="0"/>
                  <w:marBottom w:val="0"/>
                  <w:divBdr>
                    <w:top w:val="none" w:sz="0" w:space="0" w:color="auto"/>
                    <w:left w:val="none" w:sz="0" w:space="0" w:color="auto"/>
                    <w:bottom w:val="none" w:sz="0" w:space="0" w:color="auto"/>
                    <w:right w:val="none" w:sz="0" w:space="0" w:color="auto"/>
                  </w:divBdr>
                  <w:divsChild>
                    <w:div w:id="951277795">
                      <w:marLeft w:val="0"/>
                      <w:marRight w:val="0"/>
                      <w:marTop w:val="0"/>
                      <w:marBottom w:val="0"/>
                      <w:divBdr>
                        <w:top w:val="none" w:sz="0" w:space="0" w:color="auto"/>
                        <w:left w:val="none" w:sz="0" w:space="0" w:color="auto"/>
                        <w:bottom w:val="none" w:sz="0" w:space="0" w:color="auto"/>
                        <w:right w:val="none" w:sz="0" w:space="0" w:color="auto"/>
                      </w:divBdr>
                    </w:div>
                    <w:div w:id="1876694609">
                      <w:marLeft w:val="0"/>
                      <w:marRight w:val="0"/>
                      <w:marTop w:val="0"/>
                      <w:marBottom w:val="0"/>
                      <w:divBdr>
                        <w:top w:val="none" w:sz="0" w:space="0" w:color="auto"/>
                        <w:left w:val="none" w:sz="0" w:space="0" w:color="auto"/>
                        <w:bottom w:val="none" w:sz="0" w:space="0" w:color="auto"/>
                        <w:right w:val="none" w:sz="0" w:space="0" w:color="auto"/>
                      </w:divBdr>
                    </w:div>
                  </w:divsChild>
                </w:div>
                <w:div w:id="742603172">
                  <w:marLeft w:val="0"/>
                  <w:marRight w:val="0"/>
                  <w:marTop w:val="0"/>
                  <w:marBottom w:val="0"/>
                  <w:divBdr>
                    <w:top w:val="none" w:sz="0" w:space="0" w:color="auto"/>
                    <w:left w:val="none" w:sz="0" w:space="0" w:color="auto"/>
                    <w:bottom w:val="none" w:sz="0" w:space="0" w:color="auto"/>
                    <w:right w:val="none" w:sz="0" w:space="0" w:color="auto"/>
                  </w:divBdr>
                  <w:divsChild>
                    <w:div w:id="1121917051">
                      <w:marLeft w:val="0"/>
                      <w:marRight w:val="0"/>
                      <w:marTop w:val="0"/>
                      <w:marBottom w:val="0"/>
                      <w:divBdr>
                        <w:top w:val="none" w:sz="0" w:space="0" w:color="auto"/>
                        <w:left w:val="none" w:sz="0" w:space="0" w:color="auto"/>
                        <w:bottom w:val="none" w:sz="0" w:space="0" w:color="auto"/>
                        <w:right w:val="none" w:sz="0" w:space="0" w:color="auto"/>
                      </w:divBdr>
                    </w:div>
                  </w:divsChild>
                </w:div>
                <w:div w:id="832716392">
                  <w:marLeft w:val="0"/>
                  <w:marRight w:val="0"/>
                  <w:marTop w:val="0"/>
                  <w:marBottom w:val="0"/>
                  <w:divBdr>
                    <w:top w:val="none" w:sz="0" w:space="0" w:color="auto"/>
                    <w:left w:val="none" w:sz="0" w:space="0" w:color="auto"/>
                    <w:bottom w:val="none" w:sz="0" w:space="0" w:color="auto"/>
                    <w:right w:val="none" w:sz="0" w:space="0" w:color="auto"/>
                  </w:divBdr>
                  <w:divsChild>
                    <w:div w:id="300766302">
                      <w:marLeft w:val="0"/>
                      <w:marRight w:val="0"/>
                      <w:marTop w:val="0"/>
                      <w:marBottom w:val="0"/>
                      <w:divBdr>
                        <w:top w:val="none" w:sz="0" w:space="0" w:color="auto"/>
                        <w:left w:val="none" w:sz="0" w:space="0" w:color="auto"/>
                        <w:bottom w:val="none" w:sz="0" w:space="0" w:color="auto"/>
                        <w:right w:val="none" w:sz="0" w:space="0" w:color="auto"/>
                      </w:divBdr>
                    </w:div>
                  </w:divsChild>
                </w:div>
                <w:div w:id="834800333">
                  <w:marLeft w:val="0"/>
                  <w:marRight w:val="0"/>
                  <w:marTop w:val="0"/>
                  <w:marBottom w:val="0"/>
                  <w:divBdr>
                    <w:top w:val="none" w:sz="0" w:space="0" w:color="auto"/>
                    <w:left w:val="none" w:sz="0" w:space="0" w:color="auto"/>
                    <w:bottom w:val="none" w:sz="0" w:space="0" w:color="auto"/>
                    <w:right w:val="none" w:sz="0" w:space="0" w:color="auto"/>
                  </w:divBdr>
                  <w:divsChild>
                    <w:div w:id="703142631">
                      <w:marLeft w:val="0"/>
                      <w:marRight w:val="0"/>
                      <w:marTop w:val="0"/>
                      <w:marBottom w:val="0"/>
                      <w:divBdr>
                        <w:top w:val="none" w:sz="0" w:space="0" w:color="auto"/>
                        <w:left w:val="none" w:sz="0" w:space="0" w:color="auto"/>
                        <w:bottom w:val="none" w:sz="0" w:space="0" w:color="auto"/>
                        <w:right w:val="none" w:sz="0" w:space="0" w:color="auto"/>
                      </w:divBdr>
                    </w:div>
                  </w:divsChild>
                </w:div>
                <w:div w:id="835148423">
                  <w:marLeft w:val="0"/>
                  <w:marRight w:val="0"/>
                  <w:marTop w:val="0"/>
                  <w:marBottom w:val="0"/>
                  <w:divBdr>
                    <w:top w:val="none" w:sz="0" w:space="0" w:color="auto"/>
                    <w:left w:val="none" w:sz="0" w:space="0" w:color="auto"/>
                    <w:bottom w:val="none" w:sz="0" w:space="0" w:color="auto"/>
                    <w:right w:val="none" w:sz="0" w:space="0" w:color="auto"/>
                  </w:divBdr>
                  <w:divsChild>
                    <w:div w:id="919292851">
                      <w:marLeft w:val="0"/>
                      <w:marRight w:val="0"/>
                      <w:marTop w:val="0"/>
                      <w:marBottom w:val="0"/>
                      <w:divBdr>
                        <w:top w:val="none" w:sz="0" w:space="0" w:color="auto"/>
                        <w:left w:val="none" w:sz="0" w:space="0" w:color="auto"/>
                        <w:bottom w:val="none" w:sz="0" w:space="0" w:color="auto"/>
                        <w:right w:val="none" w:sz="0" w:space="0" w:color="auto"/>
                      </w:divBdr>
                    </w:div>
                  </w:divsChild>
                </w:div>
                <w:div w:id="953827275">
                  <w:marLeft w:val="0"/>
                  <w:marRight w:val="0"/>
                  <w:marTop w:val="0"/>
                  <w:marBottom w:val="0"/>
                  <w:divBdr>
                    <w:top w:val="none" w:sz="0" w:space="0" w:color="auto"/>
                    <w:left w:val="none" w:sz="0" w:space="0" w:color="auto"/>
                    <w:bottom w:val="none" w:sz="0" w:space="0" w:color="auto"/>
                    <w:right w:val="none" w:sz="0" w:space="0" w:color="auto"/>
                  </w:divBdr>
                  <w:divsChild>
                    <w:div w:id="2052607396">
                      <w:marLeft w:val="0"/>
                      <w:marRight w:val="0"/>
                      <w:marTop w:val="0"/>
                      <w:marBottom w:val="0"/>
                      <w:divBdr>
                        <w:top w:val="none" w:sz="0" w:space="0" w:color="auto"/>
                        <w:left w:val="none" w:sz="0" w:space="0" w:color="auto"/>
                        <w:bottom w:val="none" w:sz="0" w:space="0" w:color="auto"/>
                        <w:right w:val="none" w:sz="0" w:space="0" w:color="auto"/>
                      </w:divBdr>
                    </w:div>
                  </w:divsChild>
                </w:div>
                <w:div w:id="1336301251">
                  <w:marLeft w:val="0"/>
                  <w:marRight w:val="0"/>
                  <w:marTop w:val="0"/>
                  <w:marBottom w:val="0"/>
                  <w:divBdr>
                    <w:top w:val="none" w:sz="0" w:space="0" w:color="auto"/>
                    <w:left w:val="none" w:sz="0" w:space="0" w:color="auto"/>
                    <w:bottom w:val="none" w:sz="0" w:space="0" w:color="auto"/>
                    <w:right w:val="none" w:sz="0" w:space="0" w:color="auto"/>
                  </w:divBdr>
                  <w:divsChild>
                    <w:div w:id="459105442">
                      <w:marLeft w:val="0"/>
                      <w:marRight w:val="0"/>
                      <w:marTop w:val="0"/>
                      <w:marBottom w:val="0"/>
                      <w:divBdr>
                        <w:top w:val="none" w:sz="0" w:space="0" w:color="auto"/>
                        <w:left w:val="none" w:sz="0" w:space="0" w:color="auto"/>
                        <w:bottom w:val="none" w:sz="0" w:space="0" w:color="auto"/>
                        <w:right w:val="none" w:sz="0" w:space="0" w:color="auto"/>
                      </w:divBdr>
                    </w:div>
                  </w:divsChild>
                </w:div>
                <w:div w:id="1409227655">
                  <w:marLeft w:val="0"/>
                  <w:marRight w:val="0"/>
                  <w:marTop w:val="0"/>
                  <w:marBottom w:val="0"/>
                  <w:divBdr>
                    <w:top w:val="none" w:sz="0" w:space="0" w:color="auto"/>
                    <w:left w:val="none" w:sz="0" w:space="0" w:color="auto"/>
                    <w:bottom w:val="none" w:sz="0" w:space="0" w:color="auto"/>
                    <w:right w:val="none" w:sz="0" w:space="0" w:color="auto"/>
                  </w:divBdr>
                  <w:divsChild>
                    <w:div w:id="1469471113">
                      <w:marLeft w:val="0"/>
                      <w:marRight w:val="0"/>
                      <w:marTop w:val="0"/>
                      <w:marBottom w:val="0"/>
                      <w:divBdr>
                        <w:top w:val="none" w:sz="0" w:space="0" w:color="auto"/>
                        <w:left w:val="none" w:sz="0" w:space="0" w:color="auto"/>
                        <w:bottom w:val="none" w:sz="0" w:space="0" w:color="auto"/>
                        <w:right w:val="none" w:sz="0" w:space="0" w:color="auto"/>
                      </w:divBdr>
                    </w:div>
                    <w:div w:id="2144805516">
                      <w:marLeft w:val="0"/>
                      <w:marRight w:val="0"/>
                      <w:marTop w:val="0"/>
                      <w:marBottom w:val="0"/>
                      <w:divBdr>
                        <w:top w:val="none" w:sz="0" w:space="0" w:color="auto"/>
                        <w:left w:val="none" w:sz="0" w:space="0" w:color="auto"/>
                        <w:bottom w:val="none" w:sz="0" w:space="0" w:color="auto"/>
                        <w:right w:val="none" w:sz="0" w:space="0" w:color="auto"/>
                      </w:divBdr>
                    </w:div>
                  </w:divsChild>
                </w:div>
                <w:div w:id="1643610054">
                  <w:marLeft w:val="0"/>
                  <w:marRight w:val="0"/>
                  <w:marTop w:val="0"/>
                  <w:marBottom w:val="0"/>
                  <w:divBdr>
                    <w:top w:val="none" w:sz="0" w:space="0" w:color="auto"/>
                    <w:left w:val="none" w:sz="0" w:space="0" w:color="auto"/>
                    <w:bottom w:val="none" w:sz="0" w:space="0" w:color="auto"/>
                    <w:right w:val="none" w:sz="0" w:space="0" w:color="auto"/>
                  </w:divBdr>
                  <w:divsChild>
                    <w:div w:id="1680309816">
                      <w:marLeft w:val="0"/>
                      <w:marRight w:val="0"/>
                      <w:marTop w:val="0"/>
                      <w:marBottom w:val="0"/>
                      <w:divBdr>
                        <w:top w:val="none" w:sz="0" w:space="0" w:color="auto"/>
                        <w:left w:val="none" w:sz="0" w:space="0" w:color="auto"/>
                        <w:bottom w:val="none" w:sz="0" w:space="0" w:color="auto"/>
                        <w:right w:val="none" w:sz="0" w:space="0" w:color="auto"/>
                      </w:divBdr>
                    </w:div>
                  </w:divsChild>
                </w:div>
                <w:div w:id="1740706306">
                  <w:marLeft w:val="0"/>
                  <w:marRight w:val="0"/>
                  <w:marTop w:val="0"/>
                  <w:marBottom w:val="0"/>
                  <w:divBdr>
                    <w:top w:val="none" w:sz="0" w:space="0" w:color="auto"/>
                    <w:left w:val="none" w:sz="0" w:space="0" w:color="auto"/>
                    <w:bottom w:val="none" w:sz="0" w:space="0" w:color="auto"/>
                    <w:right w:val="none" w:sz="0" w:space="0" w:color="auto"/>
                  </w:divBdr>
                  <w:divsChild>
                    <w:div w:id="929969178">
                      <w:marLeft w:val="0"/>
                      <w:marRight w:val="0"/>
                      <w:marTop w:val="0"/>
                      <w:marBottom w:val="0"/>
                      <w:divBdr>
                        <w:top w:val="none" w:sz="0" w:space="0" w:color="auto"/>
                        <w:left w:val="none" w:sz="0" w:space="0" w:color="auto"/>
                        <w:bottom w:val="none" w:sz="0" w:space="0" w:color="auto"/>
                        <w:right w:val="none" w:sz="0" w:space="0" w:color="auto"/>
                      </w:divBdr>
                    </w:div>
                  </w:divsChild>
                </w:div>
                <w:div w:id="1798454882">
                  <w:marLeft w:val="0"/>
                  <w:marRight w:val="0"/>
                  <w:marTop w:val="0"/>
                  <w:marBottom w:val="0"/>
                  <w:divBdr>
                    <w:top w:val="none" w:sz="0" w:space="0" w:color="auto"/>
                    <w:left w:val="none" w:sz="0" w:space="0" w:color="auto"/>
                    <w:bottom w:val="none" w:sz="0" w:space="0" w:color="auto"/>
                    <w:right w:val="none" w:sz="0" w:space="0" w:color="auto"/>
                  </w:divBdr>
                  <w:divsChild>
                    <w:div w:id="466581752">
                      <w:marLeft w:val="0"/>
                      <w:marRight w:val="0"/>
                      <w:marTop w:val="0"/>
                      <w:marBottom w:val="0"/>
                      <w:divBdr>
                        <w:top w:val="none" w:sz="0" w:space="0" w:color="auto"/>
                        <w:left w:val="none" w:sz="0" w:space="0" w:color="auto"/>
                        <w:bottom w:val="none" w:sz="0" w:space="0" w:color="auto"/>
                        <w:right w:val="none" w:sz="0" w:space="0" w:color="auto"/>
                      </w:divBdr>
                    </w:div>
                  </w:divsChild>
                </w:div>
                <w:div w:id="1919636199">
                  <w:marLeft w:val="0"/>
                  <w:marRight w:val="0"/>
                  <w:marTop w:val="0"/>
                  <w:marBottom w:val="0"/>
                  <w:divBdr>
                    <w:top w:val="none" w:sz="0" w:space="0" w:color="auto"/>
                    <w:left w:val="none" w:sz="0" w:space="0" w:color="auto"/>
                    <w:bottom w:val="none" w:sz="0" w:space="0" w:color="auto"/>
                    <w:right w:val="none" w:sz="0" w:space="0" w:color="auto"/>
                  </w:divBdr>
                  <w:divsChild>
                    <w:div w:id="1875657535">
                      <w:marLeft w:val="0"/>
                      <w:marRight w:val="0"/>
                      <w:marTop w:val="0"/>
                      <w:marBottom w:val="0"/>
                      <w:divBdr>
                        <w:top w:val="none" w:sz="0" w:space="0" w:color="auto"/>
                        <w:left w:val="none" w:sz="0" w:space="0" w:color="auto"/>
                        <w:bottom w:val="none" w:sz="0" w:space="0" w:color="auto"/>
                        <w:right w:val="none" w:sz="0" w:space="0" w:color="auto"/>
                      </w:divBdr>
                    </w:div>
                  </w:divsChild>
                </w:div>
                <w:div w:id="2007591937">
                  <w:marLeft w:val="0"/>
                  <w:marRight w:val="0"/>
                  <w:marTop w:val="0"/>
                  <w:marBottom w:val="0"/>
                  <w:divBdr>
                    <w:top w:val="none" w:sz="0" w:space="0" w:color="auto"/>
                    <w:left w:val="none" w:sz="0" w:space="0" w:color="auto"/>
                    <w:bottom w:val="none" w:sz="0" w:space="0" w:color="auto"/>
                    <w:right w:val="none" w:sz="0" w:space="0" w:color="auto"/>
                  </w:divBdr>
                  <w:divsChild>
                    <w:div w:id="15424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287903">
      <w:bodyDiv w:val="1"/>
      <w:marLeft w:val="0"/>
      <w:marRight w:val="0"/>
      <w:marTop w:val="0"/>
      <w:marBottom w:val="0"/>
      <w:divBdr>
        <w:top w:val="none" w:sz="0" w:space="0" w:color="auto"/>
        <w:left w:val="none" w:sz="0" w:space="0" w:color="auto"/>
        <w:bottom w:val="none" w:sz="0" w:space="0" w:color="auto"/>
        <w:right w:val="none" w:sz="0" w:space="0" w:color="auto"/>
      </w:divBdr>
    </w:div>
    <w:div w:id="811219515">
      <w:bodyDiv w:val="1"/>
      <w:marLeft w:val="0"/>
      <w:marRight w:val="0"/>
      <w:marTop w:val="0"/>
      <w:marBottom w:val="0"/>
      <w:divBdr>
        <w:top w:val="none" w:sz="0" w:space="0" w:color="auto"/>
        <w:left w:val="none" w:sz="0" w:space="0" w:color="auto"/>
        <w:bottom w:val="none" w:sz="0" w:space="0" w:color="auto"/>
        <w:right w:val="none" w:sz="0" w:space="0" w:color="auto"/>
      </w:divBdr>
    </w:div>
    <w:div w:id="8238602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017094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732730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3271966">
      <w:bodyDiv w:val="1"/>
      <w:marLeft w:val="0"/>
      <w:marRight w:val="0"/>
      <w:marTop w:val="0"/>
      <w:marBottom w:val="0"/>
      <w:divBdr>
        <w:top w:val="none" w:sz="0" w:space="0" w:color="auto"/>
        <w:left w:val="none" w:sz="0" w:space="0" w:color="auto"/>
        <w:bottom w:val="none" w:sz="0" w:space="0" w:color="auto"/>
        <w:right w:val="none" w:sz="0" w:space="0" w:color="auto"/>
      </w:divBdr>
    </w:div>
    <w:div w:id="1011298769">
      <w:bodyDiv w:val="1"/>
      <w:marLeft w:val="0"/>
      <w:marRight w:val="0"/>
      <w:marTop w:val="0"/>
      <w:marBottom w:val="0"/>
      <w:divBdr>
        <w:top w:val="none" w:sz="0" w:space="0" w:color="auto"/>
        <w:left w:val="none" w:sz="0" w:space="0" w:color="auto"/>
        <w:bottom w:val="none" w:sz="0" w:space="0" w:color="auto"/>
        <w:right w:val="none" w:sz="0" w:space="0" w:color="auto"/>
      </w:divBdr>
    </w:div>
    <w:div w:id="1066300778">
      <w:bodyDiv w:val="1"/>
      <w:marLeft w:val="0"/>
      <w:marRight w:val="0"/>
      <w:marTop w:val="0"/>
      <w:marBottom w:val="0"/>
      <w:divBdr>
        <w:top w:val="none" w:sz="0" w:space="0" w:color="auto"/>
        <w:left w:val="none" w:sz="0" w:space="0" w:color="auto"/>
        <w:bottom w:val="none" w:sz="0" w:space="0" w:color="auto"/>
        <w:right w:val="none" w:sz="0" w:space="0" w:color="auto"/>
      </w:divBdr>
    </w:div>
    <w:div w:id="1152795015">
      <w:bodyDiv w:val="1"/>
      <w:marLeft w:val="0"/>
      <w:marRight w:val="0"/>
      <w:marTop w:val="0"/>
      <w:marBottom w:val="0"/>
      <w:divBdr>
        <w:top w:val="none" w:sz="0" w:space="0" w:color="auto"/>
        <w:left w:val="none" w:sz="0" w:space="0" w:color="auto"/>
        <w:bottom w:val="none" w:sz="0" w:space="0" w:color="auto"/>
        <w:right w:val="none" w:sz="0" w:space="0" w:color="auto"/>
      </w:divBdr>
    </w:div>
    <w:div w:id="1185942227">
      <w:bodyDiv w:val="1"/>
      <w:marLeft w:val="0"/>
      <w:marRight w:val="0"/>
      <w:marTop w:val="0"/>
      <w:marBottom w:val="0"/>
      <w:divBdr>
        <w:top w:val="none" w:sz="0" w:space="0" w:color="auto"/>
        <w:left w:val="none" w:sz="0" w:space="0" w:color="auto"/>
        <w:bottom w:val="none" w:sz="0" w:space="0" w:color="auto"/>
        <w:right w:val="none" w:sz="0" w:space="0" w:color="auto"/>
      </w:divBdr>
    </w:div>
    <w:div w:id="1207566879">
      <w:bodyDiv w:val="1"/>
      <w:marLeft w:val="0"/>
      <w:marRight w:val="0"/>
      <w:marTop w:val="0"/>
      <w:marBottom w:val="0"/>
      <w:divBdr>
        <w:top w:val="none" w:sz="0" w:space="0" w:color="auto"/>
        <w:left w:val="none" w:sz="0" w:space="0" w:color="auto"/>
        <w:bottom w:val="none" w:sz="0" w:space="0" w:color="auto"/>
        <w:right w:val="none" w:sz="0" w:space="0" w:color="auto"/>
      </w:divBdr>
    </w:div>
    <w:div w:id="1275482448">
      <w:bodyDiv w:val="1"/>
      <w:marLeft w:val="0"/>
      <w:marRight w:val="0"/>
      <w:marTop w:val="0"/>
      <w:marBottom w:val="0"/>
      <w:divBdr>
        <w:top w:val="none" w:sz="0" w:space="0" w:color="auto"/>
        <w:left w:val="none" w:sz="0" w:space="0" w:color="auto"/>
        <w:bottom w:val="none" w:sz="0" w:space="0" w:color="auto"/>
        <w:right w:val="none" w:sz="0" w:space="0" w:color="auto"/>
      </w:divBdr>
    </w:div>
    <w:div w:id="136795145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6290650">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92476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5504656">
      <w:bodyDiv w:val="1"/>
      <w:marLeft w:val="0"/>
      <w:marRight w:val="0"/>
      <w:marTop w:val="0"/>
      <w:marBottom w:val="0"/>
      <w:divBdr>
        <w:top w:val="none" w:sz="0" w:space="0" w:color="auto"/>
        <w:left w:val="none" w:sz="0" w:space="0" w:color="auto"/>
        <w:bottom w:val="none" w:sz="0" w:space="0" w:color="auto"/>
        <w:right w:val="none" w:sz="0" w:space="0" w:color="auto"/>
      </w:divBdr>
    </w:div>
    <w:div w:id="1583835892">
      <w:bodyDiv w:val="1"/>
      <w:marLeft w:val="0"/>
      <w:marRight w:val="0"/>
      <w:marTop w:val="0"/>
      <w:marBottom w:val="0"/>
      <w:divBdr>
        <w:top w:val="none" w:sz="0" w:space="0" w:color="auto"/>
        <w:left w:val="none" w:sz="0" w:space="0" w:color="auto"/>
        <w:bottom w:val="none" w:sz="0" w:space="0" w:color="auto"/>
        <w:right w:val="none" w:sz="0" w:space="0" w:color="auto"/>
      </w:divBdr>
    </w:div>
    <w:div w:id="158468568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5983148">
      <w:bodyDiv w:val="1"/>
      <w:marLeft w:val="0"/>
      <w:marRight w:val="0"/>
      <w:marTop w:val="0"/>
      <w:marBottom w:val="0"/>
      <w:divBdr>
        <w:top w:val="none" w:sz="0" w:space="0" w:color="auto"/>
        <w:left w:val="none" w:sz="0" w:space="0" w:color="auto"/>
        <w:bottom w:val="none" w:sz="0" w:space="0" w:color="auto"/>
        <w:right w:val="none" w:sz="0" w:space="0" w:color="auto"/>
      </w:divBdr>
    </w:div>
    <w:div w:id="172432659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0640799">
      <w:bodyDiv w:val="1"/>
      <w:marLeft w:val="0"/>
      <w:marRight w:val="0"/>
      <w:marTop w:val="0"/>
      <w:marBottom w:val="0"/>
      <w:divBdr>
        <w:top w:val="none" w:sz="0" w:space="0" w:color="auto"/>
        <w:left w:val="none" w:sz="0" w:space="0" w:color="auto"/>
        <w:bottom w:val="none" w:sz="0" w:space="0" w:color="auto"/>
        <w:right w:val="none" w:sz="0" w:space="0" w:color="auto"/>
      </w:divBdr>
    </w:div>
    <w:div w:id="1771662485">
      <w:bodyDiv w:val="1"/>
      <w:marLeft w:val="0"/>
      <w:marRight w:val="0"/>
      <w:marTop w:val="0"/>
      <w:marBottom w:val="0"/>
      <w:divBdr>
        <w:top w:val="none" w:sz="0" w:space="0" w:color="auto"/>
        <w:left w:val="none" w:sz="0" w:space="0" w:color="auto"/>
        <w:bottom w:val="none" w:sz="0" w:space="0" w:color="auto"/>
        <w:right w:val="none" w:sz="0" w:space="0" w:color="auto"/>
      </w:divBdr>
    </w:div>
    <w:div w:id="1795632962">
      <w:bodyDiv w:val="1"/>
      <w:marLeft w:val="0"/>
      <w:marRight w:val="0"/>
      <w:marTop w:val="0"/>
      <w:marBottom w:val="0"/>
      <w:divBdr>
        <w:top w:val="none" w:sz="0" w:space="0" w:color="auto"/>
        <w:left w:val="none" w:sz="0" w:space="0" w:color="auto"/>
        <w:bottom w:val="none" w:sz="0" w:space="0" w:color="auto"/>
        <w:right w:val="none" w:sz="0" w:space="0" w:color="auto"/>
      </w:divBdr>
    </w:div>
    <w:div w:id="186135940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4608329">
      <w:bodyDiv w:val="1"/>
      <w:marLeft w:val="0"/>
      <w:marRight w:val="0"/>
      <w:marTop w:val="0"/>
      <w:marBottom w:val="0"/>
      <w:divBdr>
        <w:top w:val="none" w:sz="0" w:space="0" w:color="auto"/>
        <w:left w:val="none" w:sz="0" w:space="0" w:color="auto"/>
        <w:bottom w:val="none" w:sz="0" w:space="0" w:color="auto"/>
        <w:right w:val="none" w:sz="0" w:space="0" w:color="auto"/>
      </w:divBdr>
    </w:div>
    <w:div w:id="1947423217">
      <w:bodyDiv w:val="1"/>
      <w:marLeft w:val="0"/>
      <w:marRight w:val="0"/>
      <w:marTop w:val="0"/>
      <w:marBottom w:val="0"/>
      <w:divBdr>
        <w:top w:val="none" w:sz="0" w:space="0" w:color="auto"/>
        <w:left w:val="none" w:sz="0" w:space="0" w:color="auto"/>
        <w:bottom w:val="none" w:sz="0" w:space="0" w:color="auto"/>
        <w:right w:val="none" w:sz="0" w:space="0" w:color="auto"/>
      </w:divBdr>
    </w:div>
    <w:div w:id="1958170426">
      <w:bodyDiv w:val="1"/>
      <w:marLeft w:val="0"/>
      <w:marRight w:val="0"/>
      <w:marTop w:val="0"/>
      <w:marBottom w:val="0"/>
      <w:divBdr>
        <w:top w:val="none" w:sz="0" w:space="0" w:color="auto"/>
        <w:left w:val="none" w:sz="0" w:space="0" w:color="auto"/>
        <w:bottom w:val="none" w:sz="0" w:space="0" w:color="auto"/>
        <w:right w:val="none" w:sz="0" w:space="0" w:color="auto"/>
      </w:divBdr>
    </w:div>
    <w:div w:id="196943705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d5edefc9-9b65-4e26-a13e-80d0fe37f888">
      <UserInfo>
        <DisplayName>Bharatee Jokhoo (Health)</DisplayName>
        <AccountId>27</AccountId>
        <AccountType/>
      </UserInfo>
      <UserInfo>
        <DisplayName>Tarah Tsakonas (Health)</DisplayName>
        <AccountId>124</AccountId>
        <AccountType/>
      </UserInfo>
      <UserInfo>
        <DisplayName>Laura McMahon (Health)</DisplayName>
        <AccountId>18</AccountId>
        <AccountType/>
      </UserInfo>
      <UserInfo>
        <DisplayName>Aleco Lazaridis (Health)</DisplayName>
        <AccountId>66</AccountId>
        <AccountType/>
      </UserInfo>
      <UserInfo>
        <DisplayName>Adam Negus (Health)</DisplayName>
        <AccountId>39</AccountId>
        <AccountType/>
      </UserInfo>
    </SharedWithUsers>
    <lcf76f155ced4ddcb4097134ff3c332f xmlns="5489f84b-96a7-46f9-ad1c-bdb3ea5733b9">
      <Terms xmlns="http://schemas.microsoft.com/office/infopath/2007/PartnerControls"/>
    </lcf76f155ced4ddcb4097134ff3c332f>
    <Approval_x0020_status xmlns="5489f84b-96a7-46f9-ad1c-bdb3ea5733b9" xsi:nil="true"/>
    <Date_x0020__x0028_ISO_x003a_8601_x0029_ xmlns="5489f84b-96a7-46f9-ad1c-bdb3ea5733b9" xsi:nil="true"/>
    <Draft_x002d_Version xmlns="5489f84b-96a7-46f9-ad1c-bdb3ea5733b9" xsi:nil="true"/>
    <Text xmlns="5489f84b-96a7-46f9-ad1c-bdb3ea5733b9" xsi:nil="true"/>
    <HealthService xmlns="5489f84b-96a7-46f9-ad1c-bdb3ea5733b9" xsi:nil="true"/>
    <Comment xmlns="5489f84b-96a7-46f9-ad1c-bdb3ea5733b9" xsi:nil="true"/>
    <External_x0020_Stakeholders xmlns="5489f84b-96a7-46f9-ad1c-bdb3ea5733b9" xsi:nil="true"/>
    <BAC_x0020_No_x002e_ xmlns="5489f84b-96a7-46f9-ad1c-bdb3ea5733b9" xsi:nil="true"/>
    <PrimaryLead xmlns="5489f84b-96a7-46f9-ad1c-bdb3ea5733b9">All</PrimaryLead>
    <DocumentType xmlns="5489f84b-96a7-46f9-ad1c-bdb3ea5733b9" xsi:nil="true"/>
    <Internal_x0020_Stakeholders xmlns="5489f84b-96a7-46f9-ad1c-bdb3ea5733b9" xsi:nil="true"/>
    <TRIM_x0020_No_x002e_ xmlns="5489f84b-96a7-46f9-ad1c-bdb3ea5733b9" xsi:nil="true"/>
    <DueDate xmlns="5489f84b-96a7-46f9-ad1c-bdb3ea5733b9" xsi:nil="true"/>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Placeholder2</b:Tag>
    <b:SourceType>Book</b:SourceType>
    <b:Guid>{F3D3D55F-299E-4B31-BC35-89A629777A7A}</b:Guid>
    <b:RefOrder>2</b:RefOrder>
  </b:Source>
  <b:Source>
    <b:Tag>Gro22</b:Tag>
    <b:SourceType>Book</b:SourceType>
    <b:Guid>{9A9AB936-1332-428D-9C92-E3FD9541C5C1}</b:Guid>
    <b:Author>
      <b:Author>
        <b:NameList>
          <b:Person>
            <b:Last>The Economist Group</b:Last>
          </b:Person>
        </b:NameList>
      </b:Author>
    </b:Author>
    <b:Title>Cell and Gene Therapies: Health system progress in moving from cutting edge to common practice.</b:Title>
    <b:Year>2022</b:Year>
    <b:Publisher>The Economist Group</b:Publisher>
    <b:URL> https://impact.economist.com/perspectives/sites/default/files/ei223_-_cgt_report_dv8_compressed_1.pdf, .</b:URL>
    <b:RefOrder>3</b:RefOrder>
  </b:Source>
  <b:Source>
    <b:Tag>Tan22</b:Tag>
    <b:SourceType>JournalArticle</b:SourceType>
    <b:Guid>{F7222271-3D66-4898-806B-B5410A399FB6}</b:Guid>
    <b:Author>
      <b:Author>
        <b:NameList>
          <b:Person>
            <b:Last>Tan</b:Last>
            <b:First>W.</b:First>
            <b:Middle>S</b:Middle>
          </b:Person>
          <b:Person>
            <b:Last>Ta</b:Last>
            <b:First>A</b:First>
          </b:Person>
          <b:Person>
            <b:Last>Kelly</b:Last>
            <b:First>J.</b:First>
            <b:Middle>D</b:Middle>
          </b:Person>
        </b:NameList>
      </b:Author>
    </b:Author>
    <b:Title>Robotic surgery: getting the evidence right.</b:Title>
    <b:JournalName>Medical Journal of Australia</b:JournalName>
    <b:Year>2022</b:Year>
    <b:Pages>391-393.</b:Pages>
    <b:Volume>217</b:Volume>
    <b:Issue>8</b:Issue>
    <b:RefOrder>4</b:RefOrder>
  </b:Source>
  <b:Source>
    <b:Tag>Smi201</b:Tag>
    <b:SourceType>JournalArticle</b:SourceType>
    <b:Guid>{A63C9088-2E1B-4806-AD4A-3DA462E89C16}</b:Guid>
    <b:Author>
      <b:Author>
        <b:NameList>
          <b:Person>
            <b:Last>Smith</b:Last>
            <b:First>N</b:First>
          </b:Person>
          <b:Person>
            <b:Last>Waters</b:Last>
            <b:First>P.</b:First>
            <b:Middle>S</b:Middle>
          </b:Person>
          <b:Person>
            <b:Last>Peacock</b:Last>
            <b:First>O</b:First>
          </b:Person>
          <b:Person>
            <b:Last>Kong</b:Last>
            <b:First>J.</b:First>
            <b:Middle>C</b:Middle>
          </b:Person>
          <b:Person>
            <b:Last>Lynch</b:Last>
            <b:First>A.</b:First>
            <b:Middle>C</b:Middle>
          </b:Person>
          <b:Person>
            <b:Last>McCormick</b:Last>
            <b:First>J.</b:First>
            <b:Middle>J</b:Middle>
          </b:Person>
          <b:Person>
            <b:Last>Heriot</b:Last>
            <b:First>A</b:First>
          </b:Person>
          <b:Person>
            <b:Last>Warrier</b:Last>
            <b:First>S</b:First>
          </b:Person>
        </b:NameList>
      </b:Author>
    </b:Author>
    <b:Title>Abdominoperineal Resection in Australasia: clinical outcomes, predictive factors, and recent trends of non-restorative rectal cancer surgery</b:Title>
    <b:JournalName>Colorectal</b:JournalName>
    <b:Year>2020</b:Year>
    <b:Pages>1614-1624</b:Pages>
    <b:Volume>22</b:Volume>
    <b:Issue>11</b:Issue>
    <b:RefOrder>5</b:RefOrder>
  </b:Source>
  <b:Source>
    <b:Tag>Rec222</b:Tag>
    <b:SourceType>JournalArticle</b:SourceType>
    <b:Guid>{6DEAD6AA-0757-4AF7-BE69-8592919A07CF}</b:Guid>
    <b:Author>
      <b:Author>
        <b:NameList>
          <b:Person>
            <b:Last>Rechtman</b:Last>
            <b:First>M</b:First>
          </b:Person>
          <b:Person>
            <b:Last>Forbes</b:Last>
            <b:First>A</b:First>
          </b:Person>
          <b:Person>
            <b:Last>Millar</b:Last>
            <b:First>J</b:First>
          </b:Person>
          <b:Person>
            <b:Last>Evans</b:Last>
            <b:First>M</b:First>
          </b:Person>
          <b:Person>
            <b:Last>Dodds</b:Last>
            <b:First>L</b:First>
          </b:Person>
          <b:Person>
            <b:Last>Murphy</b:Last>
            <b:First>D</b:First>
          </b:Person>
          <b:Person>
            <b:Last>Evans</b:Last>
            <b:First>S</b:First>
          </b:Person>
        </b:NameList>
      </b:Author>
    </b:Author>
    <b:Title>Comparison of urinary and sexual patient-reported outcomes between open radical prostatectomy and robot-assisted radical prostatectomy: a propensity score matched, population-based study in Victoria</b:Title>
    <b:JournalName>BMC Urology</b:JournalName>
    <b:Year>2022</b:Year>
    <b:Pages>18</b:Pages>
    <b:Volume>22</b:Volume>
    <b:Issue>1</b:Issue>
    <b:RefOrder>1</b:RefOrder>
  </b:Source>
  <b:Source>
    <b:Tag>Mor22</b:Tag>
    <b:SourceType>JournalArticle</b:SourceType>
    <b:Guid>{705A72FA-E1C6-4163-B21D-9B456A680A24}</b:Guid>
    <b:Author>
      <b:Author>
        <b:NameList>
          <b:Person>
            <b:Last>Morton</b:Last>
            <b:First>J</b:First>
          </b:Person>
          <b:Person>
            <b:Last>Stewart</b:Last>
            <b:First>G</b:First>
          </b:Person>
        </b:NameList>
      </b:Author>
    </b:Author>
    <b:Title>The burden of performing minimal access surgery: ergonomics survey results from 462 surgeons across Germany, the UK and the USA</b:Title>
    <b:JournalName>Journal of Robotic Surgery</b:JournalName>
    <b:Year>2022</b:Year>
    <b:Pages>1347-1354</b:Pages>
    <b:Volume>16</b:Volume>
    <b:RefOrder>6</b:RefOrder>
  </b:Source>
  <b:Source>
    <b:Tag>Mil21</b:Tag>
    <b:SourceType>JournalArticle</b:SourceType>
    <b:Guid>{EDAD810F-B108-41F0-8D44-A4C0A5015B65}</b:Guid>
    <b:Title>A Scoping Review of Emerging and Established Surgical Robotic Platforms With Applications in Urologic Surgery</b:Title>
    <b:Year>2021</b:Year>
    <b:Author>
      <b:Author>
        <b:NameList>
          <b:Person>
            <b:Last>Millian</b:Last>
            <b:First>B</b:First>
          </b:Person>
          <b:Person>
            <b:Last>Nagpal</b:Last>
            <b:First>S</b:First>
          </b:Person>
          <b:Person>
            <b:Last>Ding</b:Last>
            <b:First>M</b:First>
          </b:Person>
          <b:Person>
            <b:Last>Lee</b:Last>
            <b:First>J.</b:First>
            <b:Middle>Y</b:Middle>
          </b:Person>
          <b:Person>
            <b:Last>Kapoor</b:Last>
            <b:First>A</b:First>
          </b:Person>
        </b:NameList>
      </b:Author>
    </b:Author>
    <b:JournalName>Société Internationale d'Urologie Journal</b:JournalName>
    <b:Pages>300-310</b:Pages>
    <b:Volume>2</b:Volume>
    <b:Issue>6</b:Issue>
    <b:RefOrder>7</b:RefOrder>
  </b:Source>
  <b:Source>
    <b:Tag>Mar21</b:Tag>
    <b:SourceType>Report</b:SourceType>
    <b:Guid>{3F98D574-8B1A-4BFF-BBF2-1BFA5ABAF8E5}</b:Guid>
    <b:Title>​​The efficacy and cost-effectiveness of non-orthopaedic robot-assisted surgery - a review of the published literature since 2017​ </b:Title>
    <b:Year>2021</b:Year>
    <b:Author>
      <b:Author>
        <b:NameList>
          <b:Person>
            <b:Last>Marquina</b:Last>
            <b:First>C</b:First>
          </b:Person>
          <b:Person>
            <b:Last>Liew</b:Last>
            <b:First>D</b:First>
          </b:Person>
        </b:NameList>
      </b:Author>
    </b:Author>
    <b:Publisher>Monash University</b:Publisher>
    <b:City>Clayton</b:City>
    <b:RefOrder>8</b:RefOrder>
  </b:Source>
  <b:Source>
    <b:Tag>INA20</b:Tag>
    <b:SourceType>InternetSite</b:SourceType>
    <b:Guid>{40FFFA60-C553-48C7-B059-516E97E85060}</b:Guid>
    <b:Title> The International Network of Agencies for Health Technology Assessment</b:Title>
    <b:Year>2020</b:Year>
    <b:Author>
      <b:Author>
        <b:NameList>
          <b:Person>
            <b:Last>INAHTA</b:Last>
          </b:Person>
        </b:NameList>
      </b:Author>
      <b:ProducerName>
        <b:NameList>
          <b:Person>
            <b:Last>Assessment</b:Last>
            <b:First>The</b:First>
            <b:Middle>International Network of Agencies for Health Technology</b:Middle>
          </b:Person>
        </b:NameList>
      </b:ProducerName>
    </b:Author>
    <b:InternetSiteTitle> The International Network of Agencies for Health Technology Assessment</b:InternetSiteTitle>
    <b:URL>https://www.inahta.org</b:URL>
    <b:RefOrder>9</b:RefOrder>
  </b:Source>
  <b:Source>
    <b:Tag>ECR212</b:Tag>
    <b:SourceType>Report</b:SourceType>
    <b:Guid>{A9C0C1CF-8A35-49FD-89E7-8A19AF8C4EE4}</b:Guid>
    <b:Author>
      <b:Author>
        <b:NameList>
          <b:Person>
            <b:Last>ECRI</b:Last>
          </b:Person>
        </b:NameList>
      </b:Author>
    </b:Author>
    <b:Title>Robotic-assisted Orthopedic Surgical Platforms for Hip Arthroplasty</b:Title>
    <b:Year>2021</b:Year>
    <b:Publisher>ECRI</b:Publisher>
    <b:RefOrder>10</b:RefOrder>
  </b:Source>
  <b:Source>
    <b:Tag>Che20</b:Tag>
    <b:SourceType>JournalArticle</b:SourceType>
    <b:Guid>{399DD99D-BE7C-4E97-BE17-869366F1363C}</b:Guid>
    <b:Author>
      <b:Author>
        <b:NameList>
          <b:Person>
            <b:Last>Chen</b:Last>
            <b:First>R</b:First>
          </b:Person>
          <b:Person>
            <b:Last>Armijo</b:Last>
            <b:First>P.</b:First>
            <b:Middle>R</b:Middle>
          </b:Person>
          <b:Person>
            <b:Last>Krause</b:Last>
            <b:First>C</b:First>
          </b:Person>
          <b:Person>
            <b:Last>Force</b:Last>
            <b:First>SAGES</b:First>
            <b:Middle>Robotic Task</b:Middle>
          </b:Person>
          <b:Person>
            <b:Last>Siu</b:Last>
            <b:First>K</b:First>
          </b:Person>
          <b:Person>
            <b:Last>Oleynikov</b:Last>
            <b:First>D</b:First>
          </b:Person>
        </b:NameList>
      </b:Author>
    </b:Author>
    <b:Title>A comprehensive review of robotic surgery curriculum and training for residents, fellows, and postgraduate surgical education</b:Title>
    <b:JournalName>Surgical Endoscopy</b:JournalName>
    <b:Year>2020</b:Year>
    <b:Pages>361-367</b:Pages>
    <b:Volume>34</b:Volume>
    <b:RefOrder>11</b:RefOrder>
  </b:Source>
  <b:Source>
    <b:Tag>Cer22</b:Tag>
    <b:SourceType>JournalArticle</b:SourceType>
    <b:Guid>{9A8EDFDF-1343-4BED-9034-6B01EAB693C9}</b:Guid>
    <b:Author>
      <b:Author>
        <b:NameList>
          <b:Person>
            <b:Last>Cerny</b:Last>
            <b:First>S</b:First>
          </b:Person>
          <b:Person>
            <b:Last>Oosterlinck</b:Last>
            <b:First>W</b:First>
          </b:Person>
          <b:Person>
            <b:Last>Onan</b:Last>
            <b:First>B</b:First>
          </b:Person>
          <b:Person>
            <b:Last>Singh</b:Last>
            <b:First>S</b:First>
          </b:Person>
          <b:Person>
            <b:Last>Segers</b:Last>
            <b:First>P</b:First>
          </b:Person>
          <b:Person>
            <b:Last>Bolcal</b:Last>
            <b:First>S</b:First>
          </b:Person>
          <b:Person>
            <b:Last>Alhan</b:Last>
            <b:First>C</b:First>
          </b:Person>
          <b:Person>
            <b:Last>Navarra</b:Last>
            <b:First>E</b:First>
          </b:Person>
          <b:Person>
            <b:Last>Pettinari</b:Last>
            <b:First>M</b:First>
          </b:Person>
          <b:Person>
            <b:Last>Van Praet</b:Last>
            <b:First>F</b:First>
          </b:Person>
          <b:Person>
            <b:Last>De Praetere</b:Last>
            <b:First>H</b:First>
          </b:Person>
          <b:Person>
            <b:Last>Vojacek</b:Last>
            <b:First>J</b:First>
          </b:Person>
          <b:Person>
            <b:Last>Cebotaru</b:Last>
            <b:First>T</b:First>
          </b:Person>
          <b:Person>
            <b:Last>Modi</b:Last>
            <b:First>P</b:First>
          </b:Person>
          <b:Person>
            <b:Last>Doguet</b:Last>
            <b:First>F</b:First>
          </b:Person>
          <b:Person>
            <b:Last>Franke</b:Last>
            <b:First>U</b:First>
          </b:Person>
          <b:Person>
            <b:Last>Ouda</b:Last>
            <b:First>A</b:First>
          </b:Person>
          <b:Person>
            <b:Last>Melly</b:Last>
            <b:First>L</b:First>
          </b:Person>
          <b:Person>
            <b:Last>Malapert</b:Last>
            <b:First>G</b:First>
          </b:Person>
          <b:Person>
            <b:Last>Labrousse</b:Last>
            <b:First>L</b:First>
          </b:Person>
          <b:Person>
            <b:Last>Gianoli</b:Last>
            <b:First>M</b:First>
          </b:Person>
          <b:Person>
            <b:Last>Agnino</b:Last>
          </b:Person>
        </b:NameList>
      </b:Author>
    </b:Author>
    <b:Title>Robotic Cardiac Surgery in Europe: Status 2020</b:Title>
    <b:JournalName>Frontiers in cardiovascular medicine</b:JournalName>
    <b:Year>2022</b:Year>
    <b:Volume>8</b:Volume>
    <b:RefOrder>12</b:RefOrder>
  </b:Source>
  <b:Source>
    <b:Tag>Hea23</b:Tag>
    <b:SourceType>JournalArticle</b:SourceType>
    <b:Guid>{091DFE7C-947E-407B-9AE2-7D38282F2602}</b:Guid>
    <b:Title>Building a National Strategy for High-Cost Drugs for Rare Diseases </b:Title>
    <b:Year> 2023</b:Year>
    <b:Author>
      <b:Author>
        <b:NameList>
          <b:Person>
            <b:Last>Canada</b:Last>
            <b:First>Health</b:First>
          </b:Person>
        </b:NameList>
      </b:Author>
    </b:Author>
    <b:URL>http://www.canada.ca/content/dam/hc-sc/documents/services/health-related-consultation/National-Strategy-High-Cost-Drugs-eng.pdf</b:URL>
    <b:RefOrder>13</b:RefOrder>
  </b:Source>
  <b:Source>
    <b:Tag>Boe21</b:Tag>
    <b:SourceType>JournalArticle</b:SourceType>
    <b:Guid>{3BC532F6-1E04-4479-A6E6-772837D40768}</b:Guid>
    <b:Title>Current Advances in Robotics for Head and Neck Surgery - A Systematic Review</b:Title>
    <b:Year>2021</b:Year>
    <b:Author>
      <b:Author>
        <b:NameList>
          <b:Person>
            <b:Last>Boehm</b:Last>
            <b:First>F</b:First>
          </b:Person>
          <b:Person>
            <b:Last>Graesslin</b:Last>
            <b:First>R</b:First>
          </b:Person>
          <b:Person>
            <b:Last>Theodoraki</b:Last>
            <b:First>M</b:First>
          </b:Person>
          <b:Person>
            <b:Last>Schild</b:Last>
            <b:First>L</b:First>
          </b:Person>
          <b:Person>
            <b:Last>Greve</b:Last>
            <b:First>J</b:First>
          </b:Person>
          <b:Person>
            <b:Last>Hoffman</b:Last>
            <b:First>T.</b:First>
            <b:Middle>K</b:Middle>
          </b:Person>
          <b:Person>
            <b:Last>Schuler</b:Last>
            <b:First>P.</b:First>
            <b:Middle>J</b:Middle>
          </b:Person>
        </b:NameList>
      </b:Author>
    </b:Author>
    <b:JournalName>Cancers</b:JournalName>
    <b:Pages>1398</b:Pages>
    <b:Volume>13</b:Volume>
    <b:Issue>6</b:Issue>
    <b:RefOrder>14</b:RefOrder>
  </b:Source>
  <b:Source>
    <b:Tag>Ant23</b:Tag>
    <b:SourceType>JournalArticle</b:SourceType>
    <b:Guid>{DBF38DDD-5253-469B-A419-FBC737B2A255}</b:Guid>
    <b:Author>
      <b:Author>
        <b:NameList>
          <b:Person>
            <b:Last>Anthony</b:Last>
            <b:First>A</b:First>
          </b:Person>
        </b:NameList>
      </b:Author>
    </b:Author>
    <b:Title>Setting standards in robot-assisted surgery</b:Title>
    <b:JournalName>Surgical News</b:JournalName>
    <b:Year>2023</b:Year>
    <b:Pages>10-11</b:Pages>
    <b:Volume>24</b:Volume>
    <b:Issue>1</b:Issue>
    <b:RefOrder>15</b:RefOrder>
  </b:Source>
  <b:Source>
    <b:Tag>ACS23</b:Tag>
    <b:SourceType>Book</b:SourceType>
    <b:Guid>{9846C0D5-C90E-44FE-ACB9-CDA7F21E9D75}</b:Guid>
    <b:Author>
      <b:Author>
        <b:NameList>
          <b:Person>
            <b:Last>ACSQHC</b:Last>
          </b:Person>
        </b:NameList>
      </b:Author>
    </b:Author>
    <b:Title>Clinical Governance</b:Title>
    <b:Year>2023</b:Year>
    <b:Publisher>Australian Commission on Safety and Quality in Health Care,</b:Publisher>
    <b:URL>https://www.safetyandquality.gov.au/our-work/clinical-governance</b:URL>
    <b:RefOrder>16</b:RefOrder>
  </b:Source>
  <b:Source>
    <b:Tag>Coc19</b:Tag>
    <b:SourceType>Report</b:SourceType>
    <b:Guid>{42CF6CA7-B0AB-49EB-871B-809684B7616C}</b:Guid>
    <b:Author>
      <b:Author>
        <b:Corporate>Cochrane </b:Corporate>
      </b:Author>
    </b:Author>
    <b:Title>USe of computure or robotic technology to assist surgeons in performing gynaecological surgery</b:Title>
    <b:Year>2019</b:Year>
    <b:Publisher>Cochane</b:Publisher>
    <b:RefOrder>17</b:RefOrder>
  </b:Source>
  <b:Source>
    <b:Tag>Ind23</b:Tag>
    <b:SourceType>DocumentFromInternetSite</b:SourceType>
    <b:Guid>{D4D5A94F-C5F0-4930-959E-B5704E28A39F}</b:Guid>
    <b:Title>Safety and quality</b:Title>
    <b:InternetSiteTitle>IHACPA</b:InternetSiteTitle>
    <b:Year>2023</b:Year>
    <b:URL>https://www.ihacpa.gov.au/sites/default/files/2022-08/hospital_acquired_complications_fact_sheet_0.pdf</b:URL>
    <b:Author>
      <b:Author>
        <b:Corporate>Independent Hospital and Aged Care Pricing Authority</b:Corporate>
      </b:Author>
    </b:Author>
    <b:RefOrder>18</b:RefOrder>
  </b:Source>
  <b:Source>
    <b:Tag>Syd211</b:Tag>
    <b:SourceType>InternetSite</b:SourceType>
    <b:Guid>{1637BE0A-9A76-41AF-A074-08FCE73A7CE1}</b:Guid>
    <b:Author>
      <b:Author>
        <b:Corporate>Sydney Local Health District</b:Corporate>
      </b:Author>
    </b:Author>
    <b:InternetSiteTitle>RPA Surgical &amp; Robotic Training Institute</b:InternetSiteTitle>
    <b:Year>2021</b:Year>
    <b:Month>11</b:Month>
    <b:Day>August</b:Day>
    <b:URL>https://www.slhd.nsw.gov.au/rpa/robotic/daVinci.html</b:URL>
    <b:RefOrder>19</b:RefOrder>
  </b:Source>
  <b:Source>
    <b:Tag>Can22</b:Tag>
    <b:SourceType>Report</b:SourceType>
    <b:Guid>{C6D15561-487C-4610-A1BC-C2332BF94107}</b:Guid>
    <b:Author>
      <b:Author>
        <b:Corporate>Canadian Journal of Health Technologies</b:Corporate>
      </b:Author>
    </b:Author>
    <b:Title>Robotic-Assisted Spinal Surgery</b:Title>
    <b:Year>2022</b:Year>
    <b:Publisher>CADTH</b:Publisher>
    <b:RefOrder>20</b:RefOrder>
  </b:Source>
  <b:Source>
    <b:Tag>ECR21</b:Tag>
    <b:SourceType>Report</b:SourceType>
    <b:Guid>{99D86CDA-1700-44B2-A8B9-DDD3529A8ADB}</b:Guid>
    <b:Author>
      <b:Author>
        <b:Corporate>ECRI</b:Corporate>
      </b:Author>
    </b:Author>
    <b:Title>Robotic-assisted Orthopedic Surgical Platforms for Spinal Surgery</b:Title>
    <b:Year>2021</b:Year>
    <b:Publisher>ECRI</b:Publisher>
    <b:City>Plymouth, USA</b:City>
    <b:RefOrder>21</b:RefOrder>
  </b:Source>
  <b:Source>
    <b:Tag>ECR211</b:Tag>
    <b:SourceType>Report</b:SourceType>
    <b:Guid>{DFF8A1F4-BA16-4866-8642-B0A7712ECA84}</b:Guid>
    <b:Author>
      <b:Author>
        <b:Corporate>ECRI</b:Corporate>
      </b:Author>
    </b:Author>
    <b:Title>Roboti-assisted Orthopedic Surgical Platforms for Knee Arthroplasty</b:Title>
    <b:Year>2021</b:Year>
    <b:Publisher>ECRI</b:Publisher>
    <b:RefOrder>22</b:RefOrder>
  </b:Source>
  <b:Source>
    <b:Tag>New18</b:Tag>
    <b:SourceType>Report</b:SourceType>
    <b:Guid>{170EE816-5949-4450-AFF6-E397F3DE82A0}</b:Guid>
    <b:Title>Review of robot-assisted surgery: Final report</b:Title>
    <b:Year>2018</b:Year>
    <b:Author>
      <b:Author>
        <b:Corporate>New South Wales Ministry of Health and Department of Health and Human Services</b:Corporate>
      </b:Author>
    </b:Author>
    <b:Publisher>Paxton Partners</b:Publisher>
    <b:City>Melbourne</b:City>
    <b:RefOrder>23</b:RefOrder>
  </b:Source>
  <b:Source>
    <b:Tag>New181</b:Tag>
    <b:SourceType>Report</b:SourceType>
    <b:Guid>{0E86492F-97AA-4DB5-9969-69EF994AA448}</b:Guid>
    <b:Author>
      <b:Author>
        <b:Corporate>NSW Ministry of Health; DHHS</b:Corporate>
      </b:Author>
    </b:Author>
    <b:Title>Review of robot-assisted surgery: final report</b:Title>
    <b:Year>2018</b:Year>
    <b:Publisher>Paxton Partners</b:Publisher>
    <b:City>Richmond</b:City>
    <b:RefOrder>24</b:RefOrder>
  </b:Source>
  <b:Source>
    <b:Tag>Vic22</b:Tag>
    <b:SourceType>DocumentFromInternetSite</b:SourceType>
    <b:Guid>{44499723-85D5-40FC-9090-9C95989BCCB4}</b:Guid>
    <b:Title>Policy and Funding Guidelines for health services</b:Title>
    <b:Year>2022</b:Year>
    <b:Author>
      <b:Author>
        <b:Corporate>State Government of Victoria</b:Corporate>
      </b:Author>
    </b:Author>
    <b:InternetSiteTitle>Department of Health</b:InternetSiteTitle>
    <b:Month>December</b:Month>
    <b:Day>16</b:Day>
    <b:URL>https://www.health.vic.gov.au/policy-and-funding-guidelines-for-health-services</b:URL>
    <b:RefOrder>25</b:RefOrder>
  </b:Source>
  <b:Source>
    <b:Tag>Aus225</b:Tag>
    <b:SourceType>InternetSite</b:SourceType>
    <b:Guid>{6B5A31F4-DA30-4CD7-86F5-88E2B721C39D}</b:Guid>
    <b:Author>
      <b:Author>
        <b:Corporate>Australian Commission on Safety and Quality in Health Care</b:Corporate>
      </b:Author>
    </b:Author>
    <b:Title>Hospital-acquired complications (HACs)</b:Title>
    <b:InternetSiteTitle>Australian Commission on Safety and Quality in Health Care</b:InternetSiteTitle>
    <b:Year>2022</b:Year>
    <b:Month>April</b:Month>
    <b:URL>https://www.safetyandquality.gov.au/our-work/indicators/hospital-acquired-complications</b:URL>
    <b:RefOrder>26</b:RefOrder>
  </b:Source>
  <b:Source>
    <b:Tag>Que18</b:Tag>
    <b:SourceType>DocumentFromInternetSite</b:SourceType>
    <b:Guid>{3311A717-B6BA-43E9-A14F-3DFBB907AE0E}</b:Guid>
    <b:Author>
      <b:Author>
        <b:Corporate>Queensland Government</b:Corporate>
      </b:Author>
    </b:Author>
    <b:Title>Health Service Strategy and Planning</b:Title>
    <b:InternetSiteTitle>Metro North Health</b:InternetSiteTitle>
    <b:Year>2018</b:Year>
    <b:URL>https://metronorth.health.qld.gov.au/wp-content/uploads/2018/11/robotic-surgery-2018-21.pdf</b:URL>
    <b:RefOrder>27</b:RefOrder>
  </b:Source>
  <b:Source>
    <b:Tag>Nat19</b:Tag>
    <b:SourceType>DocumentFromInternetSite</b:SourceType>
    <b:Guid>{ED93E8D1-5C37-4C1E-A2DA-204700843FF6}</b:Guid>
    <b:Title>Guidance, NICE advice and quality standards</b:Title>
    <b:Year>2019</b:Year>
    <b:Author>
      <b:Author>
        <b:Corporate>National Institute of Health Care Excellence</b:Corporate>
      </b:Author>
    </b:Author>
    <b:InternetSiteTitle>National Institute of Health Care Excellence</b:InternetSiteTitle>
    <b:Month>May</b:Month>
    <b:Day>9</b:Day>
    <b:URL>https://www.nice.org.uk/guidance/ng131/resources/prostate-cancer-diagnosis-and-management-pdf-66141714312133</b:URL>
    <b:RefOrder>28</b:RefOrder>
  </b:Source>
  <b:Source>
    <b:Tag>Int23</b:Tag>
    <b:SourceType>InternetSite</b:SourceType>
    <b:Guid>{97F70326-B478-4CA4-8948-F3DE338049D4}</b:Guid>
    <b:Title>Da Vinci Robotic-Assisted Surgery</b:Title>
    <b:Year>2023</b:Year>
    <b:Author>
      <b:Author>
        <b:Corporate>Intuitive Surgical</b:Corporate>
      </b:Author>
    </b:Author>
    <b:InternetSiteTitle>Intuitive</b:InternetSiteTitle>
    <b:URL>https://www.intuitive.com/en-us/patients/da-vinci-robotic-surgery/about-the-systems</b:URL>
    <b:RefOrder>29</b:RefOrder>
  </b:Source>
  <b:Source>
    <b:Tag>Hea19</b:Tag>
    <b:SourceType>Report</b:SourceType>
    <b:Guid>{562FA89D-458E-405E-9767-62C51703A57C}</b:Guid>
    <b:Author>
      <b:Author>
        <b:Corporate>Health Technology Reference Group</b:Corporate>
      </b:Author>
    </b:Author>
    <b:Title>Advisory Statement: Robot-assisted Surgery</b:Title>
    <b:Year>2019</b:Year>
    <b:Pages>1</b:Pages>
    <b:RefOrder>30</b:RefOrder>
  </b:Source>
  <b:Source>
    <b:Tag>Aus20</b:Tag>
    <b:SourceType>DocumentFromInternetSite</b:SourceType>
    <b:Guid>{FC736346-8B11-4C1D-957A-F6F07333BCC8}</b:Guid>
    <b:Title>Addendum to National Health Reform Agreement 2020-2025</b:Title>
    <b:Year>2020</b:Year>
    <b:Author>
      <b:Author>
        <b:Corporate>Australian Government</b:Corporate>
      </b:Author>
    </b:Author>
    <b:InternetSiteTitle>Department of Health and Aged Care</b:InternetSiteTitle>
    <b:Month>May</b:Month>
    <b:Day>29</b:Day>
    <b:URL>https://federalfinancialrelations.gov.au/sites/federalfinancialrelations.gov.au/files/2021-07/NHRA_2020-25_Addendum_consolidated.pdf</b:URL>
    <b:RefOrder>31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52" ma:contentTypeDescription="Create a new document." ma:contentTypeScope="" ma:versionID="cf16a507a16d578ddf474951ce645e95">
  <xsd:schema xmlns:xsd="http://www.w3.org/2001/XMLSchema" xmlns:xs="http://www.w3.org/2001/XMLSchema" xmlns:p="http://schemas.microsoft.com/office/2006/metadata/properties" xmlns:ns2="d5edefc9-9b65-4e26-a13e-80d0fe37f888" xmlns:ns3="5489f84b-96a7-46f9-ad1c-bdb3ea5733b9" xmlns:ns4="5ce0f2b5-5be5-4508-bce9-d7011ece0659" targetNamespace="http://schemas.microsoft.com/office/2006/metadata/properties" ma:root="true" ma:fieldsID="bf8157631e59172be8cde3d7dd901bfe" ns2:_="" ns3:_="" ns4:_="">
    <xsd:import namespace="d5edefc9-9b65-4e26-a13e-80d0fe37f888"/>
    <xsd:import namespace="5489f84b-96a7-46f9-ad1c-bdb3ea5733b9"/>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PrimaryLead" minOccurs="0"/>
                <xsd:element ref="ns4:TaxCatchAll" minOccurs="0"/>
                <xsd:element ref="ns3:lcf76f155ced4ddcb4097134ff3c332f" minOccurs="0"/>
                <xsd:element ref="ns3:Date_x0020__x0028_ISO_x003a_8601_x0029_" minOccurs="0"/>
                <xsd:element ref="ns3:Internal_x0020_Stakeholders" minOccurs="0"/>
                <xsd:element ref="ns3:External_x0020_Stakeholders" minOccurs="0"/>
                <xsd:element ref="ns3:Draft_x002d_Version" minOccurs="0"/>
                <xsd:element ref="ns3:Approval_x0020_status" minOccurs="0"/>
                <xsd:element ref="ns3:BAC_x0020_No_x002e_" minOccurs="0"/>
                <xsd:element ref="ns3:TRIM_x0020_No_x002e_" minOccurs="0"/>
                <xsd:element ref="ns3:DueDate" minOccurs="0"/>
                <xsd:element ref="ns3:MediaServiceLocation" minOccurs="0"/>
                <xsd:element ref="ns3:Comment" minOccurs="0"/>
                <xsd:element ref="ns3:HealthService" minOccurs="0"/>
                <xsd:element ref="ns3:DocumentType" minOccurs="0"/>
                <xsd:element ref="ns3:MediaServiceObjectDetectorVersions" minOccurs="0"/>
                <xsd:element ref="ns3:Tex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PrimaryLead" ma:index="18" nillable="true" ma:displayName="Importance " ma:default="All" ma:format="Dropdown" ma:hidden="true" ma:internalName="PrimaryLead" ma:readOnly="fals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ate_x0020__x0028_ISO_x003a_8601_x0029_" ma:index="24" nillable="true" ma:displayName="Date (ISO:8601)" ma:description="ISO:860 standard is YYYYMMDD" ma:internalName="Date_x0020__x0028_ISO_x003a_8601_x0029_">
      <xsd:simpleType>
        <xsd:restriction base="dms:Text">
          <xsd:maxLength value="255"/>
        </xsd:restriction>
      </xsd:simpleType>
    </xsd:element>
    <xsd:element name="Internal_x0020_Stakeholders" ma:index="25"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26" nillable="true" ma:displayName="External Stakeholders" ma:description="Type in the name(s) of the key external organisation(s) you are collaborating with." ma:internalName="External_x0020_Stakeholders">
      <xsd:simpleType>
        <xsd:restriction base="dms:Text">
          <xsd:maxLength value="255"/>
        </xsd:restriction>
      </xsd:simpleType>
    </xsd:element>
    <xsd:element name="Draft_x002d_Version" ma:index="27" nillable="true" ma:displayName="Draft-Version" ma:description="File names should NOT include draft or version numbers under public record keeping guidelines. Please use this data column to track your drafts or versions." ma:format="Dropdown" ma:internalName="Draft_x002d_Version">
      <xsd:simpleType>
        <xsd:restriction base="dms:Choice">
          <xsd:enumeration value="N/A"/>
          <xsd:enumeration value="V1"/>
          <xsd:enumeration value="V2"/>
          <xsd:enumeration value="V3"/>
          <xsd:enumeration value="V4"/>
          <xsd:enumeration value="V5"/>
          <xsd:enumeration value="Final"/>
        </xsd:restriction>
      </xsd:simpleType>
    </xsd:element>
    <xsd:element name="Approval_x0020_status" ma:index="28" nillable="true" ma:displayName="Approval status" ma:description="Keep track of who has approved your file-document using the choices in this data column."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BAC_x0020_No_x002e_" ma:index="29" nillable="true" ma:displayName="BAC No." ma:description="OurBriefing BAC number" ma:internalName="BAC_x0020_No_x002e_">
      <xsd:simpleType>
        <xsd:restriction base="dms:Text">
          <xsd:maxLength value="255"/>
        </xsd:restriction>
      </xsd:simpleType>
    </xsd:element>
    <xsd:element name="TRIM_x0020_No_x002e_" ma:index="30" nillable="true" ma:displayName="TRIM No." ma:internalName="TRIM_x0020_No_x002e_">
      <xsd:simpleType>
        <xsd:restriction base="dms:Text">
          <xsd:maxLength value="255"/>
        </xsd:restriction>
      </xsd:simpleType>
    </xsd:element>
    <xsd:element name="DueDate" ma:index="31" nillable="true" ma:displayName="Due Date" ma:format="DateOnly" ma:internalName="DueDate">
      <xsd:simpleType>
        <xsd:restriction base="dms:DateTime"/>
      </xsd:simpleType>
    </xsd:element>
    <xsd:element name="MediaServiceLocation" ma:index="32" nillable="true" ma:displayName="Location" ma:internalName="MediaServiceLocation" ma:readOnly="true">
      <xsd:simpleType>
        <xsd:restriction base="dms:Text"/>
      </xsd:simpleType>
    </xsd:element>
    <xsd:element name="Comment" ma:index="33" nillable="true" ma:displayName="Comment" ma:format="Dropdown" ma:internalName="Comment">
      <xsd:simpleType>
        <xsd:restriction base="dms:Note">
          <xsd:maxLength value="255"/>
        </xsd:restriction>
      </xsd:simpleType>
    </xsd:element>
    <xsd:element name="HealthService" ma:index="34" nillable="true" ma:displayName="Service" ma:format="Dropdown" ma:internalName="HealthService">
      <xsd:simpleType>
        <xsd:restriction base="dms:Text">
          <xsd:maxLength value="255"/>
        </xsd:restriction>
      </xsd:simpleType>
    </xsd:element>
    <xsd:element name="DocumentType" ma:index="35" nillable="true" ma:displayName="Document Type" ma:format="Dropdown" ma:internalName="DocumentType">
      <xsd:simpleType>
        <xsd:restriction base="dms:Choice">
          <xsd:enumeration value="Report of Ops (First Draft)"/>
          <xsd:enumeration value="Report of Ops (Updated Draft)"/>
          <xsd:enumeration value="Checklist"/>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Text" ma:index="37" nillable="true" ma:displayName="Info" ma:format="Dropdown" ma:indexed="true" ma:internalName="Text">
      <xsd:simpleType>
        <xsd:restriction base="dms:Text">
          <xsd:maxLength value="255"/>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0f0bfb-402e-43e8-a7b6-a12e0f55745b}" ma:internalName="TaxCatchAll" ma:showField="CatchAllData" ma:web="d5edefc9-9b65-4e26-a13e-80d0fe37f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d5edefc9-9b65-4e26-a13e-80d0fe37f888"/>
    <ds:schemaRef ds:uri="5489f84b-96a7-46f9-ad1c-bdb3ea5733b9"/>
  </ds:schemaRefs>
</ds:datastoreItem>
</file>

<file path=customXml/itemProps2.xml><?xml version="1.0" encoding="utf-8"?>
<ds:datastoreItem xmlns:ds="http://schemas.openxmlformats.org/officeDocument/2006/customXml" ds:itemID="{2D8AD3BB-1049-4A9C-AE2E-5E2A19237704}">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23EE3E5-10C7-49C9-9776-ADEC02B44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defc9-9b65-4e26-a13e-80d0fe37f888"/>
    <ds:schemaRef ds:uri="5489f84b-96a7-46f9-ad1c-bdb3ea5733b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4817</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Robotic Assisted Surgery Policy Position Statement 2024</vt:lpstr>
    </vt:vector>
  </TitlesOfParts>
  <Manager/>
  <Company>Victoria State Government, Department of Health</Company>
  <LinksUpToDate>false</LinksUpToDate>
  <CharactersWithSpaces>5610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Robotic Assisted Surgery Policy Position Statement 2024</dc:title>
  <dc:subject>Robot Assisted Surgery Policy Position Statement 2024</dc:subject>
  <dc:creator>Planned Care Recovery and Reform</dc:creator>
  <cp:keywords>Robotic assisted surgery, robot-assisted, surgery, guidance</cp:keywords>
  <dc:description/>
  <cp:lastModifiedBy>Sarah Luscombe (Health)</cp:lastModifiedBy>
  <cp:revision>2</cp:revision>
  <cp:lastPrinted>2020-03-30T21:28:00Z</cp:lastPrinted>
  <dcterms:created xsi:type="dcterms:W3CDTF">2024-09-23T05:17:00Z</dcterms:created>
  <dcterms:modified xsi:type="dcterms:W3CDTF">2024-09-23T05:17:00Z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2024-03-25T05:23:47Z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94be69a4-ec78-4175-adf3-92498d25f73a</vt:lpwstr>
  </property>
  <property fmtid="{D5CDD505-2E9C-101B-9397-08002B2CF9AE}" pid="12" name="MSIP_Label_43e64453-338c-4f93-8a4d-0039a0a41f2a_ContentBits">
    <vt:lpwstr>2</vt:lpwstr>
  </property>
  <property fmtid="{D5CDD505-2E9C-101B-9397-08002B2CF9AE}" pid="13" name="Order">
    <vt:r8>32132400</vt:r8>
  </property>
  <property fmtid="{D5CDD505-2E9C-101B-9397-08002B2CF9AE}" pid="14" name="xd_Signature">
    <vt:bool>false</vt:bool>
  </property>
  <property fmtid="{D5CDD505-2E9C-101B-9397-08002B2CF9AE}" pid="15" name="SharedWithUsers">
    <vt:lpwstr>27;#Marianne Griffin (Health);#124;#Filimon Haile (Health)</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PrimaryLead">
    <vt:lpwstr>All</vt:lpwstr>
  </property>
  <property fmtid="{D5CDD505-2E9C-101B-9397-08002B2CF9AE}" pid="20" name="_ExtendedDescription">
    <vt:lpwstr/>
  </property>
  <property fmtid="{D5CDD505-2E9C-101B-9397-08002B2CF9AE}" pid="21" name="TriggerFlowInfo">
    <vt:lpwstr/>
  </property>
  <property fmtid="{D5CDD505-2E9C-101B-9397-08002B2CF9AE}" pid="22" name="lcf76f155ced4ddcb4097134ff3c332f">
    <vt:lpwstr/>
  </property>
  <property fmtid="{D5CDD505-2E9C-101B-9397-08002B2CF9AE}" pid="23" name="GrammarlyDocumentId">
    <vt:lpwstr>87bc1c6bcd66573a672d35d57314aced45fd12fa759d15578c12cd21e1fe688a</vt:lpwstr>
  </property>
</Properties>
</file>