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0477B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80CCCFA" wp14:editId="7E2066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2F64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AFD7DB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6CFBFCA" w14:textId="7C12B699" w:rsidR="003B5733" w:rsidRPr="003B5733" w:rsidRDefault="00EF7A98" w:rsidP="003B5733">
            <w:pPr>
              <w:pStyle w:val="Documenttitle"/>
            </w:pPr>
            <w:r>
              <w:t xml:space="preserve">Example </w:t>
            </w:r>
            <w:r w:rsidR="00F36E15" w:rsidRPr="00F36E15">
              <w:t>Tips and Tricks for Building a Case for Change</w:t>
            </w:r>
          </w:p>
        </w:tc>
      </w:tr>
      <w:tr w:rsidR="003B5733" w14:paraId="2D0A0F30" w14:textId="77777777" w:rsidTr="00B07FF7">
        <w:tc>
          <w:tcPr>
            <w:tcW w:w="10348" w:type="dxa"/>
          </w:tcPr>
          <w:p w14:paraId="59CD1E23" w14:textId="53917B49" w:rsidR="003B5733" w:rsidRPr="00A1389F" w:rsidRDefault="00EF7A98" w:rsidP="005F44C0">
            <w:pPr>
              <w:pStyle w:val="Documentsubtitle"/>
            </w:pPr>
            <w:r>
              <w:t>Appendix</w:t>
            </w:r>
            <w:r w:rsidR="00517B73">
              <w:t xml:space="preserve"> </w:t>
            </w:r>
            <w:r w:rsidR="00F36E15">
              <w:t>8</w:t>
            </w:r>
            <w:r>
              <w:t xml:space="preserve"> – Criteria Led Discharge toolkit</w:t>
            </w:r>
          </w:p>
        </w:tc>
      </w:tr>
      <w:tr w:rsidR="003B5733" w14:paraId="669E1417" w14:textId="77777777" w:rsidTr="00B07FF7">
        <w:tc>
          <w:tcPr>
            <w:tcW w:w="10348" w:type="dxa"/>
          </w:tcPr>
          <w:p w14:paraId="75F5828B" w14:textId="77777777" w:rsidR="003B5733" w:rsidRPr="001E5058" w:rsidRDefault="00000000" w:rsidP="001E5058">
            <w:pPr>
              <w:pStyle w:val="Bannermarking"/>
            </w:pPr>
            <w:fldSimple w:instr=" FILLIN  &quot;Type the protective marking&quot; \d OFFICIAL \o  \* MERGEFORMAT ">
              <w:r w:rsidR="00EF7A98">
                <w:t>OFFICIAL</w:t>
              </w:r>
            </w:fldSimple>
          </w:p>
        </w:tc>
      </w:tr>
    </w:tbl>
    <w:p w14:paraId="5BD96A07" w14:textId="35F1CCE5" w:rsidR="005C79F3" w:rsidRPr="00C10572" w:rsidRDefault="005C79F3" w:rsidP="00C10572">
      <w:pPr>
        <w:pStyle w:val="Body"/>
      </w:pPr>
      <w:r w:rsidRPr="005C79F3">
        <w:t>The following document provides some guidance as to how to build a case for change. This document should act as a supplementary resource when completing your organisation's business case template</w:t>
      </w:r>
      <w:r w:rsidRPr="005C79F3">
        <w:rPr>
          <w:rFonts w:eastAsia="MS Gothic" w:cs="Arial"/>
          <w:color w:val="201547"/>
          <w:kern w:val="32"/>
          <w:sz w:val="40"/>
          <w:szCs w:val="40"/>
        </w:rPr>
        <w:t>.</w:t>
      </w:r>
    </w:p>
    <w:p w14:paraId="5AD67135" w14:textId="16FA5D35" w:rsidR="006D53D3" w:rsidRDefault="00295C5D" w:rsidP="00295C5D">
      <w:pPr>
        <w:pStyle w:val="Heading1"/>
      </w:pPr>
      <w:r w:rsidRPr="00295C5D">
        <w:t>Key components</w:t>
      </w:r>
    </w:p>
    <w:p w14:paraId="49922A32" w14:textId="21E31D63" w:rsidR="00295C5D" w:rsidRDefault="00295C5D" w:rsidP="00295C5D">
      <w:pPr>
        <w:pStyle w:val="Body"/>
      </w:pPr>
      <w:r>
        <w:rPr>
          <w:noProof/>
        </w:rPr>
        <w:drawing>
          <wp:inline distT="0" distB="0" distL="0" distR="0" wp14:anchorId="51422A2E" wp14:editId="55831C57">
            <wp:extent cx="6200775" cy="2924175"/>
            <wp:effectExtent l="0" t="0" r="0" b="9525"/>
            <wp:docPr id="479804282" name="Picture 46" descr="Key components case for change, context, options appraisal, financial considerations, and project managemen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ey components case for change, context, options appraisal, financial considerations, and project management.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90E0D" w14:textId="77777777" w:rsidR="004567D6" w:rsidRPr="004567D6" w:rsidRDefault="004567D6" w:rsidP="004567D6">
      <w:pPr>
        <w:pStyle w:val="Body"/>
        <w:numPr>
          <w:ilvl w:val="0"/>
          <w:numId w:val="35"/>
        </w:numPr>
      </w:pPr>
      <w:r w:rsidRPr="004567D6">
        <w:rPr>
          <w:b/>
          <w:bCs/>
        </w:rPr>
        <w:t>Context</w:t>
      </w:r>
      <w:r w:rsidRPr="004567D6">
        <w:t> </w:t>
      </w:r>
    </w:p>
    <w:p w14:paraId="1FECD261" w14:textId="77777777" w:rsidR="004567D6" w:rsidRPr="004567D6" w:rsidRDefault="004567D6" w:rsidP="004567D6">
      <w:pPr>
        <w:pStyle w:val="Body"/>
        <w:numPr>
          <w:ilvl w:val="0"/>
          <w:numId w:val="36"/>
        </w:numPr>
      </w:pPr>
      <w:r w:rsidRPr="004567D6">
        <w:t>The background is concise and should describe project objectives.  </w:t>
      </w:r>
    </w:p>
    <w:p w14:paraId="5B4F9BEB" w14:textId="77777777" w:rsidR="004567D6" w:rsidRPr="004567D6" w:rsidRDefault="004567D6" w:rsidP="004567D6">
      <w:pPr>
        <w:pStyle w:val="Body"/>
        <w:numPr>
          <w:ilvl w:val="0"/>
          <w:numId w:val="37"/>
        </w:numPr>
      </w:pPr>
      <w:r w:rsidRPr="004567D6">
        <w:t>Summarise the problems that the CLD project is aiming to address and current gaps in service.  </w:t>
      </w:r>
    </w:p>
    <w:p w14:paraId="181D678E" w14:textId="77777777" w:rsidR="004567D6" w:rsidRPr="004567D6" w:rsidRDefault="004567D6" w:rsidP="004567D6">
      <w:pPr>
        <w:pStyle w:val="Body"/>
        <w:numPr>
          <w:ilvl w:val="0"/>
          <w:numId w:val="38"/>
        </w:numPr>
      </w:pPr>
      <w:r w:rsidRPr="004567D6">
        <w:t>Describe how CLD aligns with the current vision, aim, or strategic priorities of the organisation, including other projects being undertaken.  </w:t>
      </w:r>
    </w:p>
    <w:p w14:paraId="3B1A7C9E" w14:textId="77777777" w:rsidR="004567D6" w:rsidRPr="004567D6" w:rsidRDefault="004567D6" w:rsidP="004567D6">
      <w:pPr>
        <w:pStyle w:val="Body"/>
      </w:pPr>
      <w:r w:rsidRPr="004567D6">
        <w:rPr>
          <w:b/>
          <w:bCs/>
        </w:rPr>
        <w:t>2</w:t>
      </w:r>
      <w:r w:rsidRPr="004567D6">
        <w:t xml:space="preserve">. </w:t>
      </w:r>
      <w:r w:rsidRPr="004567D6">
        <w:rPr>
          <w:b/>
          <w:bCs/>
        </w:rPr>
        <w:t>Options appraisal table</w:t>
      </w:r>
      <w:r w:rsidRPr="004567D6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1590"/>
        <w:gridCol w:w="885"/>
        <w:gridCol w:w="885"/>
      </w:tblGrid>
      <w:tr w:rsidR="004567D6" w:rsidRPr="004567D6" w14:paraId="0A4F54F5" w14:textId="77777777" w:rsidTr="004567D6">
        <w:trPr>
          <w:trHeight w:val="210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B7E90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30086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Option 1 (do nothing)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806F2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Option 2 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F62D5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Option 3  </w:t>
            </w:r>
          </w:p>
        </w:tc>
      </w:tr>
      <w:tr w:rsidR="004567D6" w:rsidRPr="004567D6" w14:paraId="641A6DAA" w14:textId="77777777" w:rsidTr="004567D6">
        <w:trPr>
          <w:trHeight w:val="300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AEABC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Benefits  </w:t>
            </w:r>
            <w:r w:rsidRPr="004567D6">
              <w:rPr>
                <w:b/>
                <w:bCs/>
              </w:rPr>
              <w:br/>
            </w:r>
            <w:proofErr w:type="spellStart"/>
            <w:r w:rsidRPr="004567D6">
              <w:t>Benefits</w:t>
            </w:r>
            <w:proofErr w:type="spellEnd"/>
            <w:r w:rsidRPr="004567D6">
              <w:t xml:space="preserve"> of each option</w:t>
            </w:r>
            <w:r w:rsidRPr="004567D6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BFCD3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EEBEA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D51DE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</w:tr>
      <w:tr w:rsidR="004567D6" w:rsidRPr="004567D6" w14:paraId="0558DEF8" w14:textId="77777777" w:rsidTr="004567D6">
        <w:trPr>
          <w:trHeight w:val="300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DFF8D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Disadvantages </w:t>
            </w:r>
            <w:r w:rsidRPr="004567D6">
              <w:rPr>
                <w:b/>
                <w:bCs/>
              </w:rPr>
              <w:br/>
            </w:r>
            <w:r w:rsidRPr="004567D6">
              <w:t>Negative consequences of each option</w:t>
            </w:r>
            <w:r w:rsidRPr="004567D6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1BA89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DEC57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0A5E4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</w:tr>
      <w:tr w:rsidR="004567D6" w:rsidRPr="004567D6" w14:paraId="5951C7A9" w14:textId="77777777" w:rsidTr="004567D6">
        <w:trPr>
          <w:trHeight w:val="300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E79FB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lastRenderedPageBreak/>
              <w:t>Timescale </w:t>
            </w:r>
            <w:r w:rsidRPr="004567D6">
              <w:rPr>
                <w:b/>
                <w:bCs/>
              </w:rPr>
              <w:br/>
            </w:r>
            <w:r w:rsidRPr="004567D6">
              <w:t>Over what period will the costs be incurred and over what period will the benefits occur</w:t>
            </w:r>
            <w:r w:rsidRPr="004567D6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A5A44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5B281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DC380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</w:tr>
      <w:tr w:rsidR="004567D6" w:rsidRPr="004567D6" w14:paraId="2897345D" w14:textId="77777777" w:rsidTr="004567D6">
        <w:trPr>
          <w:trHeight w:val="300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58726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Costs  </w:t>
            </w:r>
            <w:r w:rsidRPr="004567D6">
              <w:rPr>
                <w:b/>
                <w:bCs/>
              </w:rPr>
              <w:br/>
            </w:r>
            <w:r w:rsidRPr="004567D6">
              <w:t>Summarise costs and supporting assumptions associated with each option, including ongoing costs</w:t>
            </w:r>
            <w:r w:rsidRPr="004567D6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E84BD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70886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EC98E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</w:tr>
      <w:tr w:rsidR="004567D6" w:rsidRPr="004567D6" w14:paraId="56E53083" w14:textId="77777777" w:rsidTr="004567D6">
        <w:trPr>
          <w:trHeight w:val="300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09D37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Major Risks  </w:t>
            </w:r>
            <w:r w:rsidRPr="004567D6">
              <w:rPr>
                <w:b/>
                <w:bCs/>
              </w:rPr>
              <w:br/>
            </w:r>
            <w:r w:rsidRPr="004567D6">
              <w:t>Provide a summary of the risks, highlighting the major risks that will affect the business objectives and benefits</w:t>
            </w:r>
            <w:r w:rsidRPr="004567D6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C211F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F6971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2D0352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</w:tr>
      <w:tr w:rsidR="004567D6" w:rsidRPr="004567D6" w14:paraId="418C3D1E" w14:textId="77777777" w:rsidTr="004567D6">
        <w:trPr>
          <w:trHeight w:val="300"/>
        </w:trPr>
        <w:tc>
          <w:tcPr>
            <w:tcW w:w="5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2F59F" w14:textId="77777777" w:rsidR="004567D6" w:rsidRPr="004567D6" w:rsidRDefault="004567D6" w:rsidP="004567D6">
            <w:pPr>
              <w:pStyle w:val="Body"/>
            </w:pPr>
            <w:r w:rsidRPr="004567D6">
              <w:rPr>
                <w:b/>
                <w:bCs/>
              </w:rPr>
              <w:t>Stakeholder impact </w:t>
            </w:r>
            <w:r w:rsidRPr="004567D6">
              <w:t> </w:t>
            </w:r>
          </w:p>
          <w:p w14:paraId="08159B0C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t>Who will be impacted, and how? </w:t>
            </w:r>
            <w:r w:rsidRPr="004567D6">
              <w:rPr>
                <w:b/>
                <w:bCs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9DD5F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E6054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22FB0" w14:textId="77777777" w:rsidR="004567D6" w:rsidRPr="004567D6" w:rsidRDefault="004567D6" w:rsidP="004567D6">
            <w:pPr>
              <w:pStyle w:val="Body"/>
              <w:rPr>
                <w:b/>
                <w:bCs/>
              </w:rPr>
            </w:pPr>
            <w:r w:rsidRPr="004567D6">
              <w:rPr>
                <w:b/>
                <w:bCs/>
              </w:rPr>
              <w:t> </w:t>
            </w:r>
          </w:p>
        </w:tc>
      </w:tr>
    </w:tbl>
    <w:p w14:paraId="3C117AFF" w14:textId="77777777" w:rsidR="004567D6" w:rsidRPr="004567D6" w:rsidRDefault="004567D6" w:rsidP="004567D6">
      <w:pPr>
        <w:pStyle w:val="Body"/>
        <w:rPr>
          <w:b/>
          <w:bCs/>
        </w:rPr>
      </w:pPr>
      <w:r w:rsidRPr="004567D6">
        <w:rPr>
          <w:b/>
          <w:bCs/>
        </w:rPr>
        <w:t> </w:t>
      </w:r>
    </w:p>
    <w:p w14:paraId="05A84CFA" w14:textId="77777777" w:rsidR="004567D6" w:rsidRPr="004567D6" w:rsidRDefault="004567D6" w:rsidP="004567D6">
      <w:pPr>
        <w:pStyle w:val="Body"/>
      </w:pPr>
      <w:r w:rsidRPr="004567D6">
        <w:rPr>
          <w:b/>
          <w:bCs/>
        </w:rPr>
        <w:t>3. Financial considerations</w:t>
      </w:r>
      <w:r w:rsidRPr="004567D6">
        <w:t xml:space="preserve"> </w:t>
      </w:r>
      <w:r w:rsidRPr="004567D6">
        <w:rPr>
          <w:i/>
          <w:iCs/>
        </w:rPr>
        <w:t>This section provides an outline of calculations for savings and benefits for the organisation, and should include:</w:t>
      </w:r>
      <w:r w:rsidRPr="004567D6">
        <w:t> </w:t>
      </w:r>
    </w:p>
    <w:p w14:paraId="249DB91C" w14:textId="77777777" w:rsidR="004567D6" w:rsidRPr="004567D6" w:rsidRDefault="004567D6" w:rsidP="004567D6">
      <w:pPr>
        <w:pStyle w:val="Body"/>
        <w:rPr>
          <w:b/>
          <w:bCs/>
        </w:rPr>
      </w:pPr>
      <w:r w:rsidRPr="004567D6">
        <w:rPr>
          <w:b/>
          <w:bCs/>
        </w:rPr>
        <w:t>Cost savings and benefits   </w:t>
      </w:r>
    </w:p>
    <w:p w14:paraId="51D33A0B" w14:textId="77777777" w:rsidR="004567D6" w:rsidRPr="004567D6" w:rsidRDefault="004567D6" w:rsidP="004567D6">
      <w:pPr>
        <w:pStyle w:val="Body"/>
        <w:numPr>
          <w:ilvl w:val="0"/>
          <w:numId w:val="39"/>
        </w:numPr>
      </w:pPr>
      <w:r w:rsidRPr="004567D6">
        <w:t>Talk to your finance department for accurate cost estimates and anticipated (or actual) savings for the CLD project </w:t>
      </w:r>
    </w:p>
    <w:p w14:paraId="2F668DCA" w14:textId="77777777" w:rsidR="004567D6" w:rsidRPr="004567D6" w:rsidRDefault="004567D6" w:rsidP="004567D6">
      <w:pPr>
        <w:pStyle w:val="Body"/>
        <w:numPr>
          <w:ilvl w:val="0"/>
          <w:numId w:val="40"/>
        </w:numPr>
      </w:pPr>
      <w:r w:rsidRPr="004567D6">
        <w:t>Include outcome measures such as reduction in length of stay, potential number of patients affected by the CLD project and reduction in readmissions. Consider other value-based benefits the CLD project may have; e.g. patient empowerment to discharge home and stay home, more patients seen as a result of implementation).   </w:t>
      </w:r>
    </w:p>
    <w:p w14:paraId="0C5A5767" w14:textId="77777777" w:rsidR="004567D6" w:rsidRPr="004567D6" w:rsidRDefault="004567D6" w:rsidP="004567D6">
      <w:pPr>
        <w:pStyle w:val="Body"/>
        <w:numPr>
          <w:ilvl w:val="0"/>
          <w:numId w:val="41"/>
        </w:numPr>
      </w:pPr>
      <w:r w:rsidRPr="004567D6">
        <w:t>Otherwise, an easy (but crude) way to calculate the cost savings for the project is:  </w:t>
      </w:r>
    </w:p>
    <w:p w14:paraId="00D7B5CE" w14:textId="1F16A6D5" w:rsidR="004567D6" w:rsidRPr="004567D6" w:rsidRDefault="004567D6" w:rsidP="004567D6">
      <w:pPr>
        <w:pStyle w:val="Body"/>
      </w:pPr>
      <w:r w:rsidRPr="004567D6">
        <w:rPr>
          <w:noProof/>
        </w:rPr>
        <w:drawing>
          <wp:inline distT="0" distB="0" distL="0" distR="0" wp14:anchorId="2EDEE1CC" wp14:editId="52659BCB">
            <wp:extent cx="6479540" cy="644525"/>
            <wp:effectExtent l="0" t="0" r="0" b="3175"/>
            <wp:docPr id="795260554" name="Picture 48" descr="Basic crude equation for calculating cost saving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ic crude equation for calculating cost savings.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7D6">
        <w:t> </w:t>
      </w:r>
    </w:p>
    <w:p w14:paraId="6E6659D4" w14:textId="77777777" w:rsidR="004567D6" w:rsidRPr="004567D6" w:rsidRDefault="004567D6" w:rsidP="004567D6">
      <w:pPr>
        <w:pStyle w:val="Body"/>
        <w:rPr>
          <w:b/>
          <w:bCs/>
        </w:rPr>
      </w:pPr>
      <w:r w:rsidRPr="004567D6">
        <w:rPr>
          <w:b/>
          <w:bCs/>
        </w:rPr>
        <w:t>Costs to implement the project </w:t>
      </w:r>
    </w:p>
    <w:p w14:paraId="67910A7B" w14:textId="77777777" w:rsidR="004567D6" w:rsidRPr="004567D6" w:rsidRDefault="004567D6" w:rsidP="004567D6">
      <w:pPr>
        <w:pStyle w:val="Body"/>
      </w:pPr>
      <w:r w:rsidRPr="004567D6">
        <w:t>Provide a breakdown of investment costs for the CLD project, including staff, training, equipment, running costs and other costs to consider in implementing the project : </w:t>
      </w:r>
    </w:p>
    <w:p w14:paraId="424C0ECA" w14:textId="77777777" w:rsidR="004567D6" w:rsidRPr="004567D6" w:rsidRDefault="004567D6" w:rsidP="004567D6">
      <w:pPr>
        <w:pStyle w:val="Body"/>
      </w:pPr>
      <w:r w:rsidRPr="004567D6">
        <w:rPr>
          <w:b/>
          <w:bCs/>
        </w:rPr>
        <w:t>4. Project management</w:t>
      </w:r>
      <w:r w:rsidRPr="004567D6">
        <w:t xml:space="preserve"> </w:t>
      </w:r>
      <w:r w:rsidRPr="004567D6">
        <w:rPr>
          <w:i/>
          <w:iCs/>
        </w:rPr>
        <w:t>In this section outline how the CLD project will be managed and implemented. This should include;</w:t>
      </w:r>
      <w:r w:rsidRPr="004567D6">
        <w:t> </w:t>
      </w:r>
    </w:p>
    <w:p w14:paraId="7AE029C1" w14:textId="77777777" w:rsidR="004567D6" w:rsidRPr="004567D6" w:rsidRDefault="004567D6" w:rsidP="004567D6">
      <w:pPr>
        <w:pStyle w:val="Body"/>
        <w:rPr>
          <w:b/>
          <w:bCs/>
        </w:rPr>
      </w:pPr>
      <w:r w:rsidRPr="004567D6">
        <w:rPr>
          <w:b/>
          <w:bCs/>
        </w:rPr>
        <w:t>Implementation plan  </w:t>
      </w:r>
    </w:p>
    <w:p w14:paraId="04AED12B" w14:textId="77777777" w:rsidR="004567D6" w:rsidRPr="004567D6" w:rsidRDefault="004567D6" w:rsidP="004567D6">
      <w:pPr>
        <w:pStyle w:val="Body"/>
      </w:pPr>
      <w:r w:rsidRPr="004567D6">
        <w:t>Describe how the CLD project will be delivered, including scope, high-level project phases, deliverables, milestones, target completion dates and organisational areas affected.  </w:t>
      </w:r>
    </w:p>
    <w:p w14:paraId="419B226E" w14:textId="77777777" w:rsidR="004567D6" w:rsidRPr="004567D6" w:rsidRDefault="004567D6" w:rsidP="004567D6">
      <w:pPr>
        <w:pStyle w:val="Body"/>
        <w:rPr>
          <w:b/>
          <w:bCs/>
        </w:rPr>
      </w:pPr>
      <w:r w:rsidRPr="004567D6">
        <w:rPr>
          <w:b/>
          <w:bCs/>
        </w:rPr>
        <w:t>Governance  </w:t>
      </w:r>
    </w:p>
    <w:p w14:paraId="7784BE8F" w14:textId="77777777" w:rsidR="004567D6" w:rsidRPr="004567D6" w:rsidRDefault="004567D6" w:rsidP="004567D6">
      <w:pPr>
        <w:pStyle w:val="Body"/>
      </w:pPr>
      <w:r w:rsidRPr="004567D6">
        <w:t>Who will be involved in overseeing the CLD project? Can they make/ authorise decisions? Who will the steering committee/working group report to? And how often? </w:t>
      </w:r>
    </w:p>
    <w:p w14:paraId="3A8F63AB" w14:textId="77777777" w:rsidR="004567D6" w:rsidRPr="004567D6" w:rsidRDefault="004567D6" w:rsidP="004567D6">
      <w:pPr>
        <w:pStyle w:val="Body"/>
        <w:rPr>
          <w:b/>
          <w:bCs/>
        </w:rPr>
      </w:pPr>
      <w:r w:rsidRPr="004567D6">
        <w:rPr>
          <w:b/>
          <w:bCs/>
        </w:rPr>
        <w:t>Risk assessment and management   </w:t>
      </w:r>
    </w:p>
    <w:p w14:paraId="29EF6A5E" w14:textId="77777777" w:rsidR="004567D6" w:rsidRPr="004567D6" w:rsidRDefault="004567D6" w:rsidP="004567D6">
      <w:pPr>
        <w:pStyle w:val="Body"/>
      </w:pPr>
      <w:r w:rsidRPr="004567D6">
        <w:t>Detail the major risks for your proposed option and mitigation plans. Utilising a risk assessment matrix (obtain from your organisation) will help to highlight the likelihood and seriousness of each risk.  </w:t>
      </w:r>
    </w:p>
    <w:p w14:paraId="60D06A6B" w14:textId="77777777" w:rsidR="004567D6" w:rsidRPr="004567D6" w:rsidRDefault="004567D6" w:rsidP="004567D6">
      <w:pPr>
        <w:pStyle w:val="Body"/>
        <w:rPr>
          <w:b/>
          <w:bCs/>
        </w:rPr>
      </w:pPr>
      <w:r w:rsidRPr="004567D6">
        <w:rPr>
          <w:b/>
          <w:bCs/>
        </w:rPr>
        <w:lastRenderedPageBreak/>
        <w:t>Evaluation   </w:t>
      </w:r>
    </w:p>
    <w:p w14:paraId="368F75A5" w14:textId="77777777" w:rsidR="004567D6" w:rsidRPr="004567D6" w:rsidRDefault="004567D6" w:rsidP="004567D6">
      <w:pPr>
        <w:pStyle w:val="Body"/>
        <w:numPr>
          <w:ilvl w:val="0"/>
          <w:numId w:val="42"/>
        </w:numPr>
      </w:pPr>
      <w:r w:rsidRPr="004567D6">
        <w:t>How will you monitor the progress of the CLD project (how do you know this project has been beneficial?). </w:t>
      </w:r>
    </w:p>
    <w:p w14:paraId="38A10E90" w14:textId="77777777" w:rsidR="004567D6" w:rsidRPr="004567D6" w:rsidRDefault="004567D6" w:rsidP="004567D6">
      <w:pPr>
        <w:pStyle w:val="Body"/>
        <w:numPr>
          <w:ilvl w:val="0"/>
          <w:numId w:val="43"/>
        </w:numPr>
      </w:pPr>
      <w:r w:rsidRPr="004567D6">
        <w:t>Consider including outcome, process and balancing measures you will use to evaluate the CLD project, qualitative or quantitative data needed for review and frequency of review. </w:t>
      </w:r>
    </w:p>
    <w:p w14:paraId="15B87911" w14:textId="77777777" w:rsidR="004567D6" w:rsidRPr="004567D6" w:rsidRDefault="004567D6" w:rsidP="004567D6">
      <w:pPr>
        <w:pStyle w:val="Body"/>
      </w:pPr>
      <w:r w:rsidRPr="004567D6">
        <w:rPr>
          <w:b/>
          <w:bCs/>
        </w:rPr>
        <w:t>Resources</w:t>
      </w:r>
      <w:r w:rsidRPr="004567D6">
        <w:t> </w:t>
      </w:r>
    </w:p>
    <w:p w14:paraId="610930FA" w14:textId="4FD82C95" w:rsidR="004567D6" w:rsidRPr="004567D6" w:rsidRDefault="004567D6" w:rsidP="004567D6">
      <w:pPr>
        <w:pStyle w:val="Body"/>
      </w:pPr>
      <w:r w:rsidRPr="004567D6">
        <w:t xml:space="preserve">1. Australian Commission on Safety and Quality in Health. </w:t>
      </w:r>
      <w:hyperlink r:id="rId20" w:history="1">
        <w:r w:rsidRPr="00277DBC">
          <w:rPr>
            <w:rStyle w:val="Hyperlink"/>
          </w:rPr>
          <w:t>OSSIE toolkit for implementation of the Australian Infection Control Guidelines</w:t>
        </w:r>
      </w:hyperlink>
      <w:r w:rsidRPr="004567D6">
        <w:t xml:space="preserve"> (AICG) 2010.</w:t>
      </w:r>
      <w:r w:rsidR="00195ACA">
        <w:t>&lt;</w:t>
      </w:r>
      <w:r w:rsidR="00195ACA" w:rsidRPr="00195ACA">
        <w:t>https://www.safetyandquality.gov.au/our-work/communicating-safety/clinical-handover/implementation-toolkit-clinical-handover-improvement</w:t>
      </w:r>
      <w:r w:rsidR="00195ACA">
        <w:t>&gt;</w:t>
      </w:r>
      <w:r w:rsidRPr="004567D6">
        <w:t>:   </w:t>
      </w:r>
    </w:p>
    <w:p w14:paraId="427C7ADD" w14:textId="4E2182BF" w:rsidR="004567D6" w:rsidRPr="004567D6" w:rsidRDefault="00000000" w:rsidP="004567D6">
      <w:pPr>
        <w:pStyle w:val="Body"/>
      </w:pPr>
      <w:hyperlink r:id="rId21" w:tgtFrame="_blank" w:history="1">
        <w:r w:rsidR="004567D6" w:rsidRPr="004567D6">
          <w:rPr>
            <w:rStyle w:val="Hyperlink"/>
          </w:rPr>
          <w:t>2</w:t>
        </w:r>
      </w:hyperlink>
      <w:r w:rsidR="004567D6" w:rsidRPr="004567D6">
        <w:t xml:space="preserve">. Institute for Healthcare Improvement. Optimising a Business Case for Safe Health Care: </w:t>
      </w:r>
      <w:hyperlink r:id="rId22" w:history="1">
        <w:r w:rsidR="004567D6" w:rsidRPr="00915D5B">
          <w:rPr>
            <w:rStyle w:val="Hyperlink"/>
          </w:rPr>
          <w:t>An Integrated Approach to Finance and Safety. Business Case template</w:t>
        </w:r>
      </w:hyperlink>
      <w:r w:rsidR="004567D6" w:rsidRPr="004567D6">
        <w:t xml:space="preserve">. </w:t>
      </w:r>
      <w:r w:rsidR="00915D5B">
        <w:t>&lt;</w:t>
      </w:r>
      <w:r w:rsidR="00915D5B" w:rsidRPr="00915D5B">
        <w:rPr>
          <w:rFonts w:ascii="Segoe UI" w:eastAsia="Times New Roman" w:hAnsi="Segoe UI" w:cs="Segoe UI"/>
          <w:color w:val="333333"/>
          <w:sz w:val="18"/>
          <w:szCs w:val="18"/>
          <w:shd w:val="clear" w:color="auto" w:fill="FFFFFF"/>
        </w:rPr>
        <w:t xml:space="preserve"> </w:t>
      </w:r>
      <w:r w:rsidR="00915D5B" w:rsidRPr="00915D5B">
        <w:t>https://www.ihi.org/resources/tools/optimizing-business-case-safe-health-care-integrated-approach-safety-and-finance</w:t>
      </w:r>
      <w:r w:rsidR="00915D5B">
        <w:t>&gt;</w:t>
      </w:r>
      <w:r w:rsidR="004567D6" w:rsidRPr="004567D6">
        <w:t xml:space="preserve"> </w:t>
      </w:r>
    </w:p>
    <w:p w14:paraId="762C3F57" w14:textId="77777777" w:rsidR="00295C5D" w:rsidRPr="00295C5D" w:rsidRDefault="00295C5D" w:rsidP="00295C5D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B7D6D61" w14:textId="77777777" w:rsidTr="00EC40D5">
        <w:tc>
          <w:tcPr>
            <w:tcW w:w="10194" w:type="dxa"/>
          </w:tcPr>
          <w:p w14:paraId="46923CBA" w14:textId="55E073F4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 xml:space="preserve">To receive this document in another format </w:t>
            </w:r>
            <w:r w:rsidR="00EF7A98">
              <w:t xml:space="preserve">email </w:t>
            </w:r>
            <w:hyperlink r:id="rId23" w:history="1">
              <w:r w:rsidR="00EF7A98" w:rsidRPr="000A3A9E">
                <w:rPr>
                  <w:rStyle w:val="Hyperlink"/>
                </w:rPr>
                <w:t>info@safercare.vic.gov.au</w:t>
              </w:r>
            </w:hyperlink>
            <w:r w:rsidR="00EF7A98">
              <w:t xml:space="preserve"> </w:t>
            </w:r>
          </w:p>
          <w:p w14:paraId="733088DA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7FF18DF" w14:textId="7616EAF0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EF7A98" w:rsidRPr="00EF7A98">
              <w:t>October 2024</w:t>
            </w:r>
          </w:p>
          <w:p w14:paraId="7367ADA4" w14:textId="45E9665B" w:rsidR="0055119B" w:rsidRDefault="0055119B" w:rsidP="00E33237">
            <w:pPr>
              <w:pStyle w:val="Imprint"/>
            </w:pPr>
            <w:r w:rsidRPr="0055119B">
              <w:t xml:space="preserve">Available </w:t>
            </w:r>
            <w:hyperlink r:id="rId24" w:history="1">
              <w:r w:rsidR="00EF7A98" w:rsidRPr="00EF7A98">
                <w:rPr>
                  <w:rStyle w:val="Hyperlink"/>
                </w:rPr>
                <w:t>Criteria Led Discharge Toolkit</w:t>
              </w:r>
            </w:hyperlink>
            <w:r w:rsidR="00EF7A98">
              <w:t xml:space="preserve"> &lt;www.health.vic.gov.au/criteria-led-discharge-toolkit&gt;</w:t>
            </w:r>
          </w:p>
        </w:tc>
      </w:tr>
      <w:bookmarkEnd w:id="0"/>
    </w:tbl>
    <w:p w14:paraId="45DA055E" w14:textId="77777777" w:rsidR="00162CA9" w:rsidRDefault="00162CA9" w:rsidP="00162CA9">
      <w:pPr>
        <w:pStyle w:val="Body"/>
      </w:pPr>
    </w:p>
    <w:sectPr w:rsidR="00162CA9" w:rsidSect="00E62622">
      <w:footerReference w:type="default" r:id="rId2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A63B4" w14:textId="77777777" w:rsidR="00F96F09" w:rsidRDefault="00F96F09">
      <w:r>
        <w:separator/>
      </w:r>
    </w:p>
  </w:endnote>
  <w:endnote w:type="continuationSeparator" w:id="0">
    <w:p w14:paraId="00D1D32F" w14:textId="77777777" w:rsidR="00F96F09" w:rsidRDefault="00F9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D71FE" w14:textId="77777777" w:rsidR="00FF4DE4" w:rsidRDefault="00FF4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1F2B6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9568A4C" wp14:editId="7804599A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9EE5A89" wp14:editId="281421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25EAB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E5A8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F25EAB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16679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275D8108" wp14:editId="492BE1C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AEB1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D810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9AEB1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86DD2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38263C5" wp14:editId="2C3A3E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CB348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8263C5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3CB348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F9AFC" w14:textId="77777777" w:rsidR="00F96F09" w:rsidRDefault="00F96F09" w:rsidP="002862F1">
      <w:pPr>
        <w:spacing w:before="120"/>
      </w:pPr>
      <w:r>
        <w:separator/>
      </w:r>
    </w:p>
  </w:footnote>
  <w:footnote w:type="continuationSeparator" w:id="0">
    <w:p w14:paraId="7EB3EA4C" w14:textId="77777777" w:rsidR="00F96F09" w:rsidRDefault="00F9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9C5E" w14:textId="77777777" w:rsidR="00FF4DE4" w:rsidRDefault="00FF4D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9ED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842A" w14:textId="77777777" w:rsidR="00FF4DE4" w:rsidRDefault="00FF4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37A"/>
    <w:multiLevelType w:val="multilevel"/>
    <w:tmpl w:val="3290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5611D0"/>
    <w:multiLevelType w:val="multilevel"/>
    <w:tmpl w:val="3306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B71659"/>
    <w:multiLevelType w:val="multilevel"/>
    <w:tmpl w:val="332A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CDD2313"/>
    <w:multiLevelType w:val="multilevel"/>
    <w:tmpl w:val="A6D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C111AE"/>
    <w:multiLevelType w:val="multilevel"/>
    <w:tmpl w:val="C8C2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697FD4"/>
    <w:multiLevelType w:val="multilevel"/>
    <w:tmpl w:val="7406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2C3E82"/>
    <w:multiLevelType w:val="multilevel"/>
    <w:tmpl w:val="74C8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CE0A90"/>
    <w:multiLevelType w:val="multilevel"/>
    <w:tmpl w:val="CAC4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290619"/>
    <w:multiLevelType w:val="multilevel"/>
    <w:tmpl w:val="1F80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000A88"/>
    <w:multiLevelType w:val="multilevel"/>
    <w:tmpl w:val="595A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382D92"/>
    <w:multiLevelType w:val="multilevel"/>
    <w:tmpl w:val="CAA8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A423DC"/>
    <w:multiLevelType w:val="multilevel"/>
    <w:tmpl w:val="E4B2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B92ADA"/>
    <w:multiLevelType w:val="multilevel"/>
    <w:tmpl w:val="5AF2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520071"/>
    <w:multiLevelType w:val="multilevel"/>
    <w:tmpl w:val="5BA8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3821965"/>
    <w:multiLevelType w:val="multilevel"/>
    <w:tmpl w:val="BF38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046554"/>
    <w:multiLevelType w:val="multilevel"/>
    <w:tmpl w:val="0246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EA2013"/>
    <w:multiLevelType w:val="multilevel"/>
    <w:tmpl w:val="6E4C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232287"/>
    <w:multiLevelType w:val="multilevel"/>
    <w:tmpl w:val="BADC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76E5EDC"/>
    <w:multiLevelType w:val="multilevel"/>
    <w:tmpl w:val="BC40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0C02FA"/>
    <w:multiLevelType w:val="multilevel"/>
    <w:tmpl w:val="D2C8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87597D"/>
    <w:multiLevelType w:val="multilevel"/>
    <w:tmpl w:val="D2D6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0D58B8"/>
    <w:multiLevelType w:val="multilevel"/>
    <w:tmpl w:val="A06A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7C1E55"/>
    <w:multiLevelType w:val="multilevel"/>
    <w:tmpl w:val="C9DC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482FDD"/>
    <w:multiLevelType w:val="multilevel"/>
    <w:tmpl w:val="E3CC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FF2944"/>
    <w:multiLevelType w:val="multilevel"/>
    <w:tmpl w:val="C39C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50650F5"/>
    <w:multiLevelType w:val="multilevel"/>
    <w:tmpl w:val="2C66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651E1F"/>
    <w:multiLevelType w:val="multilevel"/>
    <w:tmpl w:val="789C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E0455A"/>
    <w:multiLevelType w:val="multilevel"/>
    <w:tmpl w:val="7E60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BF0747"/>
    <w:multiLevelType w:val="multilevel"/>
    <w:tmpl w:val="DE9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E26E63"/>
    <w:multiLevelType w:val="multilevel"/>
    <w:tmpl w:val="17F6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3815997"/>
    <w:multiLevelType w:val="multilevel"/>
    <w:tmpl w:val="5CD4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398558D"/>
    <w:multiLevelType w:val="multilevel"/>
    <w:tmpl w:val="AECC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894E4F"/>
    <w:multiLevelType w:val="multilevel"/>
    <w:tmpl w:val="FA22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71119C5"/>
    <w:multiLevelType w:val="multilevel"/>
    <w:tmpl w:val="B68E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703EB9"/>
    <w:multiLevelType w:val="multilevel"/>
    <w:tmpl w:val="DE62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086C7B"/>
    <w:multiLevelType w:val="multilevel"/>
    <w:tmpl w:val="184A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D0921BE"/>
    <w:multiLevelType w:val="multilevel"/>
    <w:tmpl w:val="518C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8109952">
    <w:abstractNumId w:val="15"/>
  </w:num>
  <w:num w:numId="2" w16cid:durableId="1744254950">
    <w:abstractNumId w:val="22"/>
  </w:num>
  <w:num w:numId="3" w16cid:durableId="522016796">
    <w:abstractNumId w:val="21"/>
  </w:num>
  <w:num w:numId="4" w16cid:durableId="1679961286">
    <w:abstractNumId w:val="30"/>
  </w:num>
  <w:num w:numId="5" w16cid:durableId="572814920">
    <w:abstractNumId w:val="16"/>
  </w:num>
  <w:num w:numId="6" w16cid:durableId="1538159520">
    <w:abstractNumId w:val="3"/>
  </w:num>
  <w:num w:numId="7" w16cid:durableId="1507550885">
    <w:abstractNumId w:val="5"/>
  </w:num>
  <w:num w:numId="8" w16cid:durableId="1294557726">
    <w:abstractNumId w:val="19"/>
  </w:num>
  <w:num w:numId="9" w16cid:durableId="1345088173">
    <w:abstractNumId w:val="39"/>
  </w:num>
  <w:num w:numId="10" w16cid:durableId="806896092">
    <w:abstractNumId w:val="29"/>
  </w:num>
  <w:num w:numId="11" w16cid:durableId="1242108431">
    <w:abstractNumId w:val="32"/>
  </w:num>
  <w:num w:numId="12" w16cid:durableId="1970430252">
    <w:abstractNumId w:val="14"/>
  </w:num>
  <w:num w:numId="13" w16cid:durableId="423652763">
    <w:abstractNumId w:val="24"/>
  </w:num>
  <w:num w:numId="14" w16cid:durableId="804860349">
    <w:abstractNumId w:val="7"/>
  </w:num>
  <w:num w:numId="15" w16cid:durableId="620308489">
    <w:abstractNumId w:val="33"/>
  </w:num>
  <w:num w:numId="16" w16cid:durableId="1251239071">
    <w:abstractNumId w:val="41"/>
  </w:num>
  <w:num w:numId="17" w16cid:durableId="455418809">
    <w:abstractNumId w:val="26"/>
  </w:num>
  <w:num w:numId="18" w16cid:durableId="882330919">
    <w:abstractNumId w:val="9"/>
  </w:num>
  <w:num w:numId="19" w16cid:durableId="1556158548">
    <w:abstractNumId w:val="38"/>
  </w:num>
  <w:num w:numId="20" w16cid:durableId="233275338">
    <w:abstractNumId w:val="23"/>
  </w:num>
  <w:num w:numId="21" w16cid:durableId="292441860">
    <w:abstractNumId w:val="40"/>
  </w:num>
  <w:num w:numId="22" w16cid:durableId="1603033282">
    <w:abstractNumId w:val="20"/>
  </w:num>
  <w:num w:numId="23" w16cid:durableId="840974969">
    <w:abstractNumId w:val="11"/>
  </w:num>
  <w:num w:numId="24" w16cid:durableId="826941292">
    <w:abstractNumId w:val="6"/>
  </w:num>
  <w:num w:numId="25" w16cid:durableId="608123514">
    <w:abstractNumId w:val="42"/>
  </w:num>
  <w:num w:numId="26" w16cid:durableId="1790663118">
    <w:abstractNumId w:val="25"/>
  </w:num>
  <w:num w:numId="27" w16cid:durableId="425155123">
    <w:abstractNumId w:val="34"/>
  </w:num>
  <w:num w:numId="28" w16cid:durableId="1475176118">
    <w:abstractNumId w:val="17"/>
  </w:num>
  <w:num w:numId="29" w16cid:durableId="68507697">
    <w:abstractNumId w:val="37"/>
  </w:num>
  <w:num w:numId="30" w16cid:durableId="134223192">
    <w:abstractNumId w:val="10"/>
  </w:num>
  <w:num w:numId="31" w16cid:durableId="962618449">
    <w:abstractNumId w:val="0"/>
  </w:num>
  <w:num w:numId="32" w16cid:durableId="1325813600">
    <w:abstractNumId w:val="4"/>
  </w:num>
  <w:num w:numId="33" w16cid:durableId="1970896889">
    <w:abstractNumId w:val="12"/>
  </w:num>
  <w:num w:numId="34" w16cid:durableId="1612475332">
    <w:abstractNumId w:val="13"/>
  </w:num>
  <w:num w:numId="35" w16cid:durableId="433289377">
    <w:abstractNumId w:val="2"/>
  </w:num>
  <w:num w:numId="36" w16cid:durableId="2126190661">
    <w:abstractNumId w:val="31"/>
  </w:num>
  <w:num w:numId="37" w16cid:durableId="1277441675">
    <w:abstractNumId w:val="1"/>
  </w:num>
  <w:num w:numId="38" w16cid:durableId="977757228">
    <w:abstractNumId w:val="35"/>
  </w:num>
  <w:num w:numId="39" w16cid:durableId="23100545">
    <w:abstractNumId w:val="18"/>
  </w:num>
  <w:num w:numId="40" w16cid:durableId="1367368593">
    <w:abstractNumId w:val="27"/>
  </w:num>
  <w:num w:numId="41" w16cid:durableId="446891114">
    <w:abstractNumId w:val="8"/>
  </w:num>
  <w:num w:numId="42" w16cid:durableId="1797605550">
    <w:abstractNumId w:val="28"/>
  </w:num>
  <w:num w:numId="43" w16cid:durableId="512260572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98"/>
    <w:rsid w:val="00000719"/>
    <w:rsid w:val="00001A5B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465C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5991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23E"/>
    <w:rsid w:val="00165459"/>
    <w:rsid w:val="00165A57"/>
    <w:rsid w:val="001712C2"/>
    <w:rsid w:val="001719A4"/>
    <w:rsid w:val="00172BAF"/>
    <w:rsid w:val="001771DD"/>
    <w:rsid w:val="00177995"/>
    <w:rsid w:val="00177A8C"/>
    <w:rsid w:val="00186B33"/>
    <w:rsid w:val="00192F9D"/>
    <w:rsid w:val="00195ACA"/>
    <w:rsid w:val="00196EB8"/>
    <w:rsid w:val="00196EFB"/>
    <w:rsid w:val="001979FF"/>
    <w:rsid w:val="00197B17"/>
    <w:rsid w:val="001A1950"/>
    <w:rsid w:val="001A1C54"/>
    <w:rsid w:val="001A3ACE"/>
    <w:rsid w:val="001B058F"/>
    <w:rsid w:val="001B0CB4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A06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4D5E"/>
    <w:rsid w:val="00265855"/>
    <w:rsid w:val="00267C3E"/>
    <w:rsid w:val="002709BB"/>
    <w:rsid w:val="0027113F"/>
    <w:rsid w:val="00273BAC"/>
    <w:rsid w:val="002763B3"/>
    <w:rsid w:val="00277DBC"/>
    <w:rsid w:val="002802E3"/>
    <w:rsid w:val="0028213D"/>
    <w:rsid w:val="002862F1"/>
    <w:rsid w:val="00291373"/>
    <w:rsid w:val="0029597D"/>
    <w:rsid w:val="00295C5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6D45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2F6927"/>
    <w:rsid w:val="00302216"/>
    <w:rsid w:val="00303E53"/>
    <w:rsid w:val="00305CC1"/>
    <w:rsid w:val="00306E5F"/>
    <w:rsid w:val="00307E14"/>
    <w:rsid w:val="00314054"/>
    <w:rsid w:val="00315BD8"/>
    <w:rsid w:val="00316F27"/>
    <w:rsid w:val="003205C7"/>
    <w:rsid w:val="003214F1"/>
    <w:rsid w:val="00322E4B"/>
    <w:rsid w:val="00327870"/>
    <w:rsid w:val="00330971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855"/>
    <w:rsid w:val="00424D65"/>
    <w:rsid w:val="00442C6C"/>
    <w:rsid w:val="00443CBE"/>
    <w:rsid w:val="00443E8A"/>
    <w:rsid w:val="004441BC"/>
    <w:rsid w:val="004468B4"/>
    <w:rsid w:val="0045230A"/>
    <w:rsid w:val="00454AD0"/>
    <w:rsid w:val="004567D6"/>
    <w:rsid w:val="00457337"/>
    <w:rsid w:val="00462E3D"/>
    <w:rsid w:val="00466E79"/>
    <w:rsid w:val="00470D7D"/>
    <w:rsid w:val="0047372D"/>
    <w:rsid w:val="00473BA3"/>
    <w:rsid w:val="004743DD"/>
    <w:rsid w:val="00474CEA"/>
    <w:rsid w:val="00476463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7B73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66862"/>
    <w:rsid w:val="00572031"/>
    <w:rsid w:val="00572282"/>
    <w:rsid w:val="00573CE3"/>
    <w:rsid w:val="00576E84"/>
    <w:rsid w:val="00580394"/>
    <w:rsid w:val="005809CD"/>
    <w:rsid w:val="00582B8C"/>
    <w:rsid w:val="0058757E"/>
    <w:rsid w:val="00590349"/>
    <w:rsid w:val="00591A09"/>
    <w:rsid w:val="00596A4B"/>
    <w:rsid w:val="00597507"/>
    <w:rsid w:val="005A00C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9F3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53D3"/>
    <w:rsid w:val="006E0541"/>
    <w:rsid w:val="006E138B"/>
    <w:rsid w:val="006F0330"/>
    <w:rsid w:val="006F1FDC"/>
    <w:rsid w:val="006F6B8C"/>
    <w:rsid w:val="007004DB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F8D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2EA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6BC8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67E29"/>
    <w:rsid w:val="00870852"/>
    <w:rsid w:val="00872E0A"/>
    <w:rsid w:val="00873594"/>
    <w:rsid w:val="00874BA9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76F"/>
    <w:rsid w:val="008C6D51"/>
    <w:rsid w:val="008D2846"/>
    <w:rsid w:val="008D4236"/>
    <w:rsid w:val="008D462F"/>
    <w:rsid w:val="008D6DCF"/>
    <w:rsid w:val="008E27DC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15D5B"/>
    <w:rsid w:val="009204DE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0D18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61A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010C"/>
    <w:rsid w:val="00B21521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4F8C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0572"/>
    <w:rsid w:val="00C123EA"/>
    <w:rsid w:val="00C12A49"/>
    <w:rsid w:val="00C133EE"/>
    <w:rsid w:val="00C149D0"/>
    <w:rsid w:val="00C172BE"/>
    <w:rsid w:val="00C26588"/>
    <w:rsid w:val="00C27632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282B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C43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3534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6F1B"/>
    <w:rsid w:val="00E170DC"/>
    <w:rsid w:val="00E17546"/>
    <w:rsid w:val="00E210B5"/>
    <w:rsid w:val="00E22DDD"/>
    <w:rsid w:val="00E261B3"/>
    <w:rsid w:val="00E26818"/>
    <w:rsid w:val="00E27FFC"/>
    <w:rsid w:val="00E30B15"/>
    <w:rsid w:val="00E33237"/>
    <w:rsid w:val="00E40181"/>
    <w:rsid w:val="00E467B5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EF7A98"/>
    <w:rsid w:val="00F00F9C"/>
    <w:rsid w:val="00F01E5F"/>
    <w:rsid w:val="00F024F3"/>
    <w:rsid w:val="00F02ABA"/>
    <w:rsid w:val="00F0437A"/>
    <w:rsid w:val="00F101B8"/>
    <w:rsid w:val="00F11037"/>
    <w:rsid w:val="00F11211"/>
    <w:rsid w:val="00F16F1B"/>
    <w:rsid w:val="00F21A66"/>
    <w:rsid w:val="00F250A9"/>
    <w:rsid w:val="00F267AF"/>
    <w:rsid w:val="00F30FF4"/>
    <w:rsid w:val="00F3122E"/>
    <w:rsid w:val="00F32368"/>
    <w:rsid w:val="00F331AD"/>
    <w:rsid w:val="00F35287"/>
    <w:rsid w:val="00F36E15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4032"/>
    <w:rsid w:val="00F96F09"/>
    <w:rsid w:val="00F97919"/>
    <w:rsid w:val="00FA2B21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815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79CB17"/>
  <w15:docId w15:val="{1568473D-3A57-4A3B-90A2-E679A955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6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1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0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4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6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8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96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afetyandquality.gov.au/sites/default/files/migrated/BusinessCaseTemplate.pdf%202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safetyandquality.gov.au/our-work/communicating-safety/clinical-handover/implementation-toolkit-clinical-handover-improve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health.vic.gov.au/criteria-led-discharge-toolk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info@safercare.vic.gov.au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ihi.org/resources/tools/optimizing-business-case-safe-health-care-integrated-approach-safety-and-finance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humbnail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aa80f1aa-98d0-4675-9c5b-0fcfe01630b8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96B198DD-C21C-4472-9E79-C0EFADF04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8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Led Discharge Appendix 8 – Tips and Tricks for Building a Case for Change</vt:lpstr>
    </vt:vector>
  </TitlesOfParts>
  <Manager/>
  <Company>Victoria State Government, Department of Health</Company>
  <LinksUpToDate>false</LinksUpToDate>
  <CharactersWithSpaces>4691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Led Discharge Appendix 8 – Tips and Tricks for Building a Case for Change</dc:title>
  <dc:subject/>
  <dc:creator>Safer Care Victoria</dc:creator>
  <cp:keywords/>
  <dc:description/>
  <cp:lastModifiedBy>Sarah Luscombe (Health)</cp:lastModifiedBy>
  <cp:revision>11</cp:revision>
  <cp:lastPrinted>2020-03-30T03:28:00Z</cp:lastPrinted>
  <dcterms:created xsi:type="dcterms:W3CDTF">2024-10-28T02:18:00Z</dcterms:created>
  <dcterms:modified xsi:type="dcterms:W3CDTF">2024-10-28T03:16:00Z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