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7151F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9F7C7EA" wp14:editId="01BD01D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22678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5A0A1BFE" w14:textId="77777777" w:rsidTr="00647B30">
        <w:tc>
          <w:tcPr>
            <w:tcW w:w="11907" w:type="dxa"/>
          </w:tcPr>
          <w:p w14:paraId="42DAAC20" w14:textId="0B3605B3" w:rsidR="00AD784C" w:rsidRPr="00161AA0" w:rsidRDefault="00E424CC" w:rsidP="00CE12AF">
            <w:pPr>
              <w:pStyle w:val="Documenttitle"/>
            </w:pPr>
            <w:r w:rsidRPr="00E424CC">
              <w:t>Gap analysis template</w:t>
            </w:r>
          </w:p>
        </w:tc>
      </w:tr>
      <w:tr w:rsidR="00CE12AF" w14:paraId="5B327C4A" w14:textId="77777777" w:rsidTr="00647B30">
        <w:tc>
          <w:tcPr>
            <w:tcW w:w="11907" w:type="dxa"/>
          </w:tcPr>
          <w:p w14:paraId="50E0CD58" w14:textId="290BE005" w:rsidR="00CE12AF" w:rsidRPr="00A1389F" w:rsidRDefault="00E424CC" w:rsidP="00CE12AF">
            <w:pPr>
              <w:pStyle w:val="Documentsubtitle"/>
            </w:pPr>
            <w:r>
              <w:t>Appendix 9 - Criteria Led Discharge Toolkit</w:t>
            </w:r>
          </w:p>
        </w:tc>
      </w:tr>
      <w:tr w:rsidR="00CE12AF" w14:paraId="649317E9" w14:textId="77777777" w:rsidTr="00647B30">
        <w:tc>
          <w:tcPr>
            <w:tcW w:w="11907" w:type="dxa"/>
          </w:tcPr>
          <w:p w14:paraId="3AD6FC20" w14:textId="77777777" w:rsidR="00CE12AF" w:rsidRPr="00250DC4" w:rsidRDefault="00305E22" w:rsidP="00CE12AF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E424CC">
              <w:t>OFFICIAL</w:t>
            </w:r>
            <w:r>
              <w:fldChar w:fldCharType="end"/>
            </w:r>
          </w:p>
        </w:tc>
      </w:tr>
    </w:tbl>
    <w:tbl>
      <w:tblPr>
        <w:tblW w:w="15135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745"/>
        <w:gridCol w:w="2745"/>
        <w:gridCol w:w="2745"/>
        <w:gridCol w:w="3720"/>
      </w:tblGrid>
      <w:tr w:rsidR="00E424CC" w:rsidRPr="00E424CC" w14:paraId="36210168" w14:textId="77777777" w:rsidTr="00E424CC">
        <w:trPr>
          <w:trHeight w:val="300"/>
          <w:tblHeader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DACEA" w14:textId="77777777" w:rsidR="00E424CC" w:rsidRPr="00E424CC" w:rsidRDefault="00E424CC" w:rsidP="00E424CC">
            <w:pPr>
              <w:pStyle w:val="Body"/>
            </w:pPr>
            <w:bookmarkStart w:id="0" w:name="_Hlk41913885"/>
            <w:r w:rsidRPr="00E424CC">
              <w:rPr>
                <w:b/>
                <w:bCs/>
              </w:rPr>
              <w:t>Key Principle</w:t>
            </w:r>
            <w:r w:rsidRPr="00E424CC"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F795A" w14:textId="77777777" w:rsidR="00E424CC" w:rsidRPr="00E424CC" w:rsidRDefault="00E424CC" w:rsidP="00E424CC">
            <w:pPr>
              <w:pStyle w:val="Body"/>
            </w:pPr>
            <w:r w:rsidRPr="00E424CC">
              <w:rPr>
                <w:b/>
                <w:bCs/>
              </w:rPr>
              <w:t>Current state</w:t>
            </w:r>
            <w:r w:rsidRPr="00E424CC"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F64B7" w14:textId="77777777" w:rsidR="00E424CC" w:rsidRPr="00E424CC" w:rsidRDefault="00E424CC" w:rsidP="00E424CC">
            <w:pPr>
              <w:pStyle w:val="Body"/>
            </w:pPr>
            <w:r w:rsidRPr="00E424CC">
              <w:rPr>
                <w:b/>
                <w:bCs/>
              </w:rPr>
              <w:t>Ideal state</w:t>
            </w:r>
            <w:r w:rsidRPr="00E424CC"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76CFE" w14:textId="77777777" w:rsidR="00E424CC" w:rsidRPr="00E424CC" w:rsidRDefault="00E424CC" w:rsidP="00E424CC">
            <w:pPr>
              <w:pStyle w:val="Body"/>
            </w:pPr>
            <w:r w:rsidRPr="00E424CC">
              <w:rPr>
                <w:b/>
                <w:bCs/>
              </w:rPr>
              <w:t>Gap</w:t>
            </w:r>
            <w:r w:rsidRPr="00E424CC"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CFBB4" w14:textId="77777777" w:rsidR="00E424CC" w:rsidRPr="00E424CC" w:rsidRDefault="00E424CC" w:rsidP="00E424CC">
            <w:pPr>
              <w:pStyle w:val="Body"/>
            </w:pPr>
            <w:r w:rsidRPr="00E424CC">
              <w:rPr>
                <w:b/>
                <w:bCs/>
              </w:rPr>
              <w:t>Action towards change</w:t>
            </w:r>
            <w:r w:rsidRPr="00E424CC">
              <w:t> </w:t>
            </w:r>
          </w:p>
        </w:tc>
      </w:tr>
      <w:tr w:rsidR="00E424CC" w:rsidRPr="00E424CC" w14:paraId="361E62F8" w14:textId="77777777" w:rsidTr="00E424C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FC488" w14:textId="77777777" w:rsidR="00E424CC" w:rsidRPr="00E424CC" w:rsidRDefault="00E424CC" w:rsidP="00E424CC">
            <w:pPr>
              <w:pStyle w:val="Body"/>
            </w:pPr>
            <w:r w:rsidRPr="00E424CC">
              <w:rPr>
                <w:b/>
                <w:bCs/>
              </w:rPr>
              <w:t>Consumer involvement</w:t>
            </w:r>
            <w:r w:rsidRPr="00E424CC">
              <w:t> </w:t>
            </w:r>
          </w:p>
          <w:p w14:paraId="48634F67" w14:textId="77777777" w:rsidR="00E424CC" w:rsidRPr="00E424CC" w:rsidRDefault="00E424CC" w:rsidP="00E424CC">
            <w:pPr>
              <w:pStyle w:val="Body"/>
            </w:pPr>
            <w:r w:rsidRPr="00E424CC">
              <w:t>How are patients and their families/support people involved in planning their discharge?   </w:t>
            </w:r>
          </w:p>
          <w:p w14:paraId="24E9EC86" w14:textId="77777777" w:rsidR="00E424CC" w:rsidRPr="00E424CC" w:rsidRDefault="00E424CC" w:rsidP="00E424CC">
            <w:pPr>
              <w:pStyle w:val="Body"/>
            </w:pPr>
            <w:r w:rsidRPr="00E424CC">
              <w:t>Do you have patient resources about CLD?  </w:t>
            </w:r>
          </w:p>
          <w:p w14:paraId="3D239CCF" w14:textId="77777777" w:rsidR="00E424CC" w:rsidRPr="00E424CC" w:rsidRDefault="00E424CC" w:rsidP="00E424CC">
            <w:pPr>
              <w:pStyle w:val="Body"/>
            </w:pPr>
            <w:r w:rsidRPr="00E424CC">
              <w:t>Do you have prepared discharge information packages for patients? </w:t>
            </w:r>
          </w:p>
          <w:p w14:paraId="1A4379A8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EEE4F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92317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413C1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6AA42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</w:tr>
      <w:tr w:rsidR="00E424CC" w:rsidRPr="00E424CC" w14:paraId="3D9E2F5A" w14:textId="77777777" w:rsidTr="00E424C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B696F" w14:textId="77777777" w:rsidR="00E424CC" w:rsidRPr="00E424CC" w:rsidRDefault="00E424CC" w:rsidP="00E424CC">
            <w:pPr>
              <w:pStyle w:val="Body"/>
            </w:pPr>
            <w:r w:rsidRPr="00E424CC">
              <w:rPr>
                <w:b/>
                <w:bCs/>
              </w:rPr>
              <w:t>Discharge policy and governance</w:t>
            </w:r>
            <w:r w:rsidRPr="00E424CC">
              <w:t> </w:t>
            </w:r>
          </w:p>
          <w:p w14:paraId="54A89DF1" w14:textId="77777777" w:rsidR="00E424CC" w:rsidRPr="00E424CC" w:rsidRDefault="00E424CC" w:rsidP="00E424CC">
            <w:pPr>
              <w:pStyle w:val="Body"/>
            </w:pPr>
            <w:r w:rsidRPr="00E424CC">
              <w:t>Conduct a process mapping session with key stakeholders to develop a shared understanding of current processes and attach to the gap analysis worksheet  </w:t>
            </w:r>
          </w:p>
          <w:p w14:paraId="63BFFF7D" w14:textId="77777777" w:rsidR="00E424CC" w:rsidRPr="00E424CC" w:rsidRDefault="00E424CC" w:rsidP="00E424CC">
            <w:pPr>
              <w:pStyle w:val="Body"/>
            </w:pPr>
            <w:r w:rsidRPr="00E424CC">
              <w:t>What is the current discharge process?  </w:t>
            </w:r>
          </w:p>
          <w:p w14:paraId="57B94F8D" w14:textId="77777777" w:rsidR="00E424CC" w:rsidRPr="00E424CC" w:rsidRDefault="00E424CC" w:rsidP="00E424CC">
            <w:pPr>
              <w:pStyle w:val="Body"/>
            </w:pPr>
            <w:r w:rsidRPr="00E424CC">
              <w:t>Do current discharge/transfer policies include CLD processes?  </w:t>
            </w:r>
          </w:p>
          <w:p w14:paraId="7B2DB8B3" w14:textId="77777777" w:rsidR="00E424CC" w:rsidRPr="00E424CC" w:rsidRDefault="00E424CC" w:rsidP="00E424CC">
            <w:pPr>
              <w:pStyle w:val="Body"/>
            </w:pPr>
            <w:r w:rsidRPr="00E424CC">
              <w:lastRenderedPageBreak/>
              <w:t>Are all the above key components included in the current policy/governance documents e.g. EDD, staff training, documentation? </w:t>
            </w:r>
          </w:p>
          <w:p w14:paraId="24139B1F" w14:textId="77777777" w:rsidR="00E424CC" w:rsidRPr="00E424CC" w:rsidRDefault="00E424CC" w:rsidP="00E424CC">
            <w:pPr>
              <w:pStyle w:val="Body"/>
            </w:pPr>
            <w:r w:rsidRPr="00E424CC">
              <w:t>How does your health service ensure safe governance over CLD?  </w:t>
            </w:r>
          </w:p>
          <w:p w14:paraId="79929EB4" w14:textId="503B1F7F" w:rsidR="00E424CC" w:rsidRPr="00E424CC" w:rsidRDefault="00E424CC" w:rsidP="00E424CC">
            <w:pPr>
              <w:pStyle w:val="Body"/>
            </w:pPr>
            <w:r w:rsidRPr="00E424CC">
              <w:t>Who needs to approve changes to discharge policies? 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F5029" w14:textId="77777777" w:rsidR="00E424CC" w:rsidRPr="00E424CC" w:rsidRDefault="00E424CC" w:rsidP="00E424CC">
            <w:pPr>
              <w:pStyle w:val="Body"/>
            </w:pPr>
            <w:r w:rsidRPr="00E424CC">
              <w:lastRenderedPageBreak/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2155D" w14:textId="52B744A9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A8141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D66D1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</w:tr>
      <w:tr w:rsidR="00E424CC" w:rsidRPr="00E424CC" w14:paraId="696E14AF" w14:textId="77777777" w:rsidTr="00E424C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0A27F" w14:textId="0734273A" w:rsidR="00E424CC" w:rsidRPr="00E424CC" w:rsidRDefault="00E424CC" w:rsidP="00E424CC">
            <w:pPr>
              <w:pStyle w:val="Body"/>
            </w:pPr>
            <w:r w:rsidRPr="00E424CC">
              <w:t> </w:t>
            </w:r>
            <w:r w:rsidRPr="00E424CC">
              <w:rPr>
                <w:b/>
                <w:bCs/>
              </w:rPr>
              <w:t>Patient selection</w:t>
            </w:r>
            <w:r w:rsidRPr="00E424CC">
              <w:t> </w:t>
            </w:r>
          </w:p>
          <w:p w14:paraId="2A36B3CF" w14:textId="77777777" w:rsidR="00E424CC" w:rsidRPr="00E424CC" w:rsidRDefault="00E424CC" w:rsidP="00E424CC">
            <w:pPr>
              <w:pStyle w:val="Body"/>
            </w:pPr>
            <w:r w:rsidRPr="00E424CC">
              <w:t>How are patients identified as suitable for CLD?   </w:t>
            </w:r>
          </w:p>
          <w:p w14:paraId="0F9CE598" w14:textId="77777777" w:rsidR="00E424CC" w:rsidRPr="00E424CC" w:rsidRDefault="00E424CC" w:rsidP="00E424CC">
            <w:pPr>
              <w:pStyle w:val="Body"/>
            </w:pPr>
            <w:r w:rsidRPr="00E424CC">
              <w:t>What risk assessments are currently used to identify high risk patients? </w:t>
            </w:r>
          </w:p>
          <w:p w14:paraId="1120A015" w14:textId="77777777" w:rsidR="00E424CC" w:rsidRPr="00E424CC" w:rsidRDefault="00E424CC" w:rsidP="00E424CC">
            <w:pPr>
              <w:pStyle w:val="Body"/>
            </w:pPr>
            <w:r w:rsidRPr="00E424CC">
              <w:t>How will patient selection be communicated?  </w:t>
            </w:r>
          </w:p>
          <w:p w14:paraId="2BAA1162" w14:textId="77777777" w:rsidR="00E424CC" w:rsidRPr="00E424CC" w:rsidRDefault="00E424CC" w:rsidP="00E424CC">
            <w:pPr>
              <w:pStyle w:val="Body"/>
            </w:pPr>
            <w:r w:rsidRPr="00E424CC">
              <w:t>Do you have existing patient selection criteria for CLD?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9A894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516A7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2B2D3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31E4C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</w:tr>
      <w:tr w:rsidR="00E424CC" w:rsidRPr="00E424CC" w14:paraId="6D7F88C8" w14:textId="77777777" w:rsidTr="00E424C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A1DE1" w14:textId="77777777" w:rsidR="00E424CC" w:rsidRPr="00E424CC" w:rsidRDefault="00E424CC" w:rsidP="00E424CC">
            <w:pPr>
              <w:pStyle w:val="Body"/>
            </w:pPr>
            <w:r w:rsidRPr="00E424CC">
              <w:rPr>
                <w:b/>
                <w:bCs/>
              </w:rPr>
              <w:t>Documentation and handover</w:t>
            </w:r>
            <w:r w:rsidRPr="00E424CC">
              <w:t> </w:t>
            </w:r>
          </w:p>
          <w:p w14:paraId="0FC92A51" w14:textId="77777777" w:rsidR="00E424CC" w:rsidRPr="00E424CC" w:rsidRDefault="00E424CC" w:rsidP="00E424CC">
            <w:pPr>
              <w:pStyle w:val="Body"/>
            </w:pPr>
            <w:r w:rsidRPr="00E424CC">
              <w:rPr>
                <w:b/>
                <w:bCs/>
              </w:rPr>
              <w:t>Estimated date of discharge</w:t>
            </w:r>
            <w:r w:rsidRPr="00E424CC">
              <w:t> </w:t>
            </w:r>
          </w:p>
          <w:p w14:paraId="33691648" w14:textId="77777777" w:rsidR="00E424CC" w:rsidRPr="00E424CC" w:rsidRDefault="00E424CC" w:rsidP="00E424CC">
            <w:pPr>
              <w:pStyle w:val="Body"/>
            </w:pPr>
            <w:r w:rsidRPr="00E424CC">
              <w:t>How is the estimated date of discharge (EDD) calculated?   </w:t>
            </w:r>
          </w:p>
          <w:p w14:paraId="61888C1D" w14:textId="77777777" w:rsidR="00E424CC" w:rsidRPr="00E424CC" w:rsidRDefault="00E424CC" w:rsidP="00E424CC">
            <w:pPr>
              <w:pStyle w:val="Body"/>
            </w:pPr>
            <w:r w:rsidRPr="00E424CC">
              <w:t>Where is the EDD recorded?   </w:t>
            </w:r>
          </w:p>
          <w:p w14:paraId="4E742B12" w14:textId="77777777" w:rsidR="00E424CC" w:rsidRPr="00E424CC" w:rsidRDefault="00E424CC" w:rsidP="00E424CC">
            <w:pPr>
              <w:pStyle w:val="Body"/>
            </w:pPr>
            <w:r w:rsidRPr="00E424CC">
              <w:lastRenderedPageBreak/>
              <w:t>How is it communicated within the team?   </w:t>
            </w:r>
          </w:p>
          <w:p w14:paraId="59A53904" w14:textId="77777777" w:rsidR="00E424CC" w:rsidRPr="00E424CC" w:rsidRDefault="00E424CC" w:rsidP="00E424CC">
            <w:pPr>
              <w:pStyle w:val="Body"/>
            </w:pPr>
            <w:r w:rsidRPr="00E424CC">
              <w:t>How is it communicated to the patient?   </w:t>
            </w:r>
          </w:p>
          <w:p w14:paraId="32892260" w14:textId="77777777" w:rsidR="00E424CC" w:rsidRPr="00E424CC" w:rsidRDefault="00E424CC" w:rsidP="00E424CC">
            <w:pPr>
              <w:pStyle w:val="Body"/>
            </w:pPr>
            <w:r w:rsidRPr="00E424CC">
              <w:t>How is the EDD reviewed and how often?  </w:t>
            </w:r>
          </w:p>
          <w:p w14:paraId="51F88122" w14:textId="77777777" w:rsidR="00E424CC" w:rsidRPr="00E424CC" w:rsidRDefault="00E424CC" w:rsidP="00E424CC">
            <w:pPr>
              <w:pStyle w:val="Body"/>
            </w:pPr>
            <w:r w:rsidRPr="00E424CC">
              <w:t>How do you communicate a change in estimated date of discharge?  </w:t>
            </w:r>
          </w:p>
          <w:p w14:paraId="457EE166" w14:textId="77777777" w:rsidR="00E424CC" w:rsidRPr="00E424CC" w:rsidRDefault="00E424CC" w:rsidP="00E424CC">
            <w:pPr>
              <w:pStyle w:val="Body"/>
            </w:pPr>
            <w:r w:rsidRPr="00E424CC">
              <w:t>How accurate is the EDD?   </w:t>
            </w:r>
          </w:p>
          <w:p w14:paraId="2F99DD0C" w14:textId="77777777" w:rsidR="00E424CC" w:rsidRPr="00E424CC" w:rsidRDefault="00E424CC" w:rsidP="00E424CC">
            <w:pPr>
              <w:pStyle w:val="Body"/>
            </w:pPr>
            <w:proofErr w:type="spellStart"/>
            <w:r w:rsidRPr="00E424CC">
              <w:t>ie</w:t>
            </w:r>
            <w:proofErr w:type="spellEnd"/>
            <w:r w:rsidRPr="00E424CC">
              <w:t>: EDD = actual discharge date?   </w:t>
            </w:r>
          </w:p>
          <w:p w14:paraId="3CC1EAC7" w14:textId="77777777" w:rsidR="00E424CC" w:rsidRPr="00E424CC" w:rsidRDefault="00E424CC" w:rsidP="00E424CC">
            <w:pPr>
              <w:pStyle w:val="Body"/>
            </w:pPr>
            <w:r w:rsidRPr="00E424CC">
              <w:rPr>
                <w:b/>
                <w:bCs/>
              </w:rPr>
              <w:t>Clear individualised criteria for discharge </w:t>
            </w:r>
            <w:r w:rsidRPr="00E424CC">
              <w:t> </w:t>
            </w:r>
          </w:p>
          <w:p w14:paraId="7658B0D4" w14:textId="77777777" w:rsidR="00E424CC" w:rsidRPr="00E424CC" w:rsidRDefault="00E424CC" w:rsidP="00E424CC">
            <w:pPr>
              <w:pStyle w:val="Body"/>
            </w:pPr>
            <w:r w:rsidRPr="00E424CC">
              <w:t>What documentation is currently in place to record CLD? </w:t>
            </w:r>
          </w:p>
          <w:p w14:paraId="43849B5E" w14:textId="77777777" w:rsidR="00E424CC" w:rsidRPr="00E424CC" w:rsidRDefault="00E424CC" w:rsidP="00E424CC">
            <w:pPr>
              <w:pStyle w:val="Body"/>
            </w:pPr>
            <w:r w:rsidRPr="00E424CC">
              <w:t>Do you have existing agreed discharge criteria/milestones that can be modified for each patient? What is it? Where is it documented?   </w:t>
            </w:r>
          </w:p>
          <w:p w14:paraId="514943C8" w14:textId="77777777" w:rsidR="00E424CC" w:rsidRPr="00E424CC" w:rsidRDefault="00E424CC" w:rsidP="00E424CC">
            <w:pPr>
              <w:pStyle w:val="Body"/>
            </w:pPr>
            <w:r w:rsidRPr="00E424CC">
              <w:rPr>
                <w:b/>
                <w:bCs/>
              </w:rPr>
              <w:t>Discharge summary and handover to primary care </w:t>
            </w:r>
            <w:r w:rsidRPr="00E424CC">
              <w:t> </w:t>
            </w:r>
          </w:p>
          <w:p w14:paraId="02BA394F" w14:textId="77777777" w:rsidR="00E424CC" w:rsidRPr="00E424CC" w:rsidRDefault="00E424CC" w:rsidP="00E424CC">
            <w:pPr>
              <w:pStyle w:val="Body"/>
            </w:pPr>
            <w:r w:rsidRPr="00E424CC">
              <w:t xml:space="preserve">Are there guidelines for how soon after discharge patients/primary </w:t>
            </w:r>
            <w:r w:rsidRPr="00E424CC">
              <w:lastRenderedPageBreak/>
              <w:t>care receive a discharge summary? </w:t>
            </w:r>
          </w:p>
          <w:p w14:paraId="3D354385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  <w:p w14:paraId="3F6C2B85" w14:textId="77777777" w:rsidR="00E424CC" w:rsidRPr="00E424CC" w:rsidRDefault="00E424CC" w:rsidP="00E424CC">
            <w:pPr>
              <w:pStyle w:val="Body"/>
            </w:pPr>
            <w:r w:rsidRPr="00E424CC">
              <w:t>What % of discharge summaries are completed on discharge or within 48hrs of discharge? </w:t>
            </w:r>
          </w:p>
          <w:p w14:paraId="33CE74DE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6438A" w14:textId="77777777" w:rsidR="00E424CC" w:rsidRPr="00E424CC" w:rsidRDefault="00E424CC" w:rsidP="00E424CC">
            <w:pPr>
              <w:pStyle w:val="Body"/>
            </w:pPr>
            <w:r w:rsidRPr="00E424CC">
              <w:lastRenderedPageBreak/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9C545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1D47C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192F4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</w:tr>
      <w:tr w:rsidR="00E424CC" w:rsidRPr="00E424CC" w14:paraId="6029BFDD" w14:textId="77777777" w:rsidTr="00E424C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7225A" w14:textId="77777777" w:rsidR="00E424CC" w:rsidRPr="00E424CC" w:rsidRDefault="00E424CC" w:rsidP="00E424CC">
            <w:pPr>
              <w:pStyle w:val="Body"/>
            </w:pPr>
            <w:r w:rsidRPr="00E424CC">
              <w:rPr>
                <w:b/>
                <w:bCs/>
              </w:rPr>
              <w:lastRenderedPageBreak/>
              <w:t>Systems to monitor and escalate care</w:t>
            </w:r>
            <w:r w:rsidRPr="00E424CC">
              <w:t> </w:t>
            </w:r>
          </w:p>
          <w:p w14:paraId="220DB99A" w14:textId="77777777" w:rsidR="00E424CC" w:rsidRPr="00E424CC" w:rsidRDefault="00E424CC" w:rsidP="00E424CC">
            <w:pPr>
              <w:pStyle w:val="Body"/>
            </w:pPr>
            <w:r w:rsidRPr="00E424CC">
              <w:t>What processes do you have in place to escalate when a patient becomes medically unwell? </w:t>
            </w:r>
          </w:p>
          <w:p w14:paraId="039619CC" w14:textId="77777777" w:rsidR="00E424CC" w:rsidRPr="00E424CC" w:rsidRDefault="00E424CC" w:rsidP="00E424CC">
            <w:pPr>
              <w:pStyle w:val="Body"/>
            </w:pPr>
            <w:r w:rsidRPr="00E424CC">
              <w:t>How and to whom is this communicated? </w:t>
            </w:r>
          </w:p>
          <w:p w14:paraId="30685A36" w14:textId="77777777" w:rsidR="00E424CC" w:rsidRPr="00E424CC" w:rsidRDefault="00E424CC" w:rsidP="00E424CC">
            <w:pPr>
              <w:pStyle w:val="Body"/>
            </w:pPr>
            <w:r w:rsidRPr="00E424CC">
              <w:t>How can a patient escalate concerns about their condition or being discharged? </w:t>
            </w:r>
          </w:p>
          <w:p w14:paraId="2E599ED0" w14:textId="77777777" w:rsidR="00E424CC" w:rsidRPr="00E424CC" w:rsidRDefault="00E424CC" w:rsidP="00E424CC">
            <w:pPr>
              <w:pStyle w:val="Body"/>
            </w:pPr>
            <w:r w:rsidRPr="00E424CC">
              <w:t>How does the MDT communicate progress towards readiness for discharge? e.g. MDT meetings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E5932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09F83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46851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2AB7E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</w:tr>
      <w:tr w:rsidR="00E424CC" w:rsidRPr="00E424CC" w14:paraId="1D25B7FC" w14:textId="77777777" w:rsidTr="00E424C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969BC" w14:textId="77777777" w:rsidR="00E424CC" w:rsidRPr="00E424CC" w:rsidRDefault="00E424CC" w:rsidP="00E424CC">
            <w:pPr>
              <w:pStyle w:val="Body"/>
            </w:pPr>
            <w:r w:rsidRPr="00E424CC">
              <w:rPr>
                <w:b/>
                <w:bCs/>
              </w:rPr>
              <w:t>Education and training</w:t>
            </w:r>
            <w:r w:rsidRPr="00E424CC">
              <w:t> </w:t>
            </w:r>
          </w:p>
          <w:p w14:paraId="42DA4357" w14:textId="77777777" w:rsidR="00E424CC" w:rsidRPr="00E424CC" w:rsidRDefault="00E424CC" w:rsidP="00E424CC">
            <w:pPr>
              <w:pStyle w:val="Body"/>
            </w:pPr>
            <w:r w:rsidRPr="00E424CC">
              <w:t>What training is in place for staff?  </w:t>
            </w:r>
          </w:p>
          <w:p w14:paraId="4A5625C4" w14:textId="77777777" w:rsidR="00E424CC" w:rsidRPr="00E424CC" w:rsidRDefault="00E424CC" w:rsidP="00E424CC">
            <w:pPr>
              <w:pStyle w:val="Body"/>
            </w:pPr>
            <w:r w:rsidRPr="00E424CC">
              <w:t>How many staff members are currently trained to use CLD? </w:t>
            </w:r>
          </w:p>
          <w:p w14:paraId="65F39CC7" w14:textId="77777777" w:rsidR="00E424CC" w:rsidRPr="00E424CC" w:rsidRDefault="00E424CC" w:rsidP="00E424CC">
            <w:pPr>
              <w:pStyle w:val="Body"/>
            </w:pPr>
            <w:r w:rsidRPr="00E424CC">
              <w:lastRenderedPageBreak/>
              <w:t>How do you ensure casual/temporary and new staff members know about the CLD process? </w:t>
            </w:r>
          </w:p>
          <w:p w14:paraId="4DD2708F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4F7DE" w14:textId="77777777" w:rsidR="00E424CC" w:rsidRPr="00E424CC" w:rsidRDefault="00E424CC" w:rsidP="00E424CC">
            <w:pPr>
              <w:pStyle w:val="Body"/>
            </w:pPr>
            <w:r w:rsidRPr="00E424CC">
              <w:lastRenderedPageBreak/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5B1EE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7A65E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632C1" w14:textId="77777777" w:rsidR="00E424CC" w:rsidRPr="00E424CC" w:rsidRDefault="00E424CC" w:rsidP="00E424CC">
            <w:pPr>
              <w:pStyle w:val="Body"/>
            </w:pPr>
            <w:r w:rsidRPr="00E424CC">
              <w:t> </w:t>
            </w:r>
          </w:p>
        </w:tc>
      </w:tr>
    </w:tbl>
    <w:p w14:paraId="4B0FF5EB" w14:textId="77777777" w:rsidR="00E424CC" w:rsidRPr="00E424CC" w:rsidRDefault="00E424CC" w:rsidP="00E424CC">
      <w:pPr>
        <w:pStyle w:val="Body"/>
      </w:pPr>
      <w:r w:rsidRPr="00E424CC">
        <w:t> </w:t>
      </w:r>
    </w:p>
    <w:tbl>
      <w:tblPr>
        <w:tblStyle w:val="TableGrid"/>
        <w:tblW w:w="15163" w:type="dxa"/>
        <w:tblInd w:w="137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0A7D47C9" w14:textId="77777777" w:rsidTr="00E424CC">
        <w:tc>
          <w:tcPr>
            <w:tcW w:w="15163" w:type="dxa"/>
          </w:tcPr>
          <w:p w14:paraId="4CFE389C" w14:textId="77777777" w:rsidR="00E424CC" w:rsidRPr="0055119B" w:rsidRDefault="00E424CC" w:rsidP="00E424CC">
            <w:pPr>
              <w:pStyle w:val="Accessibilitypara"/>
            </w:pPr>
            <w:bookmarkStart w:id="1" w:name="_Hlk37240926"/>
            <w:bookmarkEnd w:id="0"/>
            <w:r w:rsidRPr="0055119B">
              <w:t xml:space="preserve">To receive this document in another format </w:t>
            </w:r>
            <w:r>
              <w:t xml:space="preserve">email </w:t>
            </w:r>
            <w:hyperlink r:id="rId18" w:history="1">
              <w:r w:rsidRPr="000A3A9E">
                <w:rPr>
                  <w:rStyle w:val="Hyperlink"/>
                </w:rPr>
                <w:t>info@safercare.vic.gov.au</w:t>
              </w:r>
            </w:hyperlink>
            <w:r>
              <w:t xml:space="preserve"> </w:t>
            </w:r>
          </w:p>
          <w:p w14:paraId="4FCE9D4D" w14:textId="77777777" w:rsidR="00E424CC" w:rsidRPr="0055119B" w:rsidRDefault="00E424CC" w:rsidP="00E424CC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4756AA4" w14:textId="77777777" w:rsidR="00E424CC" w:rsidRPr="0055119B" w:rsidRDefault="00E424CC" w:rsidP="00E424CC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Pr="00EF7A98">
              <w:t>October 2024</w:t>
            </w:r>
          </w:p>
          <w:p w14:paraId="04429C92" w14:textId="6788DCFC" w:rsidR="0055119B" w:rsidRDefault="00E424CC" w:rsidP="00E424CC">
            <w:pPr>
              <w:pStyle w:val="Imprint"/>
            </w:pPr>
            <w:r w:rsidRPr="0055119B">
              <w:t xml:space="preserve">Available </w:t>
            </w:r>
            <w:hyperlink r:id="rId19" w:history="1">
              <w:r w:rsidRPr="00EF7A98">
                <w:rPr>
                  <w:rStyle w:val="Hyperlink"/>
                </w:rPr>
                <w:t>Criteria Led Discharge Toolkit</w:t>
              </w:r>
            </w:hyperlink>
            <w:r>
              <w:t xml:space="preserve"> &lt;www.health.vic.gov.au/criteria-led-discharge-toolkit&gt;</w:t>
            </w:r>
          </w:p>
        </w:tc>
      </w:tr>
      <w:bookmarkEnd w:id="1"/>
    </w:tbl>
    <w:p w14:paraId="0337AD16" w14:textId="77777777" w:rsidR="00162CA9" w:rsidRDefault="00162CA9" w:rsidP="00162CA9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5A8CB" w14:textId="77777777" w:rsidR="00E424CC" w:rsidRDefault="00E424CC">
      <w:r>
        <w:separator/>
      </w:r>
    </w:p>
    <w:p w14:paraId="4BF93742" w14:textId="77777777" w:rsidR="00E424CC" w:rsidRDefault="00E424CC"/>
  </w:endnote>
  <w:endnote w:type="continuationSeparator" w:id="0">
    <w:p w14:paraId="7DCCF23A" w14:textId="77777777" w:rsidR="00E424CC" w:rsidRDefault="00E424CC">
      <w:r>
        <w:continuationSeparator/>
      </w:r>
    </w:p>
    <w:p w14:paraId="3A75931B" w14:textId="77777777" w:rsidR="00E424CC" w:rsidRDefault="00E424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CC723" w14:textId="77777777" w:rsidR="00C3696F" w:rsidRDefault="00C36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2673A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4E5C4F8A" wp14:editId="46644443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0F9BA419" wp14:editId="60F2F9D1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6F7B82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BA419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266F7B82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3543B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6466C39B" wp14:editId="556AF4BD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A0D5ED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6C39B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7FA0D5ED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ECB1D" w14:textId="77777777" w:rsidR="00C3696F" w:rsidRPr="00F65AA9" w:rsidRDefault="00C3696F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033BD1ED" wp14:editId="28F12DB7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9C2F83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BD1ED" id="_x0000_t202" coordsize="21600,21600" o:spt="202" path="m,l,21600r21600,l21600,xe">
              <v:stroke joinstyle="miter"/>
              <v:path gradientshapeok="t" o:connecttype="rect"/>
            </v:shapetype>
            <v:shape id="MSIPCMef4344f6806cbdb61841d0ce" o:spid="_x0000_s1028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0C9C2F83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EBF03" w14:textId="77777777" w:rsidR="00E424CC" w:rsidRDefault="00E424CC" w:rsidP="00207717">
      <w:pPr>
        <w:spacing w:before="120"/>
      </w:pPr>
      <w:r>
        <w:separator/>
      </w:r>
    </w:p>
  </w:footnote>
  <w:footnote w:type="continuationSeparator" w:id="0">
    <w:p w14:paraId="0DD7D2F6" w14:textId="77777777" w:rsidR="00E424CC" w:rsidRDefault="00E424CC">
      <w:r>
        <w:continuationSeparator/>
      </w:r>
    </w:p>
    <w:p w14:paraId="2BC4D107" w14:textId="77777777" w:rsidR="00E424CC" w:rsidRDefault="00E424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2CE7E" w14:textId="77777777" w:rsidR="00C3696F" w:rsidRDefault="00C36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E2A07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EF732" w14:textId="77777777" w:rsidR="00C3696F" w:rsidRDefault="00C36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8347231">
    <w:abstractNumId w:val="10"/>
  </w:num>
  <w:num w:numId="2" w16cid:durableId="496843614">
    <w:abstractNumId w:val="17"/>
  </w:num>
  <w:num w:numId="3" w16cid:durableId="4725270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99204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43593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4445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3812806">
    <w:abstractNumId w:val="21"/>
  </w:num>
  <w:num w:numId="8" w16cid:durableId="2015498650">
    <w:abstractNumId w:val="16"/>
  </w:num>
  <w:num w:numId="9" w16cid:durableId="1729767399">
    <w:abstractNumId w:val="20"/>
  </w:num>
  <w:num w:numId="10" w16cid:durableId="17851511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8073415">
    <w:abstractNumId w:val="22"/>
  </w:num>
  <w:num w:numId="12" w16cid:durableId="18449310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7113674">
    <w:abstractNumId w:val="18"/>
  </w:num>
  <w:num w:numId="14" w16cid:durableId="8575004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22042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46942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10929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0590962">
    <w:abstractNumId w:val="24"/>
  </w:num>
  <w:num w:numId="19" w16cid:durableId="2014013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9603564">
    <w:abstractNumId w:val="14"/>
  </w:num>
  <w:num w:numId="21" w16cid:durableId="109318973">
    <w:abstractNumId w:val="12"/>
  </w:num>
  <w:num w:numId="22" w16cid:durableId="9832370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5478014">
    <w:abstractNumId w:val="15"/>
  </w:num>
  <w:num w:numId="24" w16cid:durableId="829520957">
    <w:abstractNumId w:val="25"/>
  </w:num>
  <w:num w:numId="25" w16cid:durableId="232736779">
    <w:abstractNumId w:val="23"/>
  </w:num>
  <w:num w:numId="26" w16cid:durableId="1669138697">
    <w:abstractNumId w:val="19"/>
  </w:num>
  <w:num w:numId="27" w16cid:durableId="1169248325">
    <w:abstractNumId w:val="11"/>
  </w:num>
  <w:num w:numId="28" w16cid:durableId="719670290">
    <w:abstractNumId w:val="26"/>
  </w:num>
  <w:num w:numId="29" w16cid:durableId="2098162857">
    <w:abstractNumId w:val="9"/>
  </w:num>
  <w:num w:numId="30" w16cid:durableId="633023318">
    <w:abstractNumId w:val="7"/>
  </w:num>
  <w:num w:numId="31" w16cid:durableId="1482773820">
    <w:abstractNumId w:val="6"/>
  </w:num>
  <w:num w:numId="32" w16cid:durableId="1595554938">
    <w:abstractNumId w:val="5"/>
  </w:num>
  <w:num w:numId="33" w16cid:durableId="424959906">
    <w:abstractNumId w:val="4"/>
  </w:num>
  <w:num w:numId="34" w16cid:durableId="1564638038">
    <w:abstractNumId w:val="8"/>
  </w:num>
  <w:num w:numId="35" w16cid:durableId="1024138937">
    <w:abstractNumId w:val="3"/>
  </w:num>
  <w:num w:numId="36" w16cid:durableId="180163807">
    <w:abstractNumId w:val="2"/>
  </w:num>
  <w:num w:numId="37" w16cid:durableId="1664429677">
    <w:abstractNumId w:val="1"/>
  </w:num>
  <w:num w:numId="38" w16cid:durableId="1310673726">
    <w:abstractNumId w:val="0"/>
  </w:num>
  <w:num w:numId="39" w16cid:durableId="12293396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212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CC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4367"/>
    <w:rsid w:val="002F5F31"/>
    <w:rsid w:val="002F5F46"/>
    <w:rsid w:val="00302216"/>
    <w:rsid w:val="00303E53"/>
    <w:rsid w:val="00305CC1"/>
    <w:rsid w:val="00305E22"/>
    <w:rsid w:val="00306E5F"/>
    <w:rsid w:val="00307E14"/>
    <w:rsid w:val="00310A51"/>
    <w:rsid w:val="00314054"/>
    <w:rsid w:val="00316F27"/>
    <w:rsid w:val="003205C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1935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177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6F4D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125D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271D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966C7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C7D8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1D1D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424CC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14BF55"/>
  <w15:docId w15:val="{B7B7A6B7-F198-430A-9A8F-41624AEF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F436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2F436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2F4367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2F436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8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6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3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1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3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2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04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8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6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5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1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9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0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info@safercare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health.vic.gov.au/criteria-led-discharge-toolk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\DH%20navy%20factsheet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Thumbnail xmlns="aa80f1aa-98d0-4675-9c5b-0fcfe01630b8" xsi:nil="true"/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Permission xmlns="aa80f1aa-98d0-4675-9c5b-0fcfe01630b8">
      <Url xsi:nil="true"/>
      <Description xsi:nil="true"/>
    </Permis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B2576-3B15-4A3B-87A2-6218D0F62864}"/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fe161729-0ef4-4b53-b9e8-ddb61266bb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 landscape.dotx</Template>
  <TotalTime>5</TotalTime>
  <Pages>5</Pages>
  <Words>420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Led Discharge Toolkit Appendix 9 - Gap analysis template</vt:lpstr>
    </vt:vector>
  </TitlesOfParts>
  <Manager/>
  <Company>Victoria State Government, Department of Health</Company>
  <LinksUpToDate>false</LinksUpToDate>
  <CharactersWithSpaces>3167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Led Discharge Toolkit Appendix 9 - Gap analysis template</dc:title>
  <dc:subject/>
  <dc:creator>Safer Care Victoria</dc:creator>
  <cp:keywords/>
  <dc:description/>
  <cp:lastModifiedBy>Sarah Luscombe (Health)</cp:lastModifiedBy>
  <cp:revision>2</cp:revision>
  <cp:lastPrinted>2021-01-29T05:27:00Z</cp:lastPrinted>
  <dcterms:created xsi:type="dcterms:W3CDTF">2024-10-28T02:26:00Z</dcterms:created>
  <dcterms:modified xsi:type="dcterms:W3CDTF">2024-10-28T02:31:00Z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2021-03-17T05:29:19Z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6ed3ccff-32ba-49b9-9c8c-f2fad4d2fc92</vt:lpwstr>
  </property>
  <property fmtid="{D5CDD505-2E9C-101B-9397-08002B2CF9AE}" pid="11" name="MSIP_Label_43e64453-338c-4f93-8a4d-0039a0a41f2a_ContentBits">
    <vt:lpwstr>2</vt:lpwstr>
  </property>
</Properties>
</file>