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718D2" w14:textId="655C77F6" w:rsidR="0074696E" w:rsidRPr="004C6EEE" w:rsidRDefault="0001677A" w:rsidP="00EC40D5">
      <w:pPr>
        <w:pStyle w:val="Sectionbreakfirstpage"/>
      </w:pPr>
      <w:r>
        <w:drawing>
          <wp:anchor distT="0" distB="0" distL="114300" distR="114300" simplePos="0" relativeHeight="251658240" behindDoc="1" locked="1" layoutInCell="1" allowOverlap="1" wp14:anchorId="583207FA" wp14:editId="04269A5D">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DFF9CB"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42DFB19F" w14:textId="77777777" w:rsidTr="006701EE">
        <w:trPr>
          <w:trHeight w:val="622"/>
        </w:trPr>
        <w:tc>
          <w:tcPr>
            <w:tcW w:w="10348" w:type="dxa"/>
            <w:tcMar>
              <w:top w:w="1531" w:type="dxa"/>
              <w:left w:w="0" w:type="dxa"/>
              <w:right w:w="0" w:type="dxa"/>
            </w:tcMar>
          </w:tcPr>
          <w:p w14:paraId="3D7EC1DB" w14:textId="6A51E6AF" w:rsidR="003B5733" w:rsidRPr="003B5733" w:rsidRDefault="00CA7ED2" w:rsidP="003B5733">
            <w:pPr>
              <w:pStyle w:val="Documenttitle"/>
            </w:pPr>
            <w:r>
              <w:t>Blood transfusion</w:t>
            </w:r>
          </w:p>
        </w:tc>
      </w:tr>
      <w:tr w:rsidR="003B5733" w14:paraId="1CF87433" w14:textId="77777777" w:rsidTr="006701EE">
        <w:tc>
          <w:tcPr>
            <w:tcW w:w="10348" w:type="dxa"/>
          </w:tcPr>
          <w:p w14:paraId="1AADEA0B" w14:textId="5F574462" w:rsidR="003B5733" w:rsidRPr="00A1389F" w:rsidRDefault="00C54FEF" w:rsidP="005F44C0">
            <w:pPr>
              <w:pStyle w:val="Documentsubtitle"/>
            </w:pPr>
            <w:r>
              <w:t xml:space="preserve">Patient </w:t>
            </w:r>
            <w:r w:rsidR="00E72BDD">
              <w:t>i</w:t>
            </w:r>
            <w:r w:rsidR="00CA7ED2">
              <w:t xml:space="preserve">nformation </w:t>
            </w:r>
          </w:p>
        </w:tc>
      </w:tr>
      <w:tr w:rsidR="003B5733" w14:paraId="336833CC" w14:textId="77777777" w:rsidTr="006701EE">
        <w:tc>
          <w:tcPr>
            <w:tcW w:w="10348" w:type="dxa"/>
          </w:tcPr>
          <w:p w14:paraId="028E97F5" w14:textId="3A3BE7B6" w:rsidR="003B5733" w:rsidRPr="001E5058" w:rsidRDefault="004445AC" w:rsidP="001E5058">
            <w:pPr>
              <w:pStyle w:val="Bannermarking"/>
            </w:pPr>
            <w:fldSimple w:instr=" FILLIN  &quot;Type the protective marking&quot; \d OFFICIAL \o  \* MERGEFORMAT ">
              <w:r>
                <w:t>OFFICIAL</w:t>
              </w:r>
            </w:fldSimple>
          </w:p>
        </w:tc>
      </w:tr>
    </w:tbl>
    <w:p w14:paraId="74E415E9" w14:textId="7F05E6EE" w:rsidR="00EE29AD" w:rsidRDefault="006A33D8" w:rsidP="00E94CAF">
      <w:pPr>
        <w:pStyle w:val="Heading2"/>
      </w:pPr>
      <w:r>
        <w:t xml:space="preserve">Blood </w:t>
      </w:r>
      <w:r w:rsidR="007B24E7">
        <w:t xml:space="preserve">and blood </w:t>
      </w:r>
      <w:r>
        <w:t>products and</w:t>
      </w:r>
      <w:r w:rsidR="0041407E">
        <w:t xml:space="preserve"> </w:t>
      </w:r>
      <w:r w:rsidR="00AC2E01">
        <w:t xml:space="preserve">common reasons </w:t>
      </w:r>
      <w:r w:rsidR="0041407E">
        <w:t>they are</w:t>
      </w:r>
      <w:r w:rsidR="00AC2E01">
        <w:t xml:space="preserve"> needed</w:t>
      </w:r>
    </w:p>
    <w:p w14:paraId="31073217" w14:textId="77777777" w:rsidR="006A2CF5" w:rsidRPr="00AF11A7" w:rsidRDefault="006A2CF5" w:rsidP="0057765B">
      <w:pPr>
        <w:pStyle w:val="Bullet1"/>
        <w:numPr>
          <w:ilvl w:val="0"/>
          <w:numId w:val="0"/>
        </w:numPr>
        <w:spacing w:after="0"/>
      </w:pPr>
      <w:r>
        <w:t>Your doctor will talk to you about why you might need a blood transfusion.</w:t>
      </w:r>
    </w:p>
    <w:p w14:paraId="7664AA45" w14:textId="4BF5B73B" w:rsidR="006A33D8" w:rsidRDefault="00C54FEF" w:rsidP="0057765B">
      <w:pPr>
        <w:pStyle w:val="Body"/>
        <w:spacing w:after="0"/>
      </w:pPr>
      <w:r>
        <w:t>Donated b</w:t>
      </w:r>
      <w:r w:rsidR="00CA7ED2">
        <w:t xml:space="preserve">lood is separated into different </w:t>
      </w:r>
      <w:r w:rsidR="006A33D8">
        <w:t xml:space="preserve">blood </w:t>
      </w:r>
      <w:r w:rsidR="00CA7ED2">
        <w:t xml:space="preserve">components and manufactured into many different products. This </w:t>
      </w:r>
      <w:r w:rsidR="00A50806">
        <w:t xml:space="preserve">is </w:t>
      </w:r>
      <w:r w:rsidR="00CA7ED2">
        <w:t xml:space="preserve">so you only get </w:t>
      </w:r>
      <w:r w:rsidR="00967D67">
        <w:t>what</w:t>
      </w:r>
      <w:r w:rsidR="00CA7ED2">
        <w:t xml:space="preserve"> you need. </w:t>
      </w:r>
    </w:p>
    <w:p w14:paraId="1388C788" w14:textId="77777777" w:rsidR="0057765B" w:rsidRDefault="0057765B" w:rsidP="0057765B">
      <w:pPr>
        <w:pStyle w:val="Body"/>
        <w:spacing w:after="0"/>
      </w:pPr>
    </w:p>
    <w:tbl>
      <w:tblPr>
        <w:tblStyle w:val="TableGrid"/>
        <w:tblW w:w="10207" w:type="dxa"/>
        <w:tblBorders>
          <w:top w:val="none" w:sz="0" w:space="0" w:color="auto"/>
          <w:left w:val="none" w:sz="0" w:space="0" w:color="auto"/>
          <w:bottom w:val="none" w:sz="0" w:space="0" w:color="auto"/>
          <w:right w:val="none" w:sz="0" w:space="0" w:color="auto"/>
          <w:insideH w:val="dotDash" w:sz="4" w:space="0" w:color="auto"/>
          <w:insideV w:val="dotDash" w:sz="4" w:space="0" w:color="auto"/>
        </w:tblBorders>
        <w:tblLook w:val="06A0" w:firstRow="1" w:lastRow="0" w:firstColumn="1" w:lastColumn="0" w:noHBand="1" w:noVBand="1"/>
      </w:tblPr>
      <w:tblGrid>
        <w:gridCol w:w="2552"/>
        <w:gridCol w:w="2552"/>
        <w:gridCol w:w="2552"/>
        <w:gridCol w:w="2551"/>
      </w:tblGrid>
      <w:tr w:rsidR="00CA7ED2" w:rsidRPr="00CA7ED2" w14:paraId="76854481" w14:textId="77777777" w:rsidTr="004212D1">
        <w:trPr>
          <w:tblHeader/>
        </w:trPr>
        <w:tc>
          <w:tcPr>
            <w:tcW w:w="2552" w:type="dxa"/>
            <w:vAlign w:val="center"/>
          </w:tcPr>
          <w:p w14:paraId="5361AEB1" w14:textId="77777777" w:rsidR="00D72459" w:rsidRDefault="005058D0" w:rsidP="007B268E">
            <w:pPr>
              <w:pStyle w:val="Tablecolhead"/>
              <w:jc w:val="center"/>
            </w:pPr>
            <w:r w:rsidRPr="00A9078B">
              <w:rPr>
                <w:rFonts w:eastAsia="Times"/>
                <w:noProof/>
              </w:rPr>
              <w:drawing>
                <wp:inline distT="0" distB="0" distL="0" distR="0" wp14:anchorId="52088185" wp14:editId="2BDB9CC5">
                  <wp:extent cx="432000" cy="432000"/>
                  <wp:effectExtent l="19050" t="19050" r="25400" b="25400"/>
                  <wp:docPr id="104800923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09233" name="Picture 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000" cy="432000"/>
                          </a:xfrm>
                          <a:prstGeom prst="flowChartConnector">
                            <a:avLst/>
                          </a:prstGeom>
                          <a:noFill/>
                          <a:ln>
                            <a:solidFill>
                              <a:srgbClr val="FF0000"/>
                            </a:solidFill>
                          </a:ln>
                        </pic:spPr>
                      </pic:pic>
                    </a:graphicData>
                  </a:graphic>
                </wp:inline>
              </w:drawing>
            </w:r>
          </w:p>
          <w:p w14:paraId="79241776" w14:textId="4770F487" w:rsidR="00CA7ED2" w:rsidRPr="00CA7ED2" w:rsidRDefault="00CA7ED2" w:rsidP="007B268E">
            <w:pPr>
              <w:pStyle w:val="Tablecolhead"/>
              <w:jc w:val="center"/>
              <w:rPr>
                <w:rFonts w:eastAsia="Times"/>
              </w:rPr>
            </w:pPr>
            <w:r w:rsidRPr="00643891">
              <w:t>Red blood cells</w:t>
            </w:r>
          </w:p>
        </w:tc>
        <w:tc>
          <w:tcPr>
            <w:tcW w:w="2552" w:type="dxa"/>
            <w:vAlign w:val="center"/>
          </w:tcPr>
          <w:p w14:paraId="38434F31" w14:textId="77777777" w:rsidR="00D72459" w:rsidRDefault="005058D0" w:rsidP="007B268E">
            <w:pPr>
              <w:pStyle w:val="Tablecolhead"/>
              <w:jc w:val="center"/>
            </w:pPr>
            <w:r w:rsidRPr="00CA7ED2">
              <w:rPr>
                <w:rFonts w:eastAsia="Times"/>
                <w:noProof/>
              </w:rPr>
              <w:drawing>
                <wp:inline distT="0" distB="0" distL="0" distR="0" wp14:anchorId="51C43E6D" wp14:editId="231A0B1C">
                  <wp:extent cx="432000" cy="432000"/>
                  <wp:effectExtent l="19050" t="19050" r="25400" b="25400"/>
                  <wp:docPr id="2438297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2973" name="Picture 3">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 cy="432000"/>
                          </a:xfrm>
                          <a:prstGeom prst="flowChartConnector">
                            <a:avLst/>
                          </a:prstGeom>
                          <a:noFill/>
                          <a:ln>
                            <a:solidFill>
                              <a:srgbClr val="FF0000"/>
                            </a:solidFill>
                          </a:ln>
                        </pic:spPr>
                      </pic:pic>
                    </a:graphicData>
                  </a:graphic>
                </wp:inline>
              </w:drawing>
            </w:r>
          </w:p>
          <w:p w14:paraId="78A4FD07" w14:textId="6577995C" w:rsidR="00CA7ED2" w:rsidRPr="00CA7ED2" w:rsidRDefault="00CA7ED2" w:rsidP="007B268E">
            <w:pPr>
              <w:pStyle w:val="Tablecolhead"/>
              <w:jc w:val="center"/>
              <w:rPr>
                <w:rFonts w:eastAsia="Times"/>
              </w:rPr>
            </w:pPr>
            <w:r w:rsidRPr="00643891">
              <w:t>Platelets</w:t>
            </w:r>
          </w:p>
        </w:tc>
        <w:tc>
          <w:tcPr>
            <w:tcW w:w="2552" w:type="dxa"/>
            <w:vAlign w:val="center"/>
          </w:tcPr>
          <w:p w14:paraId="3C4CC306" w14:textId="2DA76761" w:rsidR="00D72459" w:rsidRDefault="005058D0" w:rsidP="007B268E">
            <w:pPr>
              <w:pStyle w:val="Tablecolhead"/>
              <w:jc w:val="center"/>
            </w:pPr>
            <w:r w:rsidRPr="00CA7ED2">
              <w:rPr>
                <w:rFonts w:eastAsia="Times"/>
                <w:noProof/>
              </w:rPr>
              <w:drawing>
                <wp:inline distT="0" distB="0" distL="0" distR="0" wp14:anchorId="39228971" wp14:editId="3928E6F9">
                  <wp:extent cx="432000" cy="432000"/>
                  <wp:effectExtent l="19050" t="19050" r="25400" b="25400"/>
                  <wp:docPr id="157078282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82820" name="Picture 3">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 cy="432000"/>
                          </a:xfrm>
                          <a:prstGeom prst="flowChartConnector">
                            <a:avLst/>
                          </a:prstGeom>
                          <a:noFill/>
                          <a:ln>
                            <a:solidFill>
                              <a:srgbClr val="FF0000"/>
                            </a:solidFill>
                          </a:ln>
                        </pic:spPr>
                      </pic:pic>
                    </a:graphicData>
                  </a:graphic>
                </wp:inline>
              </w:drawing>
            </w:r>
          </w:p>
          <w:p w14:paraId="6C8BFCC9" w14:textId="0941CC71" w:rsidR="00CA7ED2" w:rsidRPr="00CA7ED2" w:rsidRDefault="00CA7ED2" w:rsidP="007B268E">
            <w:pPr>
              <w:pStyle w:val="Tablecolhead"/>
              <w:jc w:val="center"/>
              <w:rPr>
                <w:rFonts w:eastAsia="Times"/>
              </w:rPr>
            </w:pPr>
            <w:r w:rsidRPr="00643891">
              <w:t>Fresh frozen plasma and cryo</w:t>
            </w:r>
            <w:r w:rsidR="005058D0">
              <w:t>precipitate</w:t>
            </w:r>
          </w:p>
        </w:tc>
        <w:tc>
          <w:tcPr>
            <w:tcW w:w="2551" w:type="dxa"/>
            <w:vAlign w:val="center"/>
          </w:tcPr>
          <w:p w14:paraId="60C5D92A" w14:textId="77777777" w:rsidR="00BA1963" w:rsidRDefault="005058D0" w:rsidP="007B268E">
            <w:pPr>
              <w:pStyle w:val="Tablecolhead"/>
              <w:jc w:val="center"/>
            </w:pPr>
            <w:r w:rsidRPr="00A9078B">
              <w:rPr>
                <w:rFonts w:eastAsia="Times"/>
                <w:noProof/>
              </w:rPr>
              <w:drawing>
                <wp:inline distT="0" distB="0" distL="0" distR="0" wp14:anchorId="7BAC1192" wp14:editId="7131A1F7">
                  <wp:extent cx="432000" cy="432000"/>
                  <wp:effectExtent l="19050" t="19050" r="25400" b="25400"/>
                  <wp:docPr id="53357805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78053" name="Picture 7">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000" cy="432000"/>
                          </a:xfrm>
                          <a:prstGeom prst="flowChartConnector">
                            <a:avLst/>
                          </a:prstGeom>
                          <a:noFill/>
                          <a:ln>
                            <a:solidFill>
                              <a:srgbClr val="FF0000"/>
                            </a:solidFill>
                          </a:ln>
                        </pic:spPr>
                      </pic:pic>
                    </a:graphicData>
                  </a:graphic>
                </wp:inline>
              </w:drawing>
            </w:r>
          </w:p>
          <w:p w14:paraId="516DA5FA" w14:textId="0DC885E8" w:rsidR="00CA7ED2" w:rsidRPr="00CA7ED2" w:rsidRDefault="00CA7ED2" w:rsidP="007B268E">
            <w:pPr>
              <w:pStyle w:val="Tablecolhead"/>
              <w:jc w:val="center"/>
              <w:rPr>
                <w:rFonts w:eastAsia="Times"/>
              </w:rPr>
            </w:pPr>
            <w:r w:rsidRPr="00643891">
              <w:t>Manufactured products</w:t>
            </w:r>
          </w:p>
        </w:tc>
      </w:tr>
      <w:tr w:rsidR="00CA7ED2" w:rsidRPr="00CA7ED2" w14:paraId="53B7107C" w14:textId="77777777" w:rsidTr="004212D1">
        <w:trPr>
          <w:trHeight w:val="756"/>
        </w:trPr>
        <w:tc>
          <w:tcPr>
            <w:tcW w:w="2552" w:type="dxa"/>
          </w:tcPr>
          <w:p w14:paraId="3B52C3F7" w14:textId="47E8424C" w:rsidR="006A33D8" w:rsidRDefault="00A9078B" w:rsidP="00A9078B">
            <w:pPr>
              <w:pStyle w:val="Body"/>
            </w:pPr>
            <w:r>
              <w:t>Red blood cells</w:t>
            </w:r>
            <w:r w:rsidR="00BA1963">
              <w:t xml:space="preserve"> (RBC)</w:t>
            </w:r>
            <w:r>
              <w:t xml:space="preserve"> deliver oxygen</w:t>
            </w:r>
            <w:r w:rsidR="00C54FEF">
              <w:t>.</w:t>
            </w:r>
          </w:p>
          <w:p w14:paraId="1D85D3A9" w14:textId="44B8D858" w:rsidR="00A9078B" w:rsidRDefault="00A9078B" w:rsidP="00A9078B">
            <w:pPr>
              <w:pStyle w:val="Body"/>
            </w:pPr>
            <w:r>
              <w:t xml:space="preserve">You might need </w:t>
            </w:r>
            <w:r w:rsidR="00BA1963">
              <w:t>RBC</w:t>
            </w:r>
            <w:r>
              <w:t xml:space="preserve"> transfusion if you</w:t>
            </w:r>
            <w:r w:rsidR="00BA1963">
              <w:t xml:space="preserve"> lose</w:t>
            </w:r>
            <w:r w:rsidR="00AF11A7">
              <w:t xml:space="preserve"> a lot of</w:t>
            </w:r>
            <w:r>
              <w:t xml:space="preserve"> blood</w:t>
            </w:r>
            <w:r w:rsidR="00BA1963">
              <w:t>.</w:t>
            </w:r>
            <w:r w:rsidR="006A2CF5">
              <w:t xml:space="preserve"> </w:t>
            </w:r>
          </w:p>
          <w:p w14:paraId="59BA4776" w14:textId="4E118A1C" w:rsidR="00CA7ED2" w:rsidRPr="00CA7ED2" w:rsidRDefault="00A9078B" w:rsidP="00A9078B">
            <w:pPr>
              <w:pStyle w:val="Body"/>
            </w:pPr>
            <w:r>
              <w:t>You might also</w:t>
            </w:r>
            <w:r w:rsidR="001335DC">
              <w:t xml:space="preserve"> need</w:t>
            </w:r>
            <w:r>
              <w:t xml:space="preserve"> </w:t>
            </w:r>
            <w:r w:rsidR="00ED2DDD">
              <w:t xml:space="preserve">it </w:t>
            </w:r>
            <w:r>
              <w:t xml:space="preserve">if you have anaemia (not enough </w:t>
            </w:r>
            <w:r w:rsidR="00693788">
              <w:t xml:space="preserve">haemoglobin or </w:t>
            </w:r>
            <w:r>
              <w:t>red blood cells)</w:t>
            </w:r>
            <w:r w:rsidR="001335DC">
              <w:t>.</w:t>
            </w:r>
          </w:p>
        </w:tc>
        <w:tc>
          <w:tcPr>
            <w:tcW w:w="2552" w:type="dxa"/>
          </w:tcPr>
          <w:p w14:paraId="2D400C08" w14:textId="11EC258C" w:rsidR="00A9078B" w:rsidRDefault="00A9078B" w:rsidP="00A9078B">
            <w:pPr>
              <w:pStyle w:val="Body"/>
            </w:pPr>
            <w:r>
              <w:t>Platelets are yellow</w:t>
            </w:r>
            <w:r w:rsidR="00195B26">
              <w:t>.</w:t>
            </w:r>
            <w:r>
              <w:t xml:space="preserve"> </w:t>
            </w:r>
          </w:p>
          <w:p w14:paraId="7BC0234A" w14:textId="77777777" w:rsidR="00ED2DDD" w:rsidRDefault="00A9078B" w:rsidP="00A9078B">
            <w:pPr>
              <w:pStyle w:val="Body"/>
            </w:pPr>
            <w:r>
              <w:t>You might need a platelet transfusion to help prevent or stop bleeding, either internal (bleeding you cannot see) or external</w:t>
            </w:r>
            <w:r w:rsidR="00693788">
              <w:t xml:space="preserve">. </w:t>
            </w:r>
          </w:p>
          <w:p w14:paraId="7471A681" w14:textId="722F8F47" w:rsidR="00CA7ED2" w:rsidRPr="00CA7ED2" w:rsidRDefault="00693788" w:rsidP="00A9078B">
            <w:pPr>
              <w:pStyle w:val="Body"/>
            </w:pPr>
            <w:r>
              <w:t>You may have</w:t>
            </w:r>
            <w:r w:rsidR="00C54FEF">
              <w:t xml:space="preserve"> a low </w:t>
            </w:r>
            <w:r w:rsidR="00365432">
              <w:t xml:space="preserve">number of </w:t>
            </w:r>
            <w:proofErr w:type="gramStart"/>
            <w:r w:rsidR="00C54FEF">
              <w:t>platelets</w:t>
            </w:r>
            <w:proofErr w:type="gramEnd"/>
            <w:r w:rsidR="00C54FEF">
              <w:t xml:space="preserve"> or your platelets </w:t>
            </w:r>
            <w:r>
              <w:t xml:space="preserve">may </w:t>
            </w:r>
            <w:r w:rsidR="00C54FEF">
              <w:t>not work as they should</w:t>
            </w:r>
            <w:r w:rsidR="00A9078B">
              <w:t>.</w:t>
            </w:r>
          </w:p>
        </w:tc>
        <w:tc>
          <w:tcPr>
            <w:tcW w:w="2552" w:type="dxa"/>
          </w:tcPr>
          <w:p w14:paraId="27C85617" w14:textId="7C652695" w:rsidR="00A9078B" w:rsidRDefault="00A9078B" w:rsidP="00A9078B">
            <w:pPr>
              <w:pStyle w:val="Body"/>
            </w:pPr>
            <w:r>
              <w:t xml:space="preserve">Fresh frozen plasma and cryoprecipitate are </w:t>
            </w:r>
            <w:r w:rsidR="00195B26">
              <w:t>yellow</w:t>
            </w:r>
            <w:r>
              <w:t xml:space="preserve">. </w:t>
            </w:r>
          </w:p>
          <w:p w14:paraId="4B9B701E" w14:textId="14C60C38" w:rsidR="00A9078B" w:rsidRDefault="00A9078B" w:rsidP="00A9078B">
            <w:pPr>
              <w:pStyle w:val="Body"/>
            </w:pPr>
            <w:r>
              <w:t xml:space="preserve">They are stored frozen and </w:t>
            </w:r>
            <w:r w:rsidR="004735FF">
              <w:t xml:space="preserve">are </w:t>
            </w:r>
            <w:r>
              <w:t xml:space="preserve">thawed before they are given to you. </w:t>
            </w:r>
          </w:p>
          <w:p w14:paraId="6E78347A" w14:textId="658A0386" w:rsidR="00CA7ED2" w:rsidRPr="00CA7ED2" w:rsidRDefault="00A9078B" w:rsidP="00A9078B">
            <w:pPr>
              <w:pStyle w:val="Body"/>
            </w:pPr>
            <w:r>
              <w:t>These components contain clotting factors that work with platelets to seal wounds and stop bleeding.</w:t>
            </w:r>
          </w:p>
        </w:tc>
        <w:tc>
          <w:tcPr>
            <w:tcW w:w="2551" w:type="dxa"/>
          </w:tcPr>
          <w:p w14:paraId="6CFC70D0" w14:textId="143475E7" w:rsidR="00A9078B" w:rsidRDefault="00A9078B" w:rsidP="00365432">
            <w:pPr>
              <w:pStyle w:val="Body"/>
            </w:pPr>
            <w:r>
              <w:t>You might need other types of manufactured blood products</w:t>
            </w:r>
            <w:r w:rsidR="00365432">
              <w:t xml:space="preserve"> such as: </w:t>
            </w:r>
          </w:p>
          <w:p w14:paraId="2B80CE47" w14:textId="1263DC9F" w:rsidR="00A9078B" w:rsidRDefault="007967BC" w:rsidP="00AF11A7">
            <w:pPr>
              <w:pStyle w:val="Bullet1"/>
            </w:pPr>
            <w:r>
              <w:t>C</w:t>
            </w:r>
            <w:r w:rsidR="00A9078B">
              <w:t>lotting factors to treat bleeding disorders</w:t>
            </w:r>
          </w:p>
          <w:p w14:paraId="0776573B" w14:textId="3366C5CD" w:rsidR="00A9078B" w:rsidRDefault="00A9078B" w:rsidP="00AF11A7">
            <w:pPr>
              <w:pStyle w:val="Bullet1"/>
            </w:pPr>
            <w:r>
              <w:t>Immunoglobulins to help fight infections</w:t>
            </w:r>
          </w:p>
          <w:p w14:paraId="5D63AB7F" w14:textId="24C9679F" w:rsidR="00CA7ED2" w:rsidRPr="00CA7ED2" w:rsidRDefault="00A9078B" w:rsidP="00AF11A7">
            <w:pPr>
              <w:pStyle w:val="Bullet1"/>
            </w:pPr>
            <w:r>
              <w:t>Albumin to help maintain blood pressure.</w:t>
            </w:r>
          </w:p>
        </w:tc>
      </w:tr>
    </w:tbl>
    <w:p w14:paraId="5853335B" w14:textId="779ED6F0" w:rsidR="00AF11A7" w:rsidRDefault="00AF11A7" w:rsidP="00E94CAF">
      <w:pPr>
        <w:pStyle w:val="Heading2"/>
      </w:pPr>
      <w:bookmarkStart w:id="0" w:name="_Toc63347079"/>
      <w:r>
        <w:t>Blood transfusion safety</w:t>
      </w:r>
    </w:p>
    <w:p w14:paraId="1B5DFE64" w14:textId="53AA602E" w:rsidR="007967BC" w:rsidRDefault="00643891" w:rsidP="00643891">
      <w:pPr>
        <w:pStyle w:val="Body"/>
      </w:pPr>
      <w:r>
        <w:t>Blood for transfusion in Australia is very safe. Blood is collected from health</w:t>
      </w:r>
      <w:r w:rsidR="00B639BD">
        <w:t>y</w:t>
      </w:r>
      <w:r>
        <w:t xml:space="preserve"> volunteer donors, but ther</w:t>
      </w:r>
      <w:r w:rsidR="00B639BD">
        <w:t>e</w:t>
      </w:r>
      <w:r>
        <w:t xml:space="preserve"> can be some risks.</w:t>
      </w:r>
    </w:p>
    <w:tbl>
      <w:tblPr>
        <w:tblStyle w:val="TableGrid"/>
        <w:tblW w:w="0" w:type="auto"/>
        <w:tblBorders>
          <w:top w:val="none" w:sz="0" w:space="0" w:color="auto"/>
          <w:left w:val="none" w:sz="0" w:space="0" w:color="auto"/>
          <w:bottom w:val="none" w:sz="0" w:space="0" w:color="auto"/>
          <w:right w:val="none" w:sz="0" w:space="0" w:color="auto"/>
          <w:insideH w:val="dotDash" w:sz="8" w:space="0" w:color="auto"/>
          <w:insideV w:val="dotDash" w:sz="8" w:space="0" w:color="auto"/>
        </w:tblBorders>
        <w:tblLook w:val="04A0" w:firstRow="1" w:lastRow="0" w:firstColumn="1" w:lastColumn="0" w:noHBand="0" w:noVBand="1"/>
      </w:tblPr>
      <w:tblGrid>
        <w:gridCol w:w="2410"/>
        <w:gridCol w:w="7784"/>
      </w:tblGrid>
      <w:tr w:rsidR="00D52AD5" w14:paraId="5D44A61A" w14:textId="77777777" w:rsidTr="004735FF">
        <w:tc>
          <w:tcPr>
            <w:tcW w:w="2410" w:type="dxa"/>
          </w:tcPr>
          <w:p w14:paraId="3E9DB5D3" w14:textId="77777777" w:rsidR="00195B26" w:rsidRDefault="00195B26" w:rsidP="001335DC">
            <w:pPr>
              <w:pStyle w:val="Tablecolhead"/>
              <w:jc w:val="center"/>
            </w:pPr>
            <w:r>
              <w:t>Risk</w:t>
            </w:r>
          </w:p>
        </w:tc>
        <w:tc>
          <w:tcPr>
            <w:tcW w:w="7784" w:type="dxa"/>
          </w:tcPr>
          <w:p w14:paraId="435525EF" w14:textId="0D8741E6" w:rsidR="00195B26" w:rsidRDefault="00195B26" w:rsidP="001335DC">
            <w:pPr>
              <w:pStyle w:val="Tablecolhead"/>
              <w:jc w:val="center"/>
            </w:pPr>
            <w:r>
              <w:t xml:space="preserve">Description and </w:t>
            </w:r>
            <w:r w:rsidR="00D52AD5">
              <w:t>risk reduction</w:t>
            </w:r>
          </w:p>
        </w:tc>
      </w:tr>
      <w:tr w:rsidR="00D52AD5" w14:paraId="53B59101" w14:textId="77777777" w:rsidTr="004735FF">
        <w:tc>
          <w:tcPr>
            <w:tcW w:w="2410" w:type="dxa"/>
          </w:tcPr>
          <w:p w14:paraId="0C68C158" w14:textId="77777777" w:rsidR="00195B26" w:rsidRDefault="00195B26" w:rsidP="002E190E">
            <w:pPr>
              <w:pStyle w:val="Body"/>
            </w:pPr>
            <w:r w:rsidRPr="00643891">
              <w:rPr>
                <w:noProof/>
              </w:rPr>
              <w:drawing>
                <wp:anchor distT="0" distB="0" distL="114300" distR="114300" simplePos="0" relativeHeight="251660288" behindDoc="0" locked="0" layoutInCell="1" allowOverlap="1" wp14:anchorId="3A2F74C1" wp14:editId="087B72DB">
                  <wp:simplePos x="628650" y="8115300"/>
                  <wp:positionH relativeFrom="margin">
                    <wp:align>left</wp:align>
                  </wp:positionH>
                  <wp:positionV relativeFrom="margin">
                    <wp:align>top</wp:align>
                  </wp:positionV>
                  <wp:extent cx="432000" cy="432000"/>
                  <wp:effectExtent l="19050" t="19050" r="25400" b="25400"/>
                  <wp:wrapSquare wrapText="bothSides"/>
                  <wp:docPr id="2032957699"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57699" name="Picture 1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00" cy="432000"/>
                          </a:xfrm>
                          <a:prstGeom prst="flowChartConnector">
                            <a:avLst/>
                          </a:prstGeom>
                          <a:noFill/>
                          <a:ln>
                            <a:solidFill>
                              <a:srgbClr val="C00000"/>
                            </a:solidFill>
                          </a:ln>
                        </pic:spPr>
                      </pic:pic>
                    </a:graphicData>
                  </a:graphic>
                  <wp14:sizeRelH relativeFrom="margin">
                    <wp14:pctWidth>0</wp14:pctWidth>
                  </wp14:sizeRelH>
                  <wp14:sizeRelV relativeFrom="margin">
                    <wp14:pctHeight>0</wp14:pctHeight>
                  </wp14:sizeRelV>
                </wp:anchor>
              </w:drawing>
            </w:r>
            <w:r>
              <w:t xml:space="preserve"> Infection</w:t>
            </w:r>
          </w:p>
        </w:tc>
        <w:tc>
          <w:tcPr>
            <w:tcW w:w="7784" w:type="dxa"/>
          </w:tcPr>
          <w:p w14:paraId="29CE0624" w14:textId="77777777" w:rsidR="00195B26" w:rsidRDefault="00195B26" w:rsidP="002E190E">
            <w:pPr>
              <w:pStyle w:val="Tabletext6pt"/>
            </w:pPr>
            <w:r>
              <w:t>All blood is tested for disease. The risk of getting hepatitis B or C or HIV from a blood transfusion is less than one in a million.</w:t>
            </w:r>
          </w:p>
        </w:tc>
      </w:tr>
      <w:tr w:rsidR="00D52AD5" w14:paraId="5B9A97C5" w14:textId="77777777" w:rsidTr="004735FF">
        <w:tc>
          <w:tcPr>
            <w:tcW w:w="2410" w:type="dxa"/>
          </w:tcPr>
          <w:p w14:paraId="0ADC8013" w14:textId="77777777" w:rsidR="00195B26" w:rsidRDefault="00195B26" w:rsidP="002E190E">
            <w:pPr>
              <w:pStyle w:val="Body"/>
            </w:pPr>
            <w:r w:rsidRPr="00643891">
              <w:rPr>
                <w:noProof/>
              </w:rPr>
              <w:drawing>
                <wp:anchor distT="0" distB="0" distL="114300" distR="114300" simplePos="0" relativeHeight="251661312" behindDoc="0" locked="0" layoutInCell="1" allowOverlap="1" wp14:anchorId="717C1C0F" wp14:editId="02F1E0BA">
                  <wp:simplePos x="0" y="0"/>
                  <wp:positionH relativeFrom="margin">
                    <wp:posOffset>28575</wp:posOffset>
                  </wp:positionH>
                  <wp:positionV relativeFrom="margin">
                    <wp:posOffset>114300</wp:posOffset>
                  </wp:positionV>
                  <wp:extent cx="432000" cy="432000"/>
                  <wp:effectExtent l="19050" t="19050" r="25400" b="25400"/>
                  <wp:wrapSquare wrapText="bothSides"/>
                  <wp:docPr id="1679745547"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45547" name="Picture 1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000" cy="432000"/>
                          </a:xfrm>
                          <a:prstGeom prst="flowChartConnector">
                            <a:avLst/>
                          </a:prstGeom>
                          <a:noFill/>
                          <a:ln>
                            <a:solidFill>
                              <a:srgbClr val="FF0000"/>
                            </a:solidFill>
                          </a:ln>
                        </pic:spPr>
                      </pic:pic>
                    </a:graphicData>
                  </a:graphic>
                  <wp14:sizeRelH relativeFrom="margin">
                    <wp14:pctWidth>0</wp14:pctWidth>
                  </wp14:sizeRelH>
                  <wp14:sizeRelV relativeFrom="margin">
                    <wp14:pctHeight>0</wp14:pctHeight>
                  </wp14:sizeRelV>
                </wp:anchor>
              </w:drawing>
            </w:r>
            <w:r>
              <w:t>Getting the wrong blood</w:t>
            </w:r>
          </w:p>
        </w:tc>
        <w:tc>
          <w:tcPr>
            <w:tcW w:w="7784" w:type="dxa"/>
          </w:tcPr>
          <w:p w14:paraId="482A1D3D" w14:textId="3B9BCF2C" w:rsidR="00195B26" w:rsidRDefault="00195B26" w:rsidP="002E190E">
            <w:pPr>
              <w:pStyle w:val="Tabletext6pt"/>
            </w:pPr>
            <w:r>
              <w:t xml:space="preserve">This is very rare. To help stop this you will be asked to say your full name and date of birth. This and other identification information is checked against your wrist band and the identification information on the blood bag. The blood transfusion can only </w:t>
            </w:r>
            <w:r w:rsidR="00365432">
              <w:t>start</w:t>
            </w:r>
            <w:r>
              <w:t xml:space="preserve"> if all the information matches.</w:t>
            </w:r>
          </w:p>
        </w:tc>
      </w:tr>
      <w:tr w:rsidR="00D52AD5" w14:paraId="7FEE7BC0" w14:textId="77777777" w:rsidTr="004735FF">
        <w:tc>
          <w:tcPr>
            <w:tcW w:w="2410" w:type="dxa"/>
          </w:tcPr>
          <w:p w14:paraId="173DF370" w14:textId="77777777" w:rsidR="00195B26" w:rsidRDefault="00195B26" w:rsidP="002E190E">
            <w:pPr>
              <w:pStyle w:val="Body"/>
            </w:pPr>
            <w:r w:rsidRPr="00643891">
              <w:rPr>
                <w:noProof/>
              </w:rPr>
              <w:drawing>
                <wp:anchor distT="0" distB="0" distL="114300" distR="114300" simplePos="0" relativeHeight="251662336" behindDoc="0" locked="0" layoutInCell="1" allowOverlap="1" wp14:anchorId="5019AF01" wp14:editId="1446F6A5">
                  <wp:simplePos x="628650" y="923925"/>
                  <wp:positionH relativeFrom="margin">
                    <wp:align>left</wp:align>
                  </wp:positionH>
                  <wp:positionV relativeFrom="margin">
                    <wp:align>top</wp:align>
                  </wp:positionV>
                  <wp:extent cx="432000" cy="432000"/>
                  <wp:effectExtent l="19050" t="19050" r="25400" b="25400"/>
                  <wp:wrapSquare wrapText="bothSides"/>
                  <wp:docPr id="10385350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35015" name="Picture 1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000" cy="432000"/>
                          </a:xfrm>
                          <a:prstGeom prst="flowChartConnector">
                            <a:avLst/>
                          </a:prstGeom>
                          <a:noFill/>
                          <a:ln>
                            <a:solidFill>
                              <a:srgbClr val="C00000"/>
                            </a:solidFill>
                          </a:ln>
                        </pic:spPr>
                      </pic:pic>
                    </a:graphicData>
                  </a:graphic>
                  <wp14:sizeRelH relativeFrom="margin">
                    <wp14:pctWidth>0</wp14:pctWidth>
                  </wp14:sizeRelH>
                  <wp14:sizeRelV relativeFrom="margin">
                    <wp14:pctHeight>0</wp14:pctHeight>
                  </wp14:sizeRelV>
                </wp:anchor>
              </w:drawing>
            </w:r>
            <w:r>
              <w:t>Having a reaction</w:t>
            </w:r>
          </w:p>
        </w:tc>
        <w:tc>
          <w:tcPr>
            <w:tcW w:w="7784" w:type="dxa"/>
          </w:tcPr>
          <w:p w14:paraId="3EB0BF1E" w14:textId="02507F30" w:rsidR="00195B26" w:rsidRDefault="00195B26" w:rsidP="002E190E">
            <w:pPr>
              <w:spacing w:before="80" w:after="60" w:line="240" w:lineRule="auto"/>
            </w:pPr>
            <w:r w:rsidRPr="00D83C77">
              <w:t xml:space="preserve">A mild reaction may include a rash or fever. Severe reactions are uncommon, but may include difficulty breathing, high </w:t>
            </w:r>
            <w:r w:rsidR="00313D0A" w:rsidRPr="00D83C77">
              <w:t>fever,</w:t>
            </w:r>
            <w:r w:rsidRPr="00D83C77">
              <w:t xml:space="preserve"> or serious allergy.</w:t>
            </w:r>
            <w:r>
              <w:t xml:space="preserve"> </w:t>
            </w:r>
            <w:r w:rsidRPr="00D83C77">
              <w:t>Tell the nurse if you feel unwell in any way during and after the transfusion</w:t>
            </w:r>
          </w:p>
        </w:tc>
      </w:tr>
    </w:tbl>
    <w:p w14:paraId="40B2A2DC" w14:textId="5E96E814" w:rsidR="009B4A3B" w:rsidRPr="009B4A3B" w:rsidRDefault="00380DCA" w:rsidP="001335DC">
      <w:pPr>
        <w:pStyle w:val="Heading2"/>
      </w:pPr>
      <w:r>
        <w:lastRenderedPageBreak/>
        <w:t>Before the transfusion</w:t>
      </w:r>
    </w:p>
    <w:tbl>
      <w:tblPr>
        <w:tblStyle w:val="TableGrid"/>
        <w:tblW w:w="0" w:type="auto"/>
        <w:tblBorders>
          <w:top w:val="none" w:sz="0" w:space="0" w:color="auto"/>
          <w:left w:val="none" w:sz="0" w:space="0" w:color="auto"/>
          <w:bottom w:val="none" w:sz="0" w:space="0" w:color="auto"/>
          <w:right w:val="none" w:sz="0" w:space="0" w:color="auto"/>
          <w:insideH w:val="dotDash" w:sz="8" w:space="0" w:color="auto"/>
          <w:insideV w:val="dotDash" w:sz="8" w:space="0" w:color="auto"/>
        </w:tblBorders>
        <w:tblLook w:val="04A0" w:firstRow="1" w:lastRow="0" w:firstColumn="1" w:lastColumn="0" w:noHBand="0" w:noVBand="1"/>
      </w:tblPr>
      <w:tblGrid>
        <w:gridCol w:w="2694"/>
        <w:gridCol w:w="7500"/>
      </w:tblGrid>
      <w:tr w:rsidR="009B4A3B" w14:paraId="4FBACEEC" w14:textId="77777777" w:rsidTr="00397DDC">
        <w:tc>
          <w:tcPr>
            <w:tcW w:w="2694" w:type="dxa"/>
          </w:tcPr>
          <w:p w14:paraId="37C49B3E" w14:textId="4CE34DB1" w:rsidR="009B4A3B" w:rsidRDefault="009B4A3B" w:rsidP="001335DC">
            <w:pPr>
              <w:pStyle w:val="Tablecolhead"/>
              <w:jc w:val="center"/>
            </w:pPr>
            <w:r>
              <w:t>What happen</w:t>
            </w:r>
            <w:r w:rsidR="00987C10">
              <w:t>s</w:t>
            </w:r>
          </w:p>
        </w:tc>
        <w:tc>
          <w:tcPr>
            <w:tcW w:w="7500" w:type="dxa"/>
          </w:tcPr>
          <w:p w14:paraId="0C846F9F" w14:textId="5EDD538B" w:rsidR="009B4A3B" w:rsidRDefault="009B4A3B" w:rsidP="001335DC">
            <w:pPr>
              <w:pStyle w:val="Tablecolhead"/>
              <w:jc w:val="center"/>
            </w:pPr>
            <w:r>
              <w:t>Description</w:t>
            </w:r>
          </w:p>
        </w:tc>
      </w:tr>
      <w:tr w:rsidR="009B4A3B" w14:paraId="2996D82D" w14:textId="77777777" w:rsidTr="00397DDC">
        <w:tc>
          <w:tcPr>
            <w:tcW w:w="2694" w:type="dxa"/>
          </w:tcPr>
          <w:p w14:paraId="4CA11B5C" w14:textId="72B08E81" w:rsidR="009B4A3B" w:rsidRDefault="009B4A3B" w:rsidP="009B4A3B">
            <w:pPr>
              <w:pStyle w:val="Body"/>
            </w:pPr>
            <w:r w:rsidRPr="00A47A15">
              <w:rPr>
                <w:b/>
                <w:noProof/>
              </w:rPr>
              <w:drawing>
                <wp:anchor distT="0" distB="0" distL="114300" distR="114300" simplePos="0" relativeHeight="251665408" behindDoc="1" locked="0" layoutInCell="1" allowOverlap="1" wp14:anchorId="52935758" wp14:editId="0170DED4">
                  <wp:simplePos x="0" y="0"/>
                  <wp:positionH relativeFrom="margin">
                    <wp:posOffset>-9525</wp:posOffset>
                  </wp:positionH>
                  <wp:positionV relativeFrom="margin">
                    <wp:posOffset>66675</wp:posOffset>
                  </wp:positionV>
                  <wp:extent cx="431800" cy="431800"/>
                  <wp:effectExtent l="0" t="0" r="6350" b="6350"/>
                  <wp:wrapSquare wrapText="bothSides"/>
                  <wp:docPr id="18478407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40760" name="Picture 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431800" cy="431800"/>
                          </a:xfrm>
                          <a:prstGeom prst="flowChartConnector">
                            <a:avLst/>
                          </a:prstGeom>
                          <a:noFill/>
                          <a:ln>
                            <a:noFill/>
                          </a:ln>
                        </pic:spPr>
                      </pic:pic>
                    </a:graphicData>
                  </a:graphic>
                </wp:anchor>
              </w:drawing>
            </w:r>
            <w:r>
              <w:t>Consent and refusal of blood transfusion</w:t>
            </w:r>
          </w:p>
        </w:tc>
        <w:tc>
          <w:tcPr>
            <w:tcW w:w="7500" w:type="dxa"/>
          </w:tcPr>
          <w:p w14:paraId="4CA839D7" w14:textId="77777777" w:rsidR="009B4A3B" w:rsidRDefault="009B4A3B" w:rsidP="001335DC">
            <w:pPr>
              <w:pStyle w:val="Body"/>
              <w:spacing w:after="0"/>
            </w:pPr>
            <w:r>
              <w:t>You will be asked to consent to the transfusion. Before signing the consent form it is important that you have talked to your doctor about:</w:t>
            </w:r>
          </w:p>
          <w:p w14:paraId="6CBFBAE1" w14:textId="77777777" w:rsidR="009B4A3B" w:rsidRDefault="009B4A3B" w:rsidP="001335DC">
            <w:pPr>
              <w:pStyle w:val="Bullet1"/>
              <w:spacing w:after="0"/>
            </w:pPr>
            <w:r>
              <w:t>the blood component and reason the blood transfusion is needed</w:t>
            </w:r>
          </w:p>
          <w:p w14:paraId="12713869" w14:textId="77777777" w:rsidR="009B4A3B" w:rsidRDefault="009B4A3B" w:rsidP="001335DC">
            <w:pPr>
              <w:pStyle w:val="Bullet1"/>
              <w:spacing w:after="0"/>
            </w:pPr>
            <w:r>
              <w:t>the risks and expected benefits of having the blood component and the risks of not having the transfusion</w:t>
            </w:r>
          </w:p>
          <w:p w14:paraId="1C8DD290" w14:textId="77777777" w:rsidR="009B4A3B" w:rsidRDefault="009B4A3B" w:rsidP="001335DC">
            <w:pPr>
              <w:pStyle w:val="Bullet1"/>
              <w:spacing w:after="0"/>
            </w:pPr>
            <w:r>
              <w:t>any questions you may have.</w:t>
            </w:r>
          </w:p>
          <w:p w14:paraId="5BA37A47" w14:textId="083BE69C" w:rsidR="009B4A3B" w:rsidRDefault="009B4A3B" w:rsidP="009B4A3B">
            <w:pPr>
              <w:pStyle w:val="Body"/>
            </w:pPr>
            <w:r>
              <w:t>If you have any reason for not wanting a blood transfusion, it is important to discuss this with your doctor. You may be asked to sign a form confirming your choices.</w:t>
            </w:r>
          </w:p>
        </w:tc>
      </w:tr>
      <w:tr w:rsidR="009B4A3B" w14:paraId="2AD790E2" w14:textId="77777777" w:rsidTr="00397DDC">
        <w:tc>
          <w:tcPr>
            <w:tcW w:w="2694" w:type="dxa"/>
          </w:tcPr>
          <w:p w14:paraId="1AEFFCC8" w14:textId="78360FE2" w:rsidR="009B4A3B" w:rsidRDefault="009B4A3B" w:rsidP="009B4A3B">
            <w:pPr>
              <w:pStyle w:val="Body"/>
            </w:pPr>
            <w:r w:rsidRPr="00E82DF9">
              <w:rPr>
                <w:noProof/>
              </w:rPr>
              <w:drawing>
                <wp:anchor distT="0" distB="0" distL="114300" distR="114300" simplePos="0" relativeHeight="251666432" behindDoc="0" locked="0" layoutInCell="1" allowOverlap="1" wp14:anchorId="2272C338" wp14:editId="62212F0C">
                  <wp:simplePos x="0" y="0"/>
                  <wp:positionH relativeFrom="margin">
                    <wp:posOffset>-28575</wp:posOffset>
                  </wp:positionH>
                  <wp:positionV relativeFrom="margin">
                    <wp:posOffset>47625</wp:posOffset>
                  </wp:positionV>
                  <wp:extent cx="432000" cy="432000"/>
                  <wp:effectExtent l="0" t="0" r="6350" b="6350"/>
                  <wp:wrapSquare wrapText="bothSides"/>
                  <wp:docPr id="2526899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8997" name="Picture 27">
                            <a:extLst>
                              <a:ext uri="{C183D7F6-B498-43B3-948B-1728B52AA6E4}">
                                <adec:decorative xmlns:adec="http://schemas.microsoft.com/office/drawing/2017/decorative" val="1"/>
                              </a:ext>
                            </a:extLs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a:stretch/>
                        </pic:blipFill>
                        <pic:spPr bwMode="auto">
                          <a:xfrm>
                            <a:off x="0" y="0"/>
                            <a:ext cx="432000" cy="432000"/>
                          </a:xfrm>
                          <a:prstGeom prst="flowChartConnector">
                            <a:avLst/>
                          </a:prstGeom>
                          <a:noFill/>
                          <a:ln>
                            <a:noFill/>
                          </a:ln>
                        </pic:spPr>
                      </pic:pic>
                    </a:graphicData>
                  </a:graphic>
                </wp:anchor>
              </w:drawing>
            </w:r>
            <w:r>
              <w:t>A blood test</w:t>
            </w:r>
          </w:p>
        </w:tc>
        <w:tc>
          <w:tcPr>
            <w:tcW w:w="7500" w:type="dxa"/>
          </w:tcPr>
          <w:p w14:paraId="03C1549C" w14:textId="03118CC0" w:rsidR="009B4A3B" w:rsidRDefault="00F73BC7" w:rsidP="009B4A3B">
            <w:pPr>
              <w:pStyle w:val="Body"/>
            </w:pPr>
            <w:r>
              <w:t>A</w:t>
            </w:r>
            <w:r w:rsidR="009B4A3B">
              <w:t xml:space="preserve"> blood test will </w:t>
            </w:r>
            <w:r>
              <w:t xml:space="preserve">be taken to </w:t>
            </w:r>
            <w:r w:rsidR="009B4A3B">
              <w:t xml:space="preserve">check and confirm your </w:t>
            </w:r>
            <w:r w:rsidR="009B4A3B" w:rsidRPr="000825BF">
              <w:t xml:space="preserve">blood group. For </w:t>
            </w:r>
            <w:r w:rsidR="009B4A3B">
              <w:t>RBC</w:t>
            </w:r>
            <w:r w:rsidR="009B4A3B" w:rsidRPr="000825BF">
              <w:t xml:space="preserve"> transfusion, a </w:t>
            </w:r>
            <w:r w:rsidR="00397DDC">
              <w:t xml:space="preserve">test called a </w:t>
            </w:r>
            <w:r w:rsidR="009B4A3B" w:rsidRPr="000825BF">
              <w:t xml:space="preserve">‘crossmatch’ is done to ensure </w:t>
            </w:r>
            <w:r w:rsidR="001335DC">
              <w:t xml:space="preserve">you are </w:t>
            </w:r>
            <w:r w:rsidR="009B4A3B" w:rsidRPr="000825BF">
              <w:t xml:space="preserve">given </w:t>
            </w:r>
            <w:r w:rsidR="009B4A3B">
              <w:t xml:space="preserve">blood </w:t>
            </w:r>
            <w:r w:rsidR="00365432">
              <w:t xml:space="preserve">that is </w:t>
            </w:r>
            <w:r w:rsidR="009B4A3B" w:rsidRPr="000825BF">
              <w:t xml:space="preserve">safe for you. </w:t>
            </w:r>
          </w:p>
        </w:tc>
      </w:tr>
      <w:tr w:rsidR="009B4A3B" w14:paraId="0AA880AD" w14:textId="77777777" w:rsidTr="00397DDC">
        <w:tc>
          <w:tcPr>
            <w:tcW w:w="2694" w:type="dxa"/>
          </w:tcPr>
          <w:p w14:paraId="2ADDE806" w14:textId="18198BCF" w:rsidR="009B4A3B" w:rsidRDefault="009B4A3B" w:rsidP="009B4A3B">
            <w:pPr>
              <w:pStyle w:val="Body"/>
            </w:pPr>
            <w:r w:rsidRPr="00C23BFC">
              <w:rPr>
                <w:noProof/>
              </w:rPr>
              <w:drawing>
                <wp:anchor distT="0" distB="0" distL="114300" distR="114300" simplePos="0" relativeHeight="251667456" behindDoc="0" locked="0" layoutInCell="1" allowOverlap="1" wp14:anchorId="2064958C" wp14:editId="2E16DCDE">
                  <wp:simplePos x="0" y="0"/>
                  <wp:positionH relativeFrom="margin">
                    <wp:posOffset>-19050</wp:posOffset>
                  </wp:positionH>
                  <wp:positionV relativeFrom="margin">
                    <wp:posOffset>123825</wp:posOffset>
                  </wp:positionV>
                  <wp:extent cx="432000" cy="432000"/>
                  <wp:effectExtent l="0" t="0" r="6350" b="6350"/>
                  <wp:wrapSquare wrapText="bothSides"/>
                  <wp:docPr id="499662290"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62290" name="Picture 29">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2000" cy="432000"/>
                          </a:xfrm>
                          <a:prstGeom prst="flowChartConnector">
                            <a:avLst/>
                          </a:prstGeom>
                          <a:noFill/>
                          <a:ln>
                            <a:noFill/>
                          </a:ln>
                        </pic:spPr>
                      </pic:pic>
                    </a:graphicData>
                  </a:graphic>
                </wp:anchor>
              </w:drawing>
            </w:r>
            <w:r w:rsidR="004735FF">
              <w:t>C</w:t>
            </w:r>
            <w:r>
              <w:t>hecking who you are</w:t>
            </w:r>
          </w:p>
        </w:tc>
        <w:tc>
          <w:tcPr>
            <w:tcW w:w="7500" w:type="dxa"/>
          </w:tcPr>
          <w:p w14:paraId="1E1AF151" w14:textId="2D298999" w:rsidR="009B4A3B" w:rsidRDefault="009477FC" w:rsidP="00227A30">
            <w:pPr>
              <w:pStyle w:val="Heading2"/>
              <w:spacing w:before="0" w:after="120" w:line="280" w:lineRule="atLeast"/>
            </w:pPr>
            <w:r>
              <w:rPr>
                <w:rFonts w:eastAsia="Times"/>
                <w:b w:val="0"/>
                <w:color w:val="auto"/>
                <w:sz w:val="21"/>
                <w:szCs w:val="20"/>
              </w:rPr>
              <w:t xml:space="preserve">Before the blood test you will be asked your full name and date of birth. This is checked against your wristband and the test request along with your medical record number. You should be asked to check the name and date of birth is correct on the blood sample after the blood test has been taken. </w:t>
            </w:r>
            <w:r w:rsidRPr="00A47A15">
              <w:rPr>
                <w:rFonts w:eastAsia="Times"/>
                <w:bCs/>
                <w:color w:val="C00000"/>
                <w:sz w:val="21"/>
                <w:szCs w:val="20"/>
              </w:rPr>
              <w:t>Speak up if any details are wrong!</w:t>
            </w:r>
          </w:p>
        </w:tc>
      </w:tr>
      <w:tr w:rsidR="009B4A3B" w14:paraId="3760F50D" w14:textId="77777777" w:rsidTr="00397DDC">
        <w:tc>
          <w:tcPr>
            <w:tcW w:w="2694" w:type="dxa"/>
          </w:tcPr>
          <w:p w14:paraId="7D5D34ED" w14:textId="48E0A286" w:rsidR="009B4A3B" w:rsidRDefault="009477FC" w:rsidP="009B4A3B">
            <w:pPr>
              <w:pStyle w:val="Body"/>
            </w:pPr>
            <w:r>
              <w:rPr>
                <w:noProof/>
              </w:rPr>
              <w:drawing>
                <wp:anchor distT="0" distB="0" distL="114300" distR="114300" simplePos="0" relativeHeight="251668480" behindDoc="0" locked="0" layoutInCell="1" allowOverlap="1" wp14:anchorId="2F47D7F5" wp14:editId="3E23F91B">
                  <wp:simplePos x="0" y="0"/>
                  <wp:positionH relativeFrom="margin">
                    <wp:posOffset>0</wp:posOffset>
                  </wp:positionH>
                  <wp:positionV relativeFrom="margin">
                    <wp:posOffset>19050</wp:posOffset>
                  </wp:positionV>
                  <wp:extent cx="432000" cy="432000"/>
                  <wp:effectExtent l="0" t="0" r="6350" b="6350"/>
                  <wp:wrapSquare wrapText="bothSides"/>
                  <wp:docPr id="166282216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22165"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24">
                            <a:duotone>
                              <a:srgbClr val="C0504D">
                                <a:shade val="45000"/>
                                <a:satMod val="135000"/>
                              </a:srgbClr>
                              <a:prstClr val="white"/>
                            </a:duotone>
                            <a:extLst>
                              <a:ext uri="{28A0092B-C50C-407E-A947-70E740481C1C}">
                                <a14:useLocalDpi xmlns:a14="http://schemas.microsoft.com/office/drawing/2010/main" val="0"/>
                              </a:ext>
                            </a:extLst>
                          </a:blip>
                          <a:srcRect t="11623" b="11623"/>
                          <a:stretch/>
                        </pic:blipFill>
                        <pic:spPr bwMode="auto">
                          <a:xfrm>
                            <a:off x="0" y="0"/>
                            <a:ext cx="432000" cy="432000"/>
                          </a:xfrm>
                          <a:prstGeom prst="flowChartConnector">
                            <a:avLst/>
                          </a:prstGeom>
                          <a:noFill/>
                          <a:ln>
                            <a:noFill/>
                          </a:ln>
                          <a:extLst>
                            <a:ext uri="{53640926-AAD7-44D8-BBD7-CCE9431645EC}">
                              <a14:shadowObscured xmlns:a14="http://schemas.microsoft.com/office/drawing/2010/main"/>
                            </a:ext>
                          </a:extLst>
                        </pic:spPr>
                      </pic:pic>
                    </a:graphicData>
                  </a:graphic>
                </wp:anchor>
              </w:drawing>
            </w:r>
            <w:r>
              <w:rPr>
                <w:noProof/>
              </w:rPr>
              <w:t>Get</w:t>
            </w:r>
            <w:r>
              <w:t xml:space="preserve"> comfortable</w:t>
            </w:r>
          </w:p>
        </w:tc>
        <w:tc>
          <w:tcPr>
            <w:tcW w:w="7500" w:type="dxa"/>
          </w:tcPr>
          <w:p w14:paraId="7BC45E42" w14:textId="2F9AF151" w:rsidR="009B4A3B" w:rsidRDefault="009477FC" w:rsidP="00227A30">
            <w:pPr>
              <w:pStyle w:val="Heading2"/>
              <w:spacing w:before="0" w:after="120" w:line="280" w:lineRule="atLeast"/>
            </w:pPr>
            <w:r w:rsidRPr="00C3739B">
              <w:rPr>
                <w:rFonts w:eastAsia="Times"/>
                <w:b w:val="0"/>
                <w:color w:val="auto"/>
                <w:sz w:val="21"/>
                <w:szCs w:val="20"/>
              </w:rPr>
              <w:t>It is a good idea to go to the toilet and make sure you have everything you need within reach before the transfusion starts.</w:t>
            </w:r>
          </w:p>
        </w:tc>
      </w:tr>
      <w:tr w:rsidR="009B4A3B" w14:paraId="13266F36" w14:textId="77777777" w:rsidTr="00397DDC">
        <w:tc>
          <w:tcPr>
            <w:tcW w:w="2694" w:type="dxa"/>
          </w:tcPr>
          <w:p w14:paraId="1DA5BCEE" w14:textId="4CE904F8" w:rsidR="009B4A3B" w:rsidRDefault="009477FC" w:rsidP="009B4A3B">
            <w:pPr>
              <w:pStyle w:val="Body"/>
            </w:pPr>
            <w:r w:rsidRPr="00F3383A">
              <w:rPr>
                <w:noProof/>
              </w:rPr>
              <w:drawing>
                <wp:anchor distT="0" distB="0" distL="114300" distR="114300" simplePos="0" relativeHeight="251669504" behindDoc="0" locked="0" layoutInCell="1" allowOverlap="1" wp14:anchorId="603C6CF9" wp14:editId="05184D17">
                  <wp:simplePos x="609600" y="7943850"/>
                  <wp:positionH relativeFrom="margin">
                    <wp:align>left</wp:align>
                  </wp:positionH>
                  <wp:positionV relativeFrom="margin">
                    <wp:align>top</wp:align>
                  </wp:positionV>
                  <wp:extent cx="432000" cy="432000"/>
                  <wp:effectExtent l="0" t="0" r="6350" b="6350"/>
                  <wp:wrapSquare wrapText="bothSides"/>
                  <wp:docPr id="1744276468"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76468" name="Picture 3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2000" cy="432000"/>
                          </a:xfrm>
                          <a:prstGeom prst="flowChartConnector">
                            <a:avLst/>
                          </a:prstGeom>
                          <a:noFill/>
                          <a:ln>
                            <a:noFill/>
                          </a:ln>
                        </pic:spPr>
                      </pic:pic>
                    </a:graphicData>
                  </a:graphic>
                </wp:anchor>
              </w:drawing>
            </w:r>
            <w:r>
              <w:t>Vital signs</w:t>
            </w:r>
          </w:p>
        </w:tc>
        <w:tc>
          <w:tcPr>
            <w:tcW w:w="7500" w:type="dxa"/>
          </w:tcPr>
          <w:p w14:paraId="7A4DBBB1" w14:textId="3EE72F47" w:rsidR="009B4A3B" w:rsidRDefault="009477FC" w:rsidP="00227A30">
            <w:pPr>
              <w:pStyle w:val="Heading2"/>
              <w:spacing w:before="0" w:after="120" w:line="280" w:lineRule="atLeast"/>
            </w:pPr>
            <w:r>
              <w:rPr>
                <w:rFonts w:eastAsia="Times"/>
                <w:b w:val="0"/>
                <w:color w:val="auto"/>
                <w:sz w:val="21"/>
                <w:szCs w:val="20"/>
              </w:rPr>
              <w:t>Y</w:t>
            </w:r>
            <w:r w:rsidRPr="00C3739B">
              <w:rPr>
                <w:rFonts w:eastAsia="Times"/>
                <w:b w:val="0"/>
                <w:color w:val="auto"/>
                <w:sz w:val="21"/>
                <w:szCs w:val="20"/>
              </w:rPr>
              <w:t>our temperature, pulse</w:t>
            </w:r>
            <w:r>
              <w:rPr>
                <w:rFonts w:eastAsia="Times"/>
                <w:b w:val="0"/>
                <w:color w:val="auto"/>
                <w:sz w:val="21"/>
                <w:szCs w:val="20"/>
              </w:rPr>
              <w:t xml:space="preserve">, </w:t>
            </w:r>
            <w:r w:rsidRPr="00C3739B">
              <w:rPr>
                <w:rFonts w:eastAsia="Times"/>
                <w:b w:val="0"/>
                <w:color w:val="auto"/>
                <w:sz w:val="21"/>
                <w:szCs w:val="20"/>
              </w:rPr>
              <w:t xml:space="preserve">blood pressure </w:t>
            </w:r>
            <w:r>
              <w:rPr>
                <w:rFonts w:eastAsia="Times"/>
                <w:b w:val="0"/>
                <w:color w:val="auto"/>
                <w:sz w:val="21"/>
                <w:szCs w:val="20"/>
              </w:rPr>
              <w:t xml:space="preserve">and breathing will be checked </w:t>
            </w:r>
            <w:r w:rsidRPr="00C3739B">
              <w:rPr>
                <w:rFonts w:eastAsia="Times"/>
                <w:b w:val="0"/>
                <w:color w:val="auto"/>
                <w:sz w:val="21"/>
                <w:szCs w:val="20"/>
              </w:rPr>
              <w:t xml:space="preserve">before </w:t>
            </w:r>
            <w:r>
              <w:rPr>
                <w:rFonts w:eastAsia="Times"/>
                <w:b w:val="0"/>
                <w:color w:val="auto"/>
                <w:sz w:val="21"/>
                <w:szCs w:val="20"/>
              </w:rPr>
              <w:t>starting the</w:t>
            </w:r>
            <w:r w:rsidRPr="00C3739B">
              <w:rPr>
                <w:rFonts w:eastAsia="Times"/>
                <w:b w:val="0"/>
                <w:color w:val="auto"/>
                <w:sz w:val="21"/>
                <w:szCs w:val="20"/>
              </w:rPr>
              <w:t xml:space="preserve"> transfusion</w:t>
            </w:r>
            <w:r>
              <w:rPr>
                <w:rFonts w:eastAsia="Times"/>
                <w:b w:val="0"/>
                <w:color w:val="auto"/>
                <w:sz w:val="21"/>
                <w:szCs w:val="20"/>
              </w:rPr>
              <w:t>.</w:t>
            </w:r>
            <w:r w:rsidRPr="00C3739B">
              <w:rPr>
                <w:rFonts w:eastAsia="Times"/>
                <w:b w:val="0"/>
                <w:color w:val="auto"/>
                <w:sz w:val="21"/>
                <w:szCs w:val="20"/>
              </w:rPr>
              <w:t xml:space="preserve"> </w:t>
            </w:r>
          </w:p>
        </w:tc>
      </w:tr>
    </w:tbl>
    <w:p w14:paraId="6C3D6BAC" w14:textId="5E523496" w:rsidR="0098434D" w:rsidRPr="001335DC" w:rsidRDefault="00F73BC7" w:rsidP="00E94CAF">
      <w:pPr>
        <w:pStyle w:val="Heading3"/>
        <w:rPr>
          <w:b/>
          <w:bCs w:val="0"/>
          <w:color w:val="C00000"/>
        </w:rPr>
      </w:pPr>
      <w:r w:rsidRPr="001335DC">
        <w:rPr>
          <w:b/>
          <w:bCs w:val="0"/>
          <w:color w:val="C00000"/>
        </w:rPr>
        <w:t>Making sure you get the right blood</w:t>
      </w:r>
    </w:p>
    <w:p w14:paraId="312AF2C0" w14:textId="6367A3EC" w:rsidR="00F73BC7" w:rsidRPr="00F73BC7" w:rsidRDefault="00F73BC7" w:rsidP="001335DC">
      <w:pPr>
        <w:pStyle w:val="Body"/>
      </w:pPr>
      <w:r>
        <w:t xml:space="preserve">Before starting the </w:t>
      </w:r>
      <w:r w:rsidR="00FF16E0">
        <w:t>transfusion,</w:t>
      </w:r>
      <w:r>
        <w:t xml:space="preserve"> you will be asked your full name and date of birth by two nurses. </w:t>
      </w:r>
      <w:r w:rsidR="00FF16E0">
        <w:t>This is checked against your wristband, along with your medical record number and checked on the blood prescription and bag of blood. Other details o</w:t>
      </w:r>
      <w:r w:rsidR="001335DC">
        <w:t>n</w:t>
      </w:r>
      <w:r w:rsidR="00FF16E0">
        <w:t xml:space="preserve"> the bag of blood will also be checked. If everything matches the transfusion can </w:t>
      </w:r>
      <w:r w:rsidR="004735FF">
        <w:t>start.</w:t>
      </w:r>
    </w:p>
    <w:p w14:paraId="5A39E687" w14:textId="55167CD0" w:rsidR="002F2EB5" w:rsidRDefault="00B30DA4" w:rsidP="00B30DA4">
      <w:pPr>
        <w:pStyle w:val="Body"/>
        <w:rPr>
          <w:b/>
          <w:bCs/>
          <w:color w:val="C00000"/>
        </w:rPr>
      </w:pPr>
      <w:r w:rsidRPr="00A47A15">
        <w:rPr>
          <w:b/>
          <w:bCs/>
          <w:color w:val="C00000"/>
        </w:rPr>
        <w:t>Speak up if any details are wrong!</w:t>
      </w:r>
    </w:p>
    <w:p w14:paraId="6966CB44" w14:textId="2DEE1F77" w:rsidR="00FF16E0" w:rsidRDefault="00FF16E0" w:rsidP="00FF16E0">
      <w:pPr>
        <w:pStyle w:val="Heading2"/>
      </w:pPr>
      <w:r w:rsidRPr="001335DC">
        <w:t>During and after the transfusion</w:t>
      </w:r>
    </w:p>
    <w:p w14:paraId="70481719" w14:textId="697498AC" w:rsidR="004735FF" w:rsidRDefault="004735FF" w:rsidP="004735FF">
      <w:pPr>
        <w:pStyle w:val="Body"/>
        <w:ind w:left="720"/>
      </w:pPr>
      <w:r w:rsidRPr="00FF16E0">
        <w:rPr>
          <w:noProof/>
          <w:szCs w:val="21"/>
        </w:rPr>
        <w:drawing>
          <wp:anchor distT="0" distB="0" distL="114300" distR="114300" simplePos="0" relativeHeight="251670528" behindDoc="0" locked="0" layoutInCell="1" allowOverlap="1" wp14:anchorId="19534F01" wp14:editId="49D0DA15">
            <wp:simplePos x="0" y="0"/>
            <wp:positionH relativeFrom="margin">
              <wp:posOffset>0</wp:posOffset>
            </wp:positionH>
            <wp:positionV relativeFrom="margin">
              <wp:posOffset>6758305</wp:posOffset>
            </wp:positionV>
            <wp:extent cx="431800" cy="431800"/>
            <wp:effectExtent l="0" t="0" r="6350" b="6350"/>
            <wp:wrapSquare wrapText="bothSides"/>
            <wp:docPr id="641454366"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54366" name="Picture 3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800" cy="431800"/>
                    </a:xfrm>
                    <a:prstGeom prst="flowChartConnector">
                      <a:avLst/>
                    </a:prstGeom>
                    <a:noFill/>
                    <a:ln>
                      <a:noFill/>
                    </a:ln>
                  </pic:spPr>
                </pic:pic>
              </a:graphicData>
            </a:graphic>
          </wp:anchor>
        </w:drawing>
      </w:r>
      <w:r w:rsidR="00987C10" w:rsidRPr="001335DC">
        <w:rPr>
          <w:szCs w:val="21"/>
        </w:rPr>
        <w:t>During</w:t>
      </w:r>
      <w:r w:rsidR="00313D0A">
        <w:rPr>
          <w:szCs w:val="21"/>
        </w:rPr>
        <w:t xml:space="preserve"> and after</w:t>
      </w:r>
      <w:r w:rsidR="00987C10" w:rsidRPr="001335DC">
        <w:rPr>
          <w:szCs w:val="21"/>
        </w:rPr>
        <w:t xml:space="preserve"> the transfusion</w:t>
      </w:r>
      <w:r w:rsidR="00987C10" w:rsidRPr="00987C10">
        <w:rPr>
          <w:noProof/>
          <w:szCs w:val="21"/>
        </w:rPr>
        <w:t xml:space="preserve"> </w:t>
      </w:r>
      <w:r w:rsidR="00987C10" w:rsidRPr="00987C10">
        <w:t xml:space="preserve">your </w:t>
      </w:r>
      <w:r w:rsidR="00987C10">
        <w:t xml:space="preserve">temperature, blood pressure, pulse and breathing will be </w:t>
      </w:r>
      <w:proofErr w:type="gramStart"/>
      <w:r w:rsidR="00987C10">
        <w:t>checked</w:t>
      </w:r>
      <w:proofErr w:type="gramEnd"/>
      <w:r w:rsidR="00987C10">
        <w:t xml:space="preserve"> </w:t>
      </w:r>
      <w:r>
        <w:t xml:space="preserve">and the </w:t>
      </w:r>
      <w:r w:rsidR="00987C10">
        <w:t>nurse will monitor you closely. You must tell the nurse if you feel unwell in any way during or after the transfusion. A doctor may assess you if you feel unwell during the transfusion.</w:t>
      </w:r>
      <w:r>
        <w:t xml:space="preserve"> </w:t>
      </w:r>
    </w:p>
    <w:p w14:paraId="43A30B74" w14:textId="54812A94" w:rsidR="00987C10" w:rsidRDefault="00987C10" w:rsidP="00313D0A">
      <w:pPr>
        <w:pStyle w:val="Body"/>
        <w:ind w:left="840"/>
      </w:pPr>
      <w:r>
        <w:t>You might need a blood test after the transfusion to check that your blood count has improved.</w:t>
      </w:r>
    </w:p>
    <w:p w14:paraId="365E3017" w14:textId="3323A3A4" w:rsidR="00987C10" w:rsidRPr="001335DC" w:rsidRDefault="00987C10" w:rsidP="00987C10">
      <w:pPr>
        <w:pStyle w:val="Body"/>
      </w:pPr>
    </w:p>
    <w:p w14:paraId="19718BEB" w14:textId="77777777" w:rsidR="00FF16E0" w:rsidRDefault="00FF16E0" w:rsidP="00B30DA4">
      <w:pPr>
        <w:pStyle w:val="Body"/>
        <w:rPr>
          <w:b/>
          <w:bCs/>
          <w:color w:val="53565A"/>
          <w:sz w:val="32"/>
          <w:szCs w:val="32"/>
        </w:rPr>
      </w:pPr>
    </w:p>
    <w:p w14:paraId="44D46284" w14:textId="77777777" w:rsidR="00227A30" w:rsidRPr="0098434D" w:rsidRDefault="00227A30" w:rsidP="00B30DA4">
      <w:pPr>
        <w:pStyle w:val="Body"/>
        <w:rPr>
          <w:b/>
          <w:bCs/>
          <w:color w:val="53565A"/>
          <w:sz w:val="32"/>
          <w:szCs w:val="32"/>
        </w:rPr>
      </w:pPr>
    </w:p>
    <w:tbl>
      <w:tblPr>
        <w:tblStyle w:val="TableGrid"/>
        <w:tblW w:w="0" w:type="auto"/>
        <w:tblCellMar>
          <w:bottom w:w="108" w:type="dxa"/>
        </w:tblCellMar>
        <w:tblLook w:val="0620" w:firstRow="1" w:lastRow="0" w:firstColumn="0" w:lastColumn="0" w:noHBand="1" w:noVBand="1"/>
      </w:tblPr>
      <w:tblGrid>
        <w:gridCol w:w="10194"/>
      </w:tblGrid>
      <w:tr w:rsidR="0055119B" w14:paraId="303180CE" w14:textId="77777777" w:rsidTr="006701EE">
        <w:tc>
          <w:tcPr>
            <w:tcW w:w="10194" w:type="dxa"/>
          </w:tcPr>
          <w:p w14:paraId="2BB95691" w14:textId="7B8CF62A" w:rsidR="0055119B" w:rsidRPr="0055119B" w:rsidRDefault="0055119B" w:rsidP="0055119B">
            <w:pPr>
              <w:pStyle w:val="Accessibilitypara"/>
            </w:pPr>
            <w:bookmarkStart w:id="1" w:name="_Hlk37240926"/>
            <w:bookmarkEnd w:id="0"/>
            <w:r w:rsidRPr="0055119B">
              <w:lastRenderedPageBreak/>
              <w:t>To receive this document in another format</w:t>
            </w:r>
            <w:r>
              <w:t>,</w:t>
            </w:r>
            <w:r w:rsidRPr="0055119B">
              <w:t xml:space="preserve"> email </w:t>
            </w:r>
            <w:hyperlink r:id="rId26" w:history="1">
              <w:r w:rsidR="00BB6699" w:rsidRPr="00BB6699">
                <w:rPr>
                  <w:rStyle w:val="Hyperlink"/>
                </w:rPr>
                <w:t>Blood Matters</w:t>
              </w:r>
            </w:hyperlink>
            <w:r w:rsidR="00BB6699">
              <w:t xml:space="preserve"> </w:t>
            </w:r>
            <w:r w:rsidRPr="0055119B">
              <w:t>&lt;</w:t>
            </w:r>
            <w:r w:rsidR="00BB6699">
              <w:t>bloodmatters@redcrossblood.org.au</w:t>
            </w:r>
            <w:r w:rsidRPr="0055119B">
              <w:t>&gt;.</w:t>
            </w:r>
          </w:p>
          <w:p w14:paraId="003AB4D9" w14:textId="77777777" w:rsidR="0055119B" w:rsidRPr="0055119B" w:rsidRDefault="0055119B" w:rsidP="00E33237">
            <w:pPr>
              <w:pStyle w:val="Imprint"/>
            </w:pPr>
            <w:r w:rsidRPr="0055119B">
              <w:t>Authorised and published by the Victorian Government, 1 Treasury Place, Melbourne.</w:t>
            </w:r>
          </w:p>
          <w:p w14:paraId="673896D6" w14:textId="5FA12AB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2A7D44" w:rsidRPr="00AA235A">
              <w:t>January 2025</w:t>
            </w:r>
            <w:r w:rsidRPr="0055119B">
              <w:t>.</w:t>
            </w:r>
          </w:p>
          <w:p w14:paraId="00FF7DD1" w14:textId="69CCB3CD" w:rsidR="0055119B" w:rsidRPr="00AA235A" w:rsidRDefault="0055119B" w:rsidP="00E33237">
            <w:pPr>
              <w:pStyle w:val="Imprint"/>
            </w:pPr>
            <w:r w:rsidRPr="00AA235A">
              <w:t xml:space="preserve">Except where otherwise indicated, the images in this document show models and illustrative settings only, and do not necessarily depict actual services, facilities or recipients of services. </w:t>
            </w:r>
          </w:p>
          <w:p w14:paraId="5DC4501E" w14:textId="6623DA52" w:rsidR="006701EE" w:rsidRDefault="006701EE" w:rsidP="00E33237">
            <w:pPr>
              <w:pStyle w:val="Imprint"/>
            </w:pPr>
            <w:r w:rsidRPr="006701EE">
              <w:rPr>
                <w:b/>
                <w:bCs/>
              </w:rPr>
              <w:t xml:space="preserve">ISBN </w:t>
            </w:r>
            <w:r w:rsidRPr="006701EE">
              <w:t xml:space="preserve">978-1-76131-739-2 </w:t>
            </w:r>
            <w:r w:rsidRPr="006701EE">
              <w:rPr>
                <w:b/>
                <w:bCs/>
              </w:rPr>
              <w:t>(pdf/online/MS word)</w:t>
            </w:r>
            <w:r w:rsidRPr="006701EE">
              <w:t xml:space="preserve"> </w:t>
            </w:r>
          </w:p>
          <w:p w14:paraId="16C1C0BB" w14:textId="7D89D5CA" w:rsidR="0055119B" w:rsidRPr="0055119B" w:rsidRDefault="0055119B" w:rsidP="00E33237">
            <w:pPr>
              <w:pStyle w:val="Imprint"/>
            </w:pPr>
            <w:r w:rsidRPr="0055119B">
              <w:t xml:space="preserve">Available at </w:t>
            </w:r>
            <w:hyperlink r:id="rId27" w:history="1">
              <w:r w:rsidR="006058AD" w:rsidRPr="00AA235A">
                <w:rPr>
                  <w:rStyle w:val="Hyperlink"/>
                </w:rPr>
                <w:t xml:space="preserve">Blood Matters </w:t>
              </w:r>
              <w:r w:rsidR="00AA235A" w:rsidRPr="00AA235A">
                <w:rPr>
                  <w:rStyle w:val="Hyperlink"/>
                </w:rPr>
                <w:t>program</w:t>
              </w:r>
            </w:hyperlink>
            <w:r w:rsidRPr="0055119B">
              <w:t xml:space="preserve"> &lt;</w:t>
            </w:r>
            <w:r w:rsidR="006058AD" w:rsidRPr="00AA235A">
              <w:t>https://www.health.vic.gov.au/patient-care/blood-matters-program</w:t>
            </w:r>
            <w:r w:rsidRPr="0055119B">
              <w:t>&gt;</w:t>
            </w:r>
          </w:p>
          <w:p w14:paraId="220B8D1E" w14:textId="5FFCD65B" w:rsidR="0055119B" w:rsidRDefault="006058AD" w:rsidP="00E33237">
            <w:pPr>
              <w:pStyle w:val="Imprint"/>
            </w:pPr>
            <w:r>
              <w:t>Consumer input provided by the Blood Matters Advisory Committee member health services consumer participants.</w:t>
            </w:r>
          </w:p>
        </w:tc>
      </w:tr>
      <w:bookmarkEnd w:id="1"/>
    </w:tbl>
    <w:p w14:paraId="76272E8F" w14:textId="77777777" w:rsidR="00162CA9" w:rsidRDefault="00162CA9" w:rsidP="00162CA9">
      <w:pPr>
        <w:pStyle w:val="Body"/>
      </w:pPr>
    </w:p>
    <w:sectPr w:rsidR="00162CA9" w:rsidSect="00D5409D">
      <w:footerReference w:type="default" r:id="rId2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D8E6E" w14:textId="77777777" w:rsidR="00C12F52" w:rsidRDefault="00C12F52">
      <w:r>
        <w:separator/>
      </w:r>
    </w:p>
  </w:endnote>
  <w:endnote w:type="continuationSeparator" w:id="0">
    <w:p w14:paraId="4CE57D43" w14:textId="77777777" w:rsidR="00C12F52" w:rsidRDefault="00C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CA12"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5CEA6E93" wp14:editId="28A0DBD0">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E1D8F4F" wp14:editId="0F0F8DE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A472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1D8F4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F4A472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D1361"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62C2FC2E" wp14:editId="6D514BD2">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D8C9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C2FC2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78D8C9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719B"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2D6B2B2" wp14:editId="619236C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AB48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D6B2B2"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8AB48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1F43A" w14:textId="77777777" w:rsidR="00C12F52" w:rsidRDefault="00C12F52" w:rsidP="002862F1">
      <w:pPr>
        <w:spacing w:before="120"/>
      </w:pPr>
      <w:r>
        <w:separator/>
      </w:r>
    </w:p>
  </w:footnote>
  <w:footnote w:type="continuationSeparator" w:id="0">
    <w:p w14:paraId="17DB9994" w14:textId="77777777" w:rsidR="00C12F52" w:rsidRDefault="00C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D6A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F79589D"/>
    <w:multiLevelType w:val="hybridMultilevel"/>
    <w:tmpl w:val="429A6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5134C9"/>
    <w:multiLevelType w:val="hybridMultilevel"/>
    <w:tmpl w:val="281E93AE"/>
    <w:lvl w:ilvl="0" w:tplc="32485FEA">
      <w:numFmt w:val="bullet"/>
      <w:lvlText w:val="•"/>
      <w:lvlJc w:val="left"/>
      <w:pPr>
        <w:ind w:left="360" w:hanging="360"/>
      </w:pPr>
      <w:rPr>
        <w:rFonts w:ascii="Arial"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395AA9"/>
    <w:multiLevelType w:val="hybridMultilevel"/>
    <w:tmpl w:val="FA8EE4AE"/>
    <w:lvl w:ilvl="0" w:tplc="32485FEA">
      <w:numFmt w:val="bullet"/>
      <w:lvlText w:val="•"/>
      <w:lvlJc w:val="left"/>
      <w:pPr>
        <w:ind w:left="360" w:hanging="360"/>
      </w:pPr>
      <w:rPr>
        <w:rFonts w:ascii="Arial"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0E916DD"/>
    <w:multiLevelType w:val="hybridMultilevel"/>
    <w:tmpl w:val="C622A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90608B0"/>
    <w:multiLevelType w:val="hybridMultilevel"/>
    <w:tmpl w:val="545473FC"/>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13790719">
    <w:abstractNumId w:val="5"/>
  </w:num>
  <w:num w:numId="2" w16cid:durableId="796215997">
    <w:abstractNumId w:val="8"/>
  </w:num>
  <w:num w:numId="3" w16cid:durableId="1796675260">
    <w:abstractNumId w:val="7"/>
  </w:num>
  <w:num w:numId="4" w16cid:durableId="1290815072">
    <w:abstractNumId w:val="10"/>
  </w:num>
  <w:num w:numId="5" w16cid:durableId="1394037942">
    <w:abstractNumId w:val="6"/>
  </w:num>
  <w:num w:numId="6" w16cid:durableId="1311859213">
    <w:abstractNumId w:val="0"/>
  </w:num>
  <w:num w:numId="7" w16cid:durableId="1335259116">
    <w:abstractNumId w:val="1"/>
  </w:num>
  <w:num w:numId="8" w16cid:durableId="2143688080">
    <w:abstractNumId w:val="9"/>
  </w:num>
  <w:num w:numId="9" w16cid:durableId="868639510">
    <w:abstractNumId w:val="2"/>
  </w:num>
  <w:num w:numId="10" w16cid:durableId="1558928996">
    <w:abstractNumId w:val="3"/>
  </w:num>
  <w:num w:numId="11" w16cid:durableId="95101436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AC"/>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48DF"/>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25BF"/>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EB7"/>
    <w:rsid w:val="000C42EA"/>
    <w:rsid w:val="000C4546"/>
    <w:rsid w:val="000C766C"/>
    <w:rsid w:val="000D1242"/>
    <w:rsid w:val="000E0970"/>
    <w:rsid w:val="000E1910"/>
    <w:rsid w:val="000E3CC7"/>
    <w:rsid w:val="000E6BD4"/>
    <w:rsid w:val="000E6D6D"/>
    <w:rsid w:val="000F0BE7"/>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35DC"/>
    <w:rsid w:val="00136EAE"/>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5B26"/>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0E2F"/>
    <w:rsid w:val="00213036"/>
    <w:rsid w:val="0021667C"/>
    <w:rsid w:val="00216C03"/>
    <w:rsid w:val="00220C04"/>
    <w:rsid w:val="0022278D"/>
    <w:rsid w:val="0022701F"/>
    <w:rsid w:val="00227A30"/>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A7D44"/>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2EB5"/>
    <w:rsid w:val="002F3D32"/>
    <w:rsid w:val="002F5F31"/>
    <w:rsid w:val="002F5F46"/>
    <w:rsid w:val="00302216"/>
    <w:rsid w:val="00303E53"/>
    <w:rsid w:val="00304005"/>
    <w:rsid w:val="00305CC1"/>
    <w:rsid w:val="00306E5F"/>
    <w:rsid w:val="00307E14"/>
    <w:rsid w:val="00313D0A"/>
    <w:rsid w:val="00314054"/>
    <w:rsid w:val="00315BD8"/>
    <w:rsid w:val="00316F27"/>
    <w:rsid w:val="003214F1"/>
    <w:rsid w:val="00322E4B"/>
    <w:rsid w:val="00327870"/>
    <w:rsid w:val="0033259D"/>
    <w:rsid w:val="003333D2"/>
    <w:rsid w:val="00334D6B"/>
    <w:rsid w:val="003406C6"/>
    <w:rsid w:val="003418CC"/>
    <w:rsid w:val="003459BD"/>
    <w:rsid w:val="00350D38"/>
    <w:rsid w:val="00351B36"/>
    <w:rsid w:val="00357B4E"/>
    <w:rsid w:val="00365432"/>
    <w:rsid w:val="003716FD"/>
    <w:rsid w:val="0037204B"/>
    <w:rsid w:val="00373890"/>
    <w:rsid w:val="003744CF"/>
    <w:rsid w:val="00374717"/>
    <w:rsid w:val="0037676C"/>
    <w:rsid w:val="00380DCA"/>
    <w:rsid w:val="00381043"/>
    <w:rsid w:val="003829E5"/>
    <w:rsid w:val="00386109"/>
    <w:rsid w:val="00386944"/>
    <w:rsid w:val="00387225"/>
    <w:rsid w:val="003956CC"/>
    <w:rsid w:val="00395C9A"/>
    <w:rsid w:val="00397DDC"/>
    <w:rsid w:val="003A0853"/>
    <w:rsid w:val="003A455E"/>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07E"/>
    <w:rsid w:val="004148F9"/>
    <w:rsid w:val="00414D4A"/>
    <w:rsid w:val="0042084E"/>
    <w:rsid w:val="004212D1"/>
    <w:rsid w:val="00421EEF"/>
    <w:rsid w:val="00424D65"/>
    <w:rsid w:val="00424DFC"/>
    <w:rsid w:val="00442C6C"/>
    <w:rsid w:val="00443CBE"/>
    <w:rsid w:val="00443E8A"/>
    <w:rsid w:val="004441BC"/>
    <w:rsid w:val="004445AC"/>
    <w:rsid w:val="0044521C"/>
    <w:rsid w:val="004468B4"/>
    <w:rsid w:val="0045230A"/>
    <w:rsid w:val="00454AD0"/>
    <w:rsid w:val="00457337"/>
    <w:rsid w:val="00462E3D"/>
    <w:rsid w:val="00466E79"/>
    <w:rsid w:val="00470D7D"/>
    <w:rsid w:val="004735FF"/>
    <w:rsid w:val="0047372D"/>
    <w:rsid w:val="00473BA3"/>
    <w:rsid w:val="004743DD"/>
    <w:rsid w:val="00474CEA"/>
    <w:rsid w:val="00480F1E"/>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58D0"/>
    <w:rsid w:val="00506925"/>
    <w:rsid w:val="00506F5D"/>
    <w:rsid w:val="00510C37"/>
    <w:rsid w:val="005126D0"/>
    <w:rsid w:val="0051568D"/>
    <w:rsid w:val="00517081"/>
    <w:rsid w:val="00520084"/>
    <w:rsid w:val="00526AC7"/>
    <w:rsid w:val="00526C15"/>
    <w:rsid w:val="00536395"/>
    <w:rsid w:val="00536499"/>
    <w:rsid w:val="00543903"/>
    <w:rsid w:val="00543F11"/>
    <w:rsid w:val="00546305"/>
    <w:rsid w:val="00547A95"/>
    <w:rsid w:val="0055081A"/>
    <w:rsid w:val="0055119B"/>
    <w:rsid w:val="005548B5"/>
    <w:rsid w:val="00572031"/>
    <w:rsid w:val="00572282"/>
    <w:rsid w:val="00573CE3"/>
    <w:rsid w:val="00576E84"/>
    <w:rsid w:val="0057765B"/>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D6CBD"/>
    <w:rsid w:val="005E14E7"/>
    <w:rsid w:val="005E26A3"/>
    <w:rsid w:val="005E2ECB"/>
    <w:rsid w:val="005E447E"/>
    <w:rsid w:val="005E4FD1"/>
    <w:rsid w:val="005F0775"/>
    <w:rsid w:val="005F0CF5"/>
    <w:rsid w:val="005F21EB"/>
    <w:rsid w:val="006058AD"/>
    <w:rsid w:val="00605908"/>
    <w:rsid w:val="00610D7C"/>
    <w:rsid w:val="00613414"/>
    <w:rsid w:val="006172AC"/>
    <w:rsid w:val="00620154"/>
    <w:rsid w:val="0062408D"/>
    <w:rsid w:val="006240CC"/>
    <w:rsid w:val="00624940"/>
    <w:rsid w:val="006254F8"/>
    <w:rsid w:val="00627DA7"/>
    <w:rsid w:val="00630DA4"/>
    <w:rsid w:val="00632597"/>
    <w:rsid w:val="006358B4"/>
    <w:rsid w:val="006419AA"/>
    <w:rsid w:val="00643891"/>
    <w:rsid w:val="00644B1F"/>
    <w:rsid w:val="00644B7E"/>
    <w:rsid w:val="006454E6"/>
    <w:rsid w:val="00646235"/>
    <w:rsid w:val="00646A68"/>
    <w:rsid w:val="006505BD"/>
    <w:rsid w:val="006508EA"/>
    <w:rsid w:val="0065092E"/>
    <w:rsid w:val="00650B8E"/>
    <w:rsid w:val="006557A7"/>
    <w:rsid w:val="00656290"/>
    <w:rsid w:val="006608D8"/>
    <w:rsid w:val="006621D7"/>
    <w:rsid w:val="0066302A"/>
    <w:rsid w:val="00667770"/>
    <w:rsid w:val="006701EE"/>
    <w:rsid w:val="00670597"/>
    <w:rsid w:val="006706D0"/>
    <w:rsid w:val="00677574"/>
    <w:rsid w:val="0068454C"/>
    <w:rsid w:val="00691B62"/>
    <w:rsid w:val="006933B5"/>
    <w:rsid w:val="00693788"/>
    <w:rsid w:val="00693D14"/>
    <w:rsid w:val="00696F27"/>
    <w:rsid w:val="006A18C2"/>
    <w:rsid w:val="006A2CF5"/>
    <w:rsid w:val="006A3383"/>
    <w:rsid w:val="006A33D8"/>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61D"/>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7BC"/>
    <w:rsid w:val="00796E20"/>
    <w:rsid w:val="00797C32"/>
    <w:rsid w:val="007A11E8"/>
    <w:rsid w:val="007B0914"/>
    <w:rsid w:val="007B1374"/>
    <w:rsid w:val="007B24E7"/>
    <w:rsid w:val="007B268E"/>
    <w:rsid w:val="007B32E5"/>
    <w:rsid w:val="007B3782"/>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0B4A"/>
    <w:rsid w:val="008119CA"/>
    <w:rsid w:val="008130C4"/>
    <w:rsid w:val="008155F0"/>
    <w:rsid w:val="00816735"/>
    <w:rsid w:val="00820141"/>
    <w:rsid w:val="00820E0C"/>
    <w:rsid w:val="008213F0"/>
    <w:rsid w:val="00823275"/>
    <w:rsid w:val="0082366F"/>
    <w:rsid w:val="0082722A"/>
    <w:rsid w:val="008338A2"/>
    <w:rsid w:val="00835FAF"/>
    <w:rsid w:val="008406C3"/>
    <w:rsid w:val="00841AA9"/>
    <w:rsid w:val="008474FE"/>
    <w:rsid w:val="00853EE4"/>
    <w:rsid w:val="00855535"/>
    <w:rsid w:val="00855920"/>
    <w:rsid w:val="00857C5A"/>
    <w:rsid w:val="0086255E"/>
    <w:rsid w:val="008633F0"/>
    <w:rsid w:val="00867D9D"/>
    <w:rsid w:val="00871162"/>
    <w:rsid w:val="00872E0A"/>
    <w:rsid w:val="00873594"/>
    <w:rsid w:val="008742B5"/>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77FC"/>
    <w:rsid w:val="00950E2C"/>
    <w:rsid w:val="00951D50"/>
    <w:rsid w:val="009525EB"/>
    <w:rsid w:val="00953D32"/>
    <w:rsid w:val="0095470B"/>
    <w:rsid w:val="00954874"/>
    <w:rsid w:val="0095615A"/>
    <w:rsid w:val="009574ED"/>
    <w:rsid w:val="00961400"/>
    <w:rsid w:val="00963646"/>
    <w:rsid w:val="0096632D"/>
    <w:rsid w:val="00967D67"/>
    <w:rsid w:val="009718C7"/>
    <w:rsid w:val="0097559F"/>
    <w:rsid w:val="00976789"/>
    <w:rsid w:val="0097761E"/>
    <w:rsid w:val="00982454"/>
    <w:rsid w:val="00982CF0"/>
    <w:rsid w:val="0098434D"/>
    <w:rsid w:val="009853E1"/>
    <w:rsid w:val="00986E6B"/>
    <w:rsid w:val="00987C10"/>
    <w:rsid w:val="00990032"/>
    <w:rsid w:val="00990B19"/>
    <w:rsid w:val="00990D6F"/>
    <w:rsid w:val="0099153B"/>
    <w:rsid w:val="00991769"/>
    <w:rsid w:val="0099232C"/>
    <w:rsid w:val="00994386"/>
    <w:rsid w:val="009977F7"/>
    <w:rsid w:val="009A13D8"/>
    <w:rsid w:val="009A279E"/>
    <w:rsid w:val="009A3015"/>
    <w:rsid w:val="009A3490"/>
    <w:rsid w:val="009B0A6F"/>
    <w:rsid w:val="009B0A94"/>
    <w:rsid w:val="009B2AE8"/>
    <w:rsid w:val="009B4A3B"/>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3A2F"/>
    <w:rsid w:val="00A04CCE"/>
    <w:rsid w:val="00A07421"/>
    <w:rsid w:val="00A0776B"/>
    <w:rsid w:val="00A10FB9"/>
    <w:rsid w:val="00A11421"/>
    <w:rsid w:val="00A1389F"/>
    <w:rsid w:val="00A157B1"/>
    <w:rsid w:val="00A22229"/>
    <w:rsid w:val="00A24442"/>
    <w:rsid w:val="00A330BB"/>
    <w:rsid w:val="00A4082C"/>
    <w:rsid w:val="00A44882"/>
    <w:rsid w:val="00A45125"/>
    <w:rsid w:val="00A47A15"/>
    <w:rsid w:val="00A50806"/>
    <w:rsid w:val="00A54715"/>
    <w:rsid w:val="00A6061C"/>
    <w:rsid w:val="00A62D44"/>
    <w:rsid w:val="00A67263"/>
    <w:rsid w:val="00A7161C"/>
    <w:rsid w:val="00A77AA3"/>
    <w:rsid w:val="00A80421"/>
    <w:rsid w:val="00A8236D"/>
    <w:rsid w:val="00A854EB"/>
    <w:rsid w:val="00A872E5"/>
    <w:rsid w:val="00A9078B"/>
    <w:rsid w:val="00A91406"/>
    <w:rsid w:val="00A96E65"/>
    <w:rsid w:val="00A97C72"/>
    <w:rsid w:val="00AA235A"/>
    <w:rsid w:val="00AA268E"/>
    <w:rsid w:val="00AA310B"/>
    <w:rsid w:val="00AA63D4"/>
    <w:rsid w:val="00AB06E8"/>
    <w:rsid w:val="00AB1CD3"/>
    <w:rsid w:val="00AB352F"/>
    <w:rsid w:val="00AC274B"/>
    <w:rsid w:val="00AC2E01"/>
    <w:rsid w:val="00AC4764"/>
    <w:rsid w:val="00AC6D36"/>
    <w:rsid w:val="00AD0CBA"/>
    <w:rsid w:val="00AD177A"/>
    <w:rsid w:val="00AD26E2"/>
    <w:rsid w:val="00AD784C"/>
    <w:rsid w:val="00AE126A"/>
    <w:rsid w:val="00AE1BAE"/>
    <w:rsid w:val="00AE3005"/>
    <w:rsid w:val="00AE3BD5"/>
    <w:rsid w:val="00AE59A0"/>
    <w:rsid w:val="00AF0C57"/>
    <w:rsid w:val="00AF11A7"/>
    <w:rsid w:val="00AF26F3"/>
    <w:rsid w:val="00AF5F04"/>
    <w:rsid w:val="00B00672"/>
    <w:rsid w:val="00B01B4D"/>
    <w:rsid w:val="00B06571"/>
    <w:rsid w:val="00B068BA"/>
    <w:rsid w:val="00B07FF7"/>
    <w:rsid w:val="00B10618"/>
    <w:rsid w:val="00B13851"/>
    <w:rsid w:val="00B13B1C"/>
    <w:rsid w:val="00B14780"/>
    <w:rsid w:val="00B21F90"/>
    <w:rsid w:val="00B22291"/>
    <w:rsid w:val="00B23F9A"/>
    <w:rsid w:val="00B2417B"/>
    <w:rsid w:val="00B24E6F"/>
    <w:rsid w:val="00B26CB5"/>
    <w:rsid w:val="00B2752E"/>
    <w:rsid w:val="00B307CC"/>
    <w:rsid w:val="00B30DA4"/>
    <w:rsid w:val="00B32439"/>
    <w:rsid w:val="00B326B7"/>
    <w:rsid w:val="00B3588E"/>
    <w:rsid w:val="00B41F3D"/>
    <w:rsid w:val="00B431E8"/>
    <w:rsid w:val="00B45141"/>
    <w:rsid w:val="00B46DE7"/>
    <w:rsid w:val="00B519CD"/>
    <w:rsid w:val="00B5273A"/>
    <w:rsid w:val="00B57329"/>
    <w:rsid w:val="00B60E61"/>
    <w:rsid w:val="00B62B50"/>
    <w:rsid w:val="00B635B7"/>
    <w:rsid w:val="00B639BD"/>
    <w:rsid w:val="00B63AE8"/>
    <w:rsid w:val="00B65950"/>
    <w:rsid w:val="00B66D83"/>
    <w:rsid w:val="00B672C0"/>
    <w:rsid w:val="00B676FD"/>
    <w:rsid w:val="00B75646"/>
    <w:rsid w:val="00B77517"/>
    <w:rsid w:val="00B8728A"/>
    <w:rsid w:val="00B90729"/>
    <w:rsid w:val="00B907DA"/>
    <w:rsid w:val="00B94CD5"/>
    <w:rsid w:val="00B950BC"/>
    <w:rsid w:val="00B9714C"/>
    <w:rsid w:val="00BA1963"/>
    <w:rsid w:val="00BA29AD"/>
    <w:rsid w:val="00BA33CF"/>
    <w:rsid w:val="00BA3F8D"/>
    <w:rsid w:val="00BB6699"/>
    <w:rsid w:val="00BB7A10"/>
    <w:rsid w:val="00BC3E8F"/>
    <w:rsid w:val="00BC60BE"/>
    <w:rsid w:val="00BC7468"/>
    <w:rsid w:val="00BC7D4F"/>
    <w:rsid w:val="00BC7ED7"/>
    <w:rsid w:val="00BC7F01"/>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2F52"/>
    <w:rsid w:val="00C133EE"/>
    <w:rsid w:val="00C149D0"/>
    <w:rsid w:val="00C23BFC"/>
    <w:rsid w:val="00C26588"/>
    <w:rsid w:val="00C27DE9"/>
    <w:rsid w:val="00C32989"/>
    <w:rsid w:val="00C33388"/>
    <w:rsid w:val="00C35484"/>
    <w:rsid w:val="00C3739B"/>
    <w:rsid w:val="00C4173A"/>
    <w:rsid w:val="00C50DED"/>
    <w:rsid w:val="00C54FEF"/>
    <w:rsid w:val="00C602FF"/>
    <w:rsid w:val="00C61174"/>
    <w:rsid w:val="00C6148F"/>
    <w:rsid w:val="00C621B1"/>
    <w:rsid w:val="00C62F7A"/>
    <w:rsid w:val="00C63B9C"/>
    <w:rsid w:val="00C6682F"/>
    <w:rsid w:val="00C67BF4"/>
    <w:rsid w:val="00C7143D"/>
    <w:rsid w:val="00C7275E"/>
    <w:rsid w:val="00C74C5D"/>
    <w:rsid w:val="00C863C4"/>
    <w:rsid w:val="00C8746D"/>
    <w:rsid w:val="00C920EA"/>
    <w:rsid w:val="00C93C3E"/>
    <w:rsid w:val="00CA12E3"/>
    <w:rsid w:val="00CA1476"/>
    <w:rsid w:val="00CA356B"/>
    <w:rsid w:val="00CA6611"/>
    <w:rsid w:val="00CA69FE"/>
    <w:rsid w:val="00CA6AE6"/>
    <w:rsid w:val="00CA782F"/>
    <w:rsid w:val="00CA7ED2"/>
    <w:rsid w:val="00CB187B"/>
    <w:rsid w:val="00CB2835"/>
    <w:rsid w:val="00CB3285"/>
    <w:rsid w:val="00CB4500"/>
    <w:rsid w:val="00CB7800"/>
    <w:rsid w:val="00CC0C72"/>
    <w:rsid w:val="00CC2BFD"/>
    <w:rsid w:val="00CD3476"/>
    <w:rsid w:val="00CD4B14"/>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AD5"/>
    <w:rsid w:val="00D52D73"/>
    <w:rsid w:val="00D52E58"/>
    <w:rsid w:val="00D5409D"/>
    <w:rsid w:val="00D56B20"/>
    <w:rsid w:val="00D578B3"/>
    <w:rsid w:val="00D618F4"/>
    <w:rsid w:val="00D6261F"/>
    <w:rsid w:val="00D714CC"/>
    <w:rsid w:val="00D72459"/>
    <w:rsid w:val="00D75EA7"/>
    <w:rsid w:val="00D81ADF"/>
    <w:rsid w:val="00D81F21"/>
    <w:rsid w:val="00D83C77"/>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536"/>
    <w:rsid w:val="00DD6628"/>
    <w:rsid w:val="00DD6945"/>
    <w:rsid w:val="00DE2D04"/>
    <w:rsid w:val="00DE3250"/>
    <w:rsid w:val="00DE367B"/>
    <w:rsid w:val="00DE451A"/>
    <w:rsid w:val="00DE6028"/>
    <w:rsid w:val="00DE78A3"/>
    <w:rsid w:val="00DF1A71"/>
    <w:rsid w:val="00DF50FC"/>
    <w:rsid w:val="00DF68C7"/>
    <w:rsid w:val="00DF731A"/>
    <w:rsid w:val="00E06B75"/>
    <w:rsid w:val="00E11332"/>
    <w:rsid w:val="00E11352"/>
    <w:rsid w:val="00E13A09"/>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2BDD"/>
    <w:rsid w:val="00E7474F"/>
    <w:rsid w:val="00E80DE3"/>
    <w:rsid w:val="00E82C55"/>
    <w:rsid w:val="00E82DF9"/>
    <w:rsid w:val="00E8787E"/>
    <w:rsid w:val="00E92AC3"/>
    <w:rsid w:val="00E94CAF"/>
    <w:rsid w:val="00EA1360"/>
    <w:rsid w:val="00EA2F6A"/>
    <w:rsid w:val="00EB00E0"/>
    <w:rsid w:val="00EC059F"/>
    <w:rsid w:val="00EC1F24"/>
    <w:rsid w:val="00EC22F6"/>
    <w:rsid w:val="00EC40D5"/>
    <w:rsid w:val="00ED2DDD"/>
    <w:rsid w:val="00ED5B9B"/>
    <w:rsid w:val="00ED6BAD"/>
    <w:rsid w:val="00ED7447"/>
    <w:rsid w:val="00EE00D6"/>
    <w:rsid w:val="00EE11E7"/>
    <w:rsid w:val="00EE1488"/>
    <w:rsid w:val="00EE29AD"/>
    <w:rsid w:val="00EE3E24"/>
    <w:rsid w:val="00EE4D5D"/>
    <w:rsid w:val="00EE5131"/>
    <w:rsid w:val="00EE7836"/>
    <w:rsid w:val="00EF109B"/>
    <w:rsid w:val="00EF201C"/>
    <w:rsid w:val="00EF36AF"/>
    <w:rsid w:val="00EF59A3"/>
    <w:rsid w:val="00EF6675"/>
    <w:rsid w:val="00EF6F99"/>
    <w:rsid w:val="00F00F9C"/>
    <w:rsid w:val="00F01E5F"/>
    <w:rsid w:val="00F024F3"/>
    <w:rsid w:val="00F02ABA"/>
    <w:rsid w:val="00F0437A"/>
    <w:rsid w:val="00F101B8"/>
    <w:rsid w:val="00F11037"/>
    <w:rsid w:val="00F16F1B"/>
    <w:rsid w:val="00F250A9"/>
    <w:rsid w:val="00F25BB3"/>
    <w:rsid w:val="00F267AF"/>
    <w:rsid w:val="00F30FF4"/>
    <w:rsid w:val="00F3122E"/>
    <w:rsid w:val="00F32368"/>
    <w:rsid w:val="00F32BC6"/>
    <w:rsid w:val="00F331AD"/>
    <w:rsid w:val="00F3383A"/>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3BC7"/>
    <w:rsid w:val="00F752CA"/>
    <w:rsid w:val="00F76CAB"/>
    <w:rsid w:val="00F772C6"/>
    <w:rsid w:val="00F815B5"/>
    <w:rsid w:val="00F84FA0"/>
    <w:rsid w:val="00F85195"/>
    <w:rsid w:val="00F868E3"/>
    <w:rsid w:val="00F90774"/>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6E0"/>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0A2734"/>
  <w15:docId w15:val="{76411D22-B493-4E3C-BE2C-44121662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A7ED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NormalWeb">
    <w:name w:val="Normal (Web)"/>
    <w:basedOn w:val="Normal"/>
    <w:uiPriority w:val="99"/>
    <w:unhideWhenUsed/>
    <w:rsid w:val="00F3383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0825">
      <w:bodyDiv w:val="1"/>
      <w:marLeft w:val="0"/>
      <w:marRight w:val="0"/>
      <w:marTop w:val="0"/>
      <w:marBottom w:val="0"/>
      <w:divBdr>
        <w:top w:val="none" w:sz="0" w:space="0" w:color="auto"/>
        <w:left w:val="none" w:sz="0" w:space="0" w:color="auto"/>
        <w:bottom w:val="none" w:sz="0" w:space="0" w:color="auto"/>
        <w:right w:val="none" w:sz="0" w:space="0" w:color="auto"/>
      </w:divBdr>
    </w:div>
    <w:div w:id="8292083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788815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8314457">
      <w:bodyDiv w:val="1"/>
      <w:marLeft w:val="0"/>
      <w:marRight w:val="0"/>
      <w:marTop w:val="0"/>
      <w:marBottom w:val="0"/>
      <w:divBdr>
        <w:top w:val="none" w:sz="0" w:space="0" w:color="auto"/>
        <w:left w:val="none" w:sz="0" w:space="0" w:color="auto"/>
        <w:bottom w:val="none" w:sz="0" w:space="0" w:color="auto"/>
        <w:right w:val="none" w:sz="0" w:space="0" w:color="auto"/>
      </w:divBdr>
    </w:div>
    <w:div w:id="415367832">
      <w:bodyDiv w:val="1"/>
      <w:marLeft w:val="0"/>
      <w:marRight w:val="0"/>
      <w:marTop w:val="0"/>
      <w:marBottom w:val="0"/>
      <w:divBdr>
        <w:top w:val="none" w:sz="0" w:space="0" w:color="auto"/>
        <w:left w:val="none" w:sz="0" w:space="0" w:color="auto"/>
        <w:bottom w:val="none" w:sz="0" w:space="0" w:color="auto"/>
        <w:right w:val="none" w:sz="0" w:space="0" w:color="auto"/>
      </w:divBdr>
    </w:div>
    <w:div w:id="478545124">
      <w:bodyDiv w:val="1"/>
      <w:marLeft w:val="0"/>
      <w:marRight w:val="0"/>
      <w:marTop w:val="0"/>
      <w:marBottom w:val="0"/>
      <w:divBdr>
        <w:top w:val="none" w:sz="0" w:space="0" w:color="auto"/>
        <w:left w:val="none" w:sz="0" w:space="0" w:color="auto"/>
        <w:bottom w:val="none" w:sz="0" w:space="0" w:color="auto"/>
        <w:right w:val="none" w:sz="0" w:space="0" w:color="auto"/>
      </w:divBdr>
    </w:div>
    <w:div w:id="533352920">
      <w:bodyDiv w:val="1"/>
      <w:marLeft w:val="0"/>
      <w:marRight w:val="0"/>
      <w:marTop w:val="0"/>
      <w:marBottom w:val="0"/>
      <w:divBdr>
        <w:top w:val="none" w:sz="0" w:space="0" w:color="auto"/>
        <w:left w:val="none" w:sz="0" w:space="0" w:color="auto"/>
        <w:bottom w:val="none" w:sz="0" w:space="0" w:color="auto"/>
        <w:right w:val="none" w:sz="0" w:space="0" w:color="auto"/>
      </w:divBdr>
    </w:div>
    <w:div w:id="624970521">
      <w:bodyDiv w:val="1"/>
      <w:marLeft w:val="0"/>
      <w:marRight w:val="0"/>
      <w:marTop w:val="0"/>
      <w:marBottom w:val="0"/>
      <w:divBdr>
        <w:top w:val="none" w:sz="0" w:space="0" w:color="auto"/>
        <w:left w:val="none" w:sz="0" w:space="0" w:color="auto"/>
        <w:bottom w:val="none" w:sz="0" w:space="0" w:color="auto"/>
        <w:right w:val="none" w:sz="0" w:space="0" w:color="auto"/>
      </w:divBdr>
    </w:div>
    <w:div w:id="741410551">
      <w:bodyDiv w:val="1"/>
      <w:marLeft w:val="0"/>
      <w:marRight w:val="0"/>
      <w:marTop w:val="0"/>
      <w:marBottom w:val="0"/>
      <w:divBdr>
        <w:top w:val="none" w:sz="0" w:space="0" w:color="auto"/>
        <w:left w:val="none" w:sz="0" w:space="0" w:color="auto"/>
        <w:bottom w:val="none" w:sz="0" w:space="0" w:color="auto"/>
        <w:right w:val="none" w:sz="0" w:space="0" w:color="auto"/>
      </w:divBdr>
    </w:div>
    <w:div w:id="743575235">
      <w:bodyDiv w:val="1"/>
      <w:marLeft w:val="0"/>
      <w:marRight w:val="0"/>
      <w:marTop w:val="0"/>
      <w:marBottom w:val="0"/>
      <w:divBdr>
        <w:top w:val="none" w:sz="0" w:space="0" w:color="auto"/>
        <w:left w:val="none" w:sz="0" w:space="0" w:color="auto"/>
        <w:bottom w:val="none" w:sz="0" w:space="0" w:color="auto"/>
        <w:right w:val="none" w:sz="0" w:space="0" w:color="auto"/>
      </w:divBdr>
    </w:div>
    <w:div w:id="788478167">
      <w:bodyDiv w:val="1"/>
      <w:marLeft w:val="0"/>
      <w:marRight w:val="0"/>
      <w:marTop w:val="0"/>
      <w:marBottom w:val="0"/>
      <w:divBdr>
        <w:top w:val="none" w:sz="0" w:space="0" w:color="auto"/>
        <w:left w:val="none" w:sz="0" w:space="0" w:color="auto"/>
        <w:bottom w:val="none" w:sz="0" w:space="0" w:color="auto"/>
        <w:right w:val="none" w:sz="0" w:space="0" w:color="auto"/>
      </w:divBdr>
    </w:div>
    <w:div w:id="83245647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8883360">
      <w:bodyDiv w:val="1"/>
      <w:marLeft w:val="0"/>
      <w:marRight w:val="0"/>
      <w:marTop w:val="0"/>
      <w:marBottom w:val="0"/>
      <w:divBdr>
        <w:top w:val="none" w:sz="0" w:space="0" w:color="auto"/>
        <w:left w:val="none" w:sz="0" w:space="0" w:color="auto"/>
        <w:bottom w:val="none" w:sz="0" w:space="0" w:color="auto"/>
        <w:right w:val="none" w:sz="0" w:space="0" w:color="auto"/>
      </w:divBdr>
    </w:div>
    <w:div w:id="92453565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8606482">
      <w:bodyDiv w:val="1"/>
      <w:marLeft w:val="0"/>
      <w:marRight w:val="0"/>
      <w:marTop w:val="0"/>
      <w:marBottom w:val="0"/>
      <w:divBdr>
        <w:top w:val="none" w:sz="0" w:space="0" w:color="auto"/>
        <w:left w:val="none" w:sz="0" w:space="0" w:color="auto"/>
        <w:bottom w:val="none" w:sz="0" w:space="0" w:color="auto"/>
        <w:right w:val="none" w:sz="0" w:space="0" w:color="auto"/>
      </w:divBdr>
    </w:div>
    <w:div w:id="1064377182">
      <w:bodyDiv w:val="1"/>
      <w:marLeft w:val="0"/>
      <w:marRight w:val="0"/>
      <w:marTop w:val="0"/>
      <w:marBottom w:val="0"/>
      <w:divBdr>
        <w:top w:val="none" w:sz="0" w:space="0" w:color="auto"/>
        <w:left w:val="none" w:sz="0" w:space="0" w:color="auto"/>
        <w:bottom w:val="none" w:sz="0" w:space="0" w:color="auto"/>
        <w:right w:val="none" w:sz="0" w:space="0" w:color="auto"/>
      </w:divBdr>
    </w:div>
    <w:div w:id="1125082832">
      <w:bodyDiv w:val="1"/>
      <w:marLeft w:val="0"/>
      <w:marRight w:val="0"/>
      <w:marTop w:val="0"/>
      <w:marBottom w:val="0"/>
      <w:divBdr>
        <w:top w:val="none" w:sz="0" w:space="0" w:color="auto"/>
        <w:left w:val="none" w:sz="0" w:space="0" w:color="auto"/>
        <w:bottom w:val="none" w:sz="0" w:space="0" w:color="auto"/>
        <w:right w:val="none" w:sz="0" w:space="0" w:color="auto"/>
      </w:divBdr>
    </w:div>
    <w:div w:id="1133714770">
      <w:bodyDiv w:val="1"/>
      <w:marLeft w:val="0"/>
      <w:marRight w:val="0"/>
      <w:marTop w:val="0"/>
      <w:marBottom w:val="0"/>
      <w:divBdr>
        <w:top w:val="none" w:sz="0" w:space="0" w:color="auto"/>
        <w:left w:val="none" w:sz="0" w:space="0" w:color="auto"/>
        <w:bottom w:val="none" w:sz="0" w:space="0" w:color="auto"/>
        <w:right w:val="none" w:sz="0" w:space="0" w:color="auto"/>
      </w:divBdr>
    </w:div>
    <w:div w:id="1208369614">
      <w:bodyDiv w:val="1"/>
      <w:marLeft w:val="0"/>
      <w:marRight w:val="0"/>
      <w:marTop w:val="0"/>
      <w:marBottom w:val="0"/>
      <w:divBdr>
        <w:top w:val="none" w:sz="0" w:space="0" w:color="auto"/>
        <w:left w:val="none" w:sz="0" w:space="0" w:color="auto"/>
        <w:bottom w:val="none" w:sz="0" w:space="0" w:color="auto"/>
        <w:right w:val="none" w:sz="0" w:space="0" w:color="auto"/>
      </w:divBdr>
    </w:div>
    <w:div w:id="1240482930">
      <w:bodyDiv w:val="1"/>
      <w:marLeft w:val="0"/>
      <w:marRight w:val="0"/>
      <w:marTop w:val="0"/>
      <w:marBottom w:val="0"/>
      <w:divBdr>
        <w:top w:val="none" w:sz="0" w:space="0" w:color="auto"/>
        <w:left w:val="none" w:sz="0" w:space="0" w:color="auto"/>
        <w:bottom w:val="none" w:sz="0" w:space="0" w:color="auto"/>
        <w:right w:val="none" w:sz="0" w:space="0" w:color="auto"/>
      </w:divBdr>
    </w:div>
    <w:div w:id="1243368566">
      <w:bodyDiv w:val="1"/>
      <w:marLeft w:val="0"/>
      <w:marRight w:val="0"/>
      <w:marTop w:val="0"/>
      <w:marBottom w:val="0"/>
      <w:divBdr>
        <w:top w:val="none" w:sz="0" w:space="0" w:color="auto"/>
        <w:left w:val="none" w:sz="0" w:space="0" w:color="auto"/>
        <w:bottom w:val="none" w:sz="0" w:space="0" w:color="auto"/>
        <w:right w:val="none" w:sz="0" w:space="0" w:color="auto"/>
      </w:divBdr>
    </w:div>
    <w:div w:id="1318151467">
      <w:bodyDiv w:val="1"/>
      <w:marLeft w:val="0"/>
      <w:marRight w:val="0"/>
      <w:marTop w:val="0"/>
      <w:marBottom w:val="0"/>
      <w:divBdr>
        <w:top w:val="none" w:sz="0" w:space="0" w:color="auto"/>
        <w:left w:val="none" w:sz="0" w:space="0" w:color="auto"/>
        <w:bottom w:val="none" w:sz="0" w:space="0" w:color="auto"/>
        <w:right w:val="none" w:sz="0" w:space="0" w:color="auto"/>
      </w:divBdr>
    </w:div>
    <w:div w:id="1319457010">
      <w:bodyDiv w:val="1"/>
      <w:marLeft w:val="0"/>
      <w:marRight w:val="0"/>
      <w:marTop w:val="0"/>
      <w:marBottom w:val="0"/>
      <w:divBdr>
        <w:top w:val="none" w:sz="0" w:space="0" w:color="auto"/>
        <w:left w:val="none" w:sz="0" w:space="0" w:color="auto"/>
        <w:bottom w:val="none" w:sz="0" w:space="0" w:color="auto"/>
        <w:right w:val="none" w:sz="0" w:space="0" w:color="auto"/>
      </w:divBdr>
    </w:div>
    <w:div w:id="1365667817">
      <w:bodyDiv w:val="1"/>
      <w:marLeft w:val="0"/>
      <w:marRight w:val="0"/>
      <w:marTop w:val="0"/>
      <w:marBottom w:val="0"/>
      <w:divBdr>
        <w:top w:val="none" w:sz="0" w:space="0" w:color="auto"/>
        <w:left w:val="none" w:sz="0" w:space="0" w:color="auto"/>
        <w:bottom w:val="none" w:sz="0" w:space="0" w:color="auto"/>
        <w:right w:val="none" w:sz="0" w:space="0" w:color="auto"/>
      </w:divBdr>
    </w:div>
    <w:div w:id="14066819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5218717">
      <w:bodyDiv w:val="1"/>
      <w:marLeft w:val="0"/>
      <w:marRight w:val="0"/>
      <w:marTop w:val="0"/>
      <w:marBottom w:val="0"/>
      <w:divBdr>
        <w:top w:val="none" w:sz="0" w:space="0" w:color="auto"/>
        <w:left w:val="none" w:sz="0" w:space="0" w:color="auto"/>
        <w:bottom w:val="none" w:sz="0" w:space="0" w:color="auto"/>
        <w:right w:val="none" w:sz="0" w:space="0" w:color="auto"/>
      </w:divBdr>
    </w:div>
    <w:div w:id="148874823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1604781">
      <w:bodyDiv w:val="1"/>
      <w:marLeft w:val="0"/>
      <w:marRight w:val="0"/>
      <w:marTop w:val="0"/>
      <w:marBottom w:val="0"/>
      <w:divBdr>
        <w:top w:val="none" w:sz="0" w:space="0" w:color="auto"/>
        <w:left w:val="none" w:sz="0" w:space="0" w:color="auto"/>
        <w:bottom w:val="none" w:sz="0" w:space="0" w:color="auto"/>
        <w:right w:val="none" w:sz="0" w:space="0" w:color="auto"/>
      </w:divBdr>
    </w:div>
    <w:div w:id="1544126242">
      <w:bodyDiv w:val="1"/>
      <w:marLeft w:val="0"/>
      <w:marRight w:val="0"/>
      <w:marTop w:val="0"/>
      <w:marBottom w:val="0"/>
      <w:divBdr>
        <w:top w:val="none" w:sz="0" w:space="0" w:color="auto"/>
        <w:left w:val="none" w:sz="0" w:space="0" w:color="auto"/>
        <w:bottom w:val="none" w:sz="0" w:space="0" w:color="auto"/>
        <w:right w:val="none" w:sz="0" w:space="0" w:color="auto"/>
      </w:divBdr>
    </w:div>
    <w:div w:id="155492808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4887705">
      <w:bodyDiv w:val="1"/>
      <w:marLeft w:val="0"/>
      <w:marRight w:val="0"/>
      <w:marTop w:val="0"/>
      <w:marBottom w:val="0"/>
      <w:divBdr>
        <w:top w:val="none" w:sz="0" w:space="0" w:color="auto"/>
        <w:left w:val="none" w:sz="0" w:space="0" w:color="auto"/>
        <w:bottom w:val="none" w:sz="0" w:space="0" w:color="auto"/>
        <w:right w:val="none" w:sz="0" w:space="0" w:color="auto"/>
      </w:divBdr>
    </w:div>
    <w:div w:id="172518079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4784043">
      <w:bodyDiv w:val="1"/>
      <w:marLeft w:val="0"/>
      <w:marRight w:val="0"/>
      <w:marTop w:val="0"/>
      <w:marBottom w:val="0"/>
      <w:divBdr>
        <w:top w:val="none" w:sz="0" w:space="0" w:color="auto"/>
        <w:left w:val="none" w:sz="0" w:space="0" w:color="auto"/>
        <w:bottom w:val="none" w:sz="0" w:space="0" w:color="auto"/>
        <w:right w:val="none" w:sz="0" w:space="0" w:color="auto"/>
      </w:divBdr>
    </w:div>
    <w:div w:id="1830897679">
      <w:bodyDiv w:val="1"/>
      <w:marLeft w:val="0"/>
      <w:marRight w:val="0"/>
      <w:marTop w:val="0"/>
      <w:marBottom w:val="0"/>
      <w:divBdr>
        <w:top w:val="none" w:sz="0" w:space="0" w:color="auto"/>
        <w:left w:val="none" w:sz="0" w:space="0" w:color="auto"/>
        <w:bottom w:val="none" w:sz="0" w:space="0" w:color="auto"/>
        <w:right w:val="none" w:sz="0" w:space="0" w:color="auto"/>
      </w:divBdr>
    </w:div>
    <w:div w:id="190009236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882657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35826228">
      <w:bodyDiv w:val="1"/>
      <w:marLeft w:val="0"/>
      <w:marRight w:val="0"/>
      <w:marTop w:val="0"/>
      <w:marBottom w:val="0"/>
      <w:divBdr>
        <w:top w:val="none" w:sz="0" w:space="0" w:color="auto"/>
        <w:left w:val="none" w:sz="0" w:space="0" w:color="auto"/>
        <w:bottom w:val="none" w:sz="0" w:space="0" w:color="auto"/>
        <w:right w:val="none" w:sz="0" w:space="0" w:color="auto"/>
      </w:divBdr>
    </w:div>
    <w:div w:id="214584993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hyperlink" Target="mailto:bloodmatters@redcrossblood.org.au" TargetMode="Externa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jpeg"/><Relationship Id="rId27" Type="http://schemas.openxmlformats.org/officeDocument/2006/relationships/hyperlink" Target="https://www.health.vic.gov.au/patient-care/blood-matters-progra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Blood transfusion consumer information</vt:lpstr>
    </vt:vector>
  </TitlesOfParts>
  <Manager/>
  <Company>Victoria State Government, Department of Health, Blood Matters</Company>
  <LinksUpToDate>false</LinksUpToDate>
  <CharactersWithSpaces>5321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transfusion consumer information</dc:title>
  <dc:subject>Blood transfusion</dc:subject>
  <dc:creator>Bloodmatters@redcrossblood.org.au</dc:creator>
  <cp:keywords>blood, transfusion, consumer</cp:keywords>
  <dc:description/>
  <cp:lastModifiedBy>Emily Hirst (Health)</cp:lastModifiedBy>
  <cp:revision>4</cp:revision>
  <cp:lastPrinted>2020-03-30T03:28:00Z</cp:lastPrinted>
  <dcterms:created xsi:type="dcterms:W3CDTF">2025-01-14T04:27:00Z</dcterms:created>
  <dcterms:modified xsi:type="dcterms:W3CDTF">2025-01-24T02:55:00Z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