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ED0CE" w14:textId="77777777" w:rsidR="0074696E" w:rsidRPr="004C6EEE" w:rsidRDefault="00981531" w:rsidP="00EC40D5">
      <w:pPr>
        <w:pStyle w:val="Sectionbreakfirstpage"/>
      </w:pPr>
      <w:r>
        <w:drawing>
          <wp:anchor distT="0" distB="0" distL="114300" distR="114300" simplePos="0" relativeHeight="251658240" behindDoc="1" locked="1" layoutInCell="1" allowOverlap="1" wp14:anchorId="0E9EC535" wp14:editId="7C003760">
            <wp:simplePos x="0" y="0"/>
            <wp:positionH relativeFrom="page">
              <wp:posOffset>0</wp:posOffset>
            </wp:positionH>
            <wp:positionV relativeFrom="page">
              <wp:posOffset>0</wp:posOffset>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7B5D6D63" w14:textId="77777777" w:rsidR="00A62D44" w:rsidRPr="004C6EEE" w:rsidRDefault="00A62D44" w:rsidP="00EC40D5">
      <w:pPr>
        <w:pStyle w:val="Sectionbreakfirstpage"/>
        <w:sectPr w:rsidR="00A62D44" w:rsidRPr="004C6EEE" w:rsidSect="00E62622">
          <w:headerReference w:type="default" r:id="rId9"/>
          <w:footerReference w:type="even" r:id="rId10"/>
          <w:footerReference w:type="default" r:id="rId11"/>
          <w:footerReference w:type="first" r:id="rId12"/>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D940422" w14:textId="77777777" w:rsidTr="3E9056D5">
        <w:trPr>
          <w:trHeight w:val="622"/>
        </w:trPr>
        <w:tc>
          <w:tcPr>
            <w:tcW w:w="10348" w:type="dxa"/>
            <w:tcMar>
              <w:top w:w="1531" w:type="dxa"/>
              <w:left w:w="0" w:type="dxa"/>
              <w:right w:w="0" w:type="dxa"/>
            </w:tcMar>
          </w:tcPr>
          <w:p w14:paraId="4A3A6726" w14:textId="7C4102C8" w:rsidR="003B5733" w:rsidRPr="00EB68B8" w:rsidRDefault="00E52417" w:rsidP="003B5733">
            <w:pPr>
              <w:pStyle w:val="Documenttitle"/>
            </w:pPr>
            <w:r>
              <w:t>Congenital syphilis</w:t>
            </w:r>
          </w:p>
        </w:tc>
      </w:tr>
      <w:tr w:rsidR="003B5733" w:rsidRPr="00F63D71" w14:paraId="33B679BF" w14:textId="77777777" w:rsidTr="3E9056D5">
        <w:tc>
          <w:tcPr>
            <w:tcW w:w="10348" w:type="dxa"/>
          </w:tcPr>
          <w:p w14:paraId="726F5255" w14:textId="30436F69" w:rsidR="003B5733" w:rsidRPr="00F63D71" w:rsidRDefault="005D270B" w:rsidP="00F63D71">
            <w:pPr>
              <w:pStyle w:val="Documentsubtitle"/>
            </w:pPr>
            <w:r>
              <w:t xml:space="preserve">Information </w:t>
            </w:r>
            <w:r w:rsidR="00E52417">
              <w:t>for health professionals</w:t>
            </w:r>
          </w:p>
        </w:tc>
      </w:tr>
      <w:tr w:rsidR="003B5733" w14:paraId="36975CB2" w14:textId="77777777" w:rsidTr="3E9056D5">
        <w:tc>
          <w:tcPr>
            <w:tcW w:w="10348" w:type="dxa"/>
          </w:tcPr>
          <w:p w14:paraId="6C3B8B10" w14:textId="77777777" w:rsidR="003B5733" w:rsidRDefault="00F63D71" w:rsidP="001E5058">
            <w:pPr>
              <w:pStyle w:val="Bannermarking"/>
            </w:pPr>
            <w:fldSimple w:instr="FILLIN  &quot;Type the protective marking&quot; \d OFFICIAL \o  \* MERGEFORMAT">
              <w:r w:rsidRPr="00361203">
                <w:t>OFFICIAL</w:t>
              </w:r>
            </w:fldSimple>
          </w:p>
          <w:p w14:paraId="527D2AD6" w14:textId="7AA68984" w:rsidR="00E52417" w:rsidRDefault="00E52417" w:rsidP="00E52417">
            <w:pPr>
              <w:pStyle w:val="Heading1"/>
              <w:rPr>
                <w:lang w:val="en-US"/>
              </w:rPr>
            </w:pPr>
            <w:r>
              <w:rPr>
                <w:lang w:val="en-US"/>
              </w:rPr>
              <w:t>Key messages</w:t>
            </w:r>
          </w:p>
          <w:p w14:paraId="7D75CBC6" w14:textId="1CA32F64" w:rsidR="00E52417" w:rsidRPr="00457034" w:rsidRDefault="00E52417" w:rsidP="00E52417">
            <w:pPr>
              <w:pStyle w:val="Bullet1"/>
            </w:pPr>
            <w:r w:rsidRPr="00457034">
              <w:t xml:space="preserve">Congenital syphilis has re-emerged in </w:t>
            </w:r>
            <w:r w:rsidR="00154CC6" w:rsidRPr="00457034">
              <w:t>Victoria and</w:t>
            </w:r>
            <w:r w:rsidRPr="00457034">
              <w:t xml:space="preserve"> remains a public health priority</w:t>
            </w:r>
            <w:r w:rsidR="00154CC6">
              <w:t>.</w:t>
            </w:r>
          </w:p>
          <w:p w14:paraId="2B1763DE" w14:textId="2B72A88D" w:rsidR="00E52417" w:rsidRPr="00457034" w:rsidRDefault="00E52417" w:rsidP="00E52417">
            <w:pPr>
              <w:pStyle w:val="Bullet1"/>
            </w:pPr>
            <w:r w:rsidRPr="00457034">
              <w:t xml:space="preserve">It can be prevented through appropriate testing and treatment of syphilis </w:t>
            </w:r>
            <w:r w:rsidR="001E1A5B">
              <w:t>during pregna</w:t>
            </w:r>
            <w:r w:rsidR="009B6F85">
              <w:t>n</w:t>
            </w:r>
            <w:r w:rsidR="001E1A5B">
              <w:t>cy</w:t>
            </w:r>
            <w:r w:rsidR="00154CC6">
              <w:t>.</w:t>
            </w:r>
          </w:p>
          <w:p w14:paraId="3B5EF5B8" w14:textId="4C4B66E4" w:rsidR="00E52417" w:rsidRPr="00154CC6" w:rsidRDefault="00E52417" w:rsidP="00E52417">
            <w:pPr>
              <w:pStyle w:val="Bullet1"/>
              <w:rPr>
                <w:b/>
                <w:bCs/>
              </w:rPr>
            </w:pPr>
            <w:r w:rsidRPr="00154CC6">
              <w:rPr>
                <w:b/>
                <w:bCs/>
              </w:rPr>
              <w:t xml:space="preserve">All pregnant </w:t>
            </w:r>
            <w:r w:rsidR="00AD4D0F" w:rsidRPr="00154CC6">
              <w:rPr>
                <w:b/>
                <w:bCs/>
              </w:rPr>
              <w:t>people</w:t>
            </w:r>
            <w:r w:rsidR="001E1A5B" w:rsidRPr="00154CC6">
              <w:rPr>
                <w:b/>
                <w:bCs/>
              </w:rPr>
              <w:t xml:space="preserve"> </w:t>
            </w:r>
            <w:r w:rsidRPr="00154CC6">
              <w:rPr>
                <w:b/>
                <w:bCs/>
              </w:rPr>
              <w:t>should be tested for syphilis</w:t>
            </w:r>
            <w:r w:rsidR="000A72A6" w:rsidRPr="00154CC6">
              <w:rPr>
                <w:b/>
                <w:bCs/>
              </w:rPr>
              <w:t xml:space="preserve"> at least 3 times</w:t>
            </w:r>
            <w:r w:rsidR="000805AE" w:rsidRPr="00154CC6">
              <w:rPr>
                <w:b/>
                <w:bCs/>
              </w:rPr>
              <w:t>: at the first antenatal visit, at 26-28 weeks and at 36 weeks or birth</w:t>
            </w:r>
            <w:r w:rsidR="00A03BA8" w:rsidRPr="00154CC6">
              <w:rPr>
                <w:b/>
                <w:bCs/>
              </w:rPr>
              <w:t xml:space="preserve"> </w:t>
            </w:r>
            <w:r w:rsidR="003B2E20" w:rsidRPr="00154CC6">
              <w:rPr>
                <w:b/>
                <w:bCs/>
              </w:rPr>
              <w:t>(</w:t>
            </w:r>
            <w:r w:rsidR="000805AE" w:rsidRPr="00154CC6">
              <w:rPr>
                <w:b/>
                <w:bCs/>
              </w:rPr>
              <w:t>whichever is earlier</w:t>
            </w:r>
            <w:r w:rsidR="003B2E20" w:rsidRPr="00154CC6">
              <w:rPr>
                <w:b/>
                <w:bCs/>
              </w:rPr>
              <w:t>)</w:t>
            </w:r>
            <w:r w:rsidR="000805AE" w:rsidRPr="00154CC6">
              <w:rPr>
                <w:b/>
                <w:bCs/>
              </w:rPr>
              <w:t xml:space="preserve">. </w:t>
            </w:r>
          </w:p>
          <w:p w14:paraId="09719D94" w14:textId="3B5DDF34" w:rsidR="250B5430" w:rsidRDefault="250B5430" w:rsidP="3E9056D5">
            <w:pPr>
              <w:pStyle w:val="Bullet1"/>
              <w:rPr>
                <w:rFonts w:eastAsia="Arial" w:cs="Arial"/>
                <w:color w:val="2A2736"/>
              </w:rPr>
            </w:pPr>
            <w:r w:rsidRPr="3E9056D5">
              <w:rPr>
                <w:rFonts w:eastAsia="Arial" w:cs="Arial"/>
                <w:color w:val="2A2736"/>
              </w:rPr>
              <w:t xml:space="preserve">Any pregnant </w:t>
            </w:r>
            <w:r w:rsidR="00AD4D0F">
              <w:rPr>
                <w:rFonts w:eastAsia="Arial" w:cs="Arial"/>
                <w:color w:val="2A2736"/>
              </w:rPr>
              <w:t xml:space="preserve">people </w:t>
            </w:r>
            <w:r w:rsidRPr="3E9056D5">
              <w:rPr>
                <w:rFonts w:eastAsia="Arial" w:cs="Arial"/>
                <w:color w:val="2A2736"/>
              </w:rPr>
              <w:t>presenting with signs and symptoms suggestive of a sexually transmissible infection, regardless of gestation, should be tested for syphilis</w:t>
            </w:r>
            <w:r w:rsidR="00154CC6">
              <w:rPr>
                <w:rFonts w:eastAsia="Arial" w:cs="Arial"/>
                <w:color w:val="2A2736"/>
              </w:rPr>
              <w:t>.</w:t>
            </w:r>
          </w:p>
          <w:p w14:paraId="2C31759E" w14:textId="2D6CC449" w:rsidR="00D765A8" w:rsidRDefault="00E52417" w:rsidP="00E52417">
            <w:pPr>
              <w:pStyle w:val="Bullet1"/>
            </w:pPr>
            <w:r>
              <w:t xml:space="preserve">If syphilis is detected in a pregnant </w:t>
            </w:r>
            <w:r w:rsidR="007E1327">
              <w:t>person</w:t>
            </w:r>
            <w:r>
              <w:t>, test</w:t>
            </w:r>
            <w:r w:rsidR="00A64D28">
              <w:t xml:space="preserve">ing </w:t>
            </w:r>
            <w:r>
              <w:t>for other sexually transmissible infections</w:t>
            </w:r>
            <w:r w:rsidR="00A64D28">
              <w:t xml:space="preserve"> is also </w:t>
            </w:r>
            <w:r w:rsidR="00D52B73">
              <w:t>recommended</w:t>
            </w:r>
            <w:r>
              <w:t xml:space="preserve">, </w:t>
            </w:r>
            <w:r w:rsidR="00D765A8">
              <w:t>and prompt treatment should be initiated, with advice from an Infectious Diseases Physician.</w:t>
            </w:r>
          </w:p>
          <w:p w14:paraId="7AFD5360" w14:textId="1B48997F" w:rsidR="00E52417" w:rsidRPr="00457034" w:rsidRDefault="00D765A8" w:rsidP="00E52417">
            <w:pPr>
              <w:pStyle w:val="Bullet1"/>
            </w:pPr>
            <w:r>
              <w:t xml:space="preserve">Notify all syphilis cases </w:t>
            </w:r>
            <w:r w:rsidR="00E52417" w:rsidRPr="00457034">
              <w:t>to the Department of Health</w:t>
            </w:r>
            <w:r w:rsidR="00154CC6">
              <w:t>.</w:t>
            </w:r>
            <w:r w:rsidR="6F06393B">
              <w:t xml:space="preserve"> </w:t>
            </w:r>
          </w:p>
          <w:p w14:paraId="51436F81" w14:textId="4B355B2D" w:rsidR="00E52417" w:rsidRDefault="00E52417" w:rsidP="00E52417">
            <w:pPr>
              <w:pStyle w:val="Bullet1"/>
            </w:pPr>
            <w:r>
              <w:t>Babies born to mothers with syphilis need to be tested and followed up with advice from a Paediatrician</w:t>
            </w:r>
            <w:r w:rsidR="00154CC6">
              <w:t>.</w:t>
            </w:r>
          </w:p>
          <w:p w14:paraId="7A695964" w14:textId="3B5137C7" w:rsidR="00E52417" w:rsidRPr="001E5058" w:rsidRDefault="00E52417" w:rsidP="00E52417">
            <w:pPr>
              <w:pStyle w:val="Bullet1"/>
            </w:pPr>
            <w:r>
              <w:t>Congenital syphilis, caused by transplacental transmission, or from mother to baby at birth can have serious adverse consequences for the baby in utero or after birth.</w:t>
            </w:r>
          </w:p>
        </w:tc>
      </w:tr>
    </w:tbl>
    <w:p w14:paraId="0E1DBDB5" w14:textId="28DFBC5D" w:rsidR="003A0C29" w:rsidRDefault="00E52417" w:rsidP="008871B9">
      <w:pPr>
        <w:pStyle w:val="Heading1"/>
        <w:rPr>
          <w:lang w:val="en-US"/>
        </w:rPr>
      </w:pPr>
      <w:r>
        <w:rPr>
          <w:lang w:val="en-US"/>
        </w:rPr>
        <w:t>Prevention</w:t>
      </w:r>
    </w:p>
    <w:p w14:paraId="75AB3E20" w14:textId="72606056" w:rsidR="00E52417" w:rsidRPr="00457034" w:rsidRDefault="00D52B73" w:rsidP="00E52417">
      <w:pPr>
        <w:pStyle w:val="Body"/>
      </w:pPr>
      <w:r>
        <w:t xml:space="preserve">Pregnant </w:t>
      </w:r>
      <w:r w:rsidR="00C13674">
        <w:t>people</w:t>
      </w:r>
      <w:r>
        <w:t xml:space="preserve"> </w:t>
      </w:r>
      <w:r w:rsidR="00E52417">
        <w:t>infected with syphilis</w:t>
      </w:r>
      <w:r w:rsidR="7B40FAC7">
        <w:t xml:space="preserve"> who remain</w:t>
      </w:r>
      <w:r w:rsidR="003F3566">
        <w:t xml:space="preserve"> </w:t>
      </w:r>
      <w:r w:rsidR="00E52417">
        <w:t xml:space="preserve">untreated may go through the clinical stages of primary, secondary, early and late latent syphilis, and rarely tertiary syphilis. </w:t>
      </w:r>
      <w:r w:rsidR="00EF6606">
        <w:t xml:space="preserve">They </w:t>
      </w:r>
      <w:r w:rsidR="00E52417">
        <w:t xml:space="preserve">can remain infectious until the end of the early latent period, typically up to two years after infection if untreated. The most important preventive measure against congenital syphilis is the detection, appropriate treatment and follow up of any pregnant </w:t>
      </w:r>
      <w:r w:rsidR="00C13674">
        <w:t xml:space="preserve">person </w:t>
      </w:r>
      <w:r w:rsidR="00E52417">
        <w:t>with syphilis.</w:t>
      </w:r>
    </w:p>
    <w:p w14:paraId="097CCE40" w14:textId="4E473182" w:rsidR="007D272A" w:rsidRDefault="00E52417" w:rsidP="00056F98">
      <w:pPr>
        <w:pStyle w:val="Heading1"/>
        <w:rPr>
          <w:lang w:val="en-US"/>
        </w:rPr>
      </w:pPr>
      <w:r>
        <w:t>Antenatal screening</w:t>
      </w:r>
    </w:p>
    <w:p w14:paraId="5D57B18C" w14:textId="16373312" w:rsidR="000805AE" w:rsidRPr="00154CC6" w:rsidRDefault="00E52417" w:rsidP="000805AE">
      <w:pPr>
        <w:pStyle w:val="Body"/>
      </w:pPr>
      <w:r w:rsidRPr="00154CC6">
        <w:t xml:space="preserve">All pregnant </w:t>
      </w:r>
      <w:r w:rsidR="00C13674" w:rsidRPr="00154CC6">
        <w:t xml:space="preserve">people </w:t>
      </w:r>
      <w:r w:rsidRPr="00154CC6">
        <w:t xml:space="preserve">should be tested for syphilis </w:t>
      </w:r>
      <w:r w:rsidR="00A82601" w:rsidRPr="00154CC6">
        <w:t xml:space="preserve">at least 3 times during pregnancy: </w:t>
      </w:r>
      <w:r w:rsidR="000805AE" w:rsidRPr="00154CC6">
        <w:t>at the first antenatal visit, at 26-28 weeks and at 36 weeks or birth</w:t>
      </w:r>
      <w:r w:rsidR="00154CC6" w:rsidRPr="00154CC6">
        <w:t xml:space="preserve"> </w:t>
      </w:r>
      <w:r w:rsidR="00EF6606" w:rsidRPr="00154CC6">
        <w:t>(</w:t>
      </w:r>
      <w:r w:rsidR="000805AE" w:rsidRPr="00154CC6">
        <w:t>whichever is earlier</w:t>
      </w:r>
      <w:r w:rsidR="00EF6606" w:rsidRPr="00154CC6">
        <w:t>)</w:t>
      </w:r>
      <w:r w:rsidR="000805AE" w:rsidRPr="00154CC6">
        <w:t xml:space="preserve">. </w:t>
      </w:r>
    </w:p>
    <w:p w14:paraId="57D1E896" w14:textId="4CB54275" w:rsidR="00E52417" w:rsidRDefault="000805AE" w:rsidP="000805AE">
      <w:pPr>
        <w:pStyle w:val="Body"/>
      </w:pPr>
      <w:r>
        <w:t xml:space="preserve">Syphilis testing should be repeated in all </w:t>
      </w:r>
      <w:r w:rsidR="009B3679">
        <w:t xml:space="preserve">pregnant </w:t>
      </w:r>
      <w:r w:rsidR="00B24794">
        <w:t>people</w:t>
      </w:r>
      <w:r w:rsidR="009B3679">
        <w:t xml:space="preserve"> </w:t>
      </w:r>
      <w:r>
        <w:t xml:space="preserve">presenting with signs or symptoms of </w:t>
      </w:r>
      <w:r w:rsidR="004553B0">
        <w:t>a s</w:t>
      </w:r>
      <w:r>
        <w:t>exually transmissible infection</w:t>
      </w:r>
      <w:r w:rsidR="000A72A6">
        <w:t xml:space="preserve"> </w:t>
      </w:r>
      <w:r w:rsidR="00212EE5">
        <w:t>(STI)</w:t>
      </w:r>
      <w:r>
        <w:t>.</w:t>
      </w:r>
    </w:p>
    <w:p w14:paraId="5EB21E87" w14:textId="28068291" w:rsidR="008308F3" w:rsidRPr="00457034" w:rsidRDefault="008308F3" w:rsidP="008308F3">
      <w:pPr>
        <w:pStyle w:val="Bullet1"/>
        <w:numPr>
          <w:ilvl w:val="0"/>
          <w:numId w:val="0"/>
        </w:numPr>
        <w:ind w:left="284" w:hanging="284"/>
      </w:pPr>
      <w:r>
        <w:t>Indicate pregnancy status on the requesting pathology slip clinical notes.</w:t>
      </w:r>
    </w:p>
    <w:p w14:paraId="15C5C14E" w14:textId="5EAEFD33" w:rsidR="00510BE7" w:rsidRDefault="00E52417" w:rsidP="00510BE7">
      <w:pPr>
        <w:pStyle w:val="Heading1"/>
        <w:rPr>
          <w:lang w:val="en-US"/>
        </w:rPr>
      </w:pPr>
      <w:r>
        <w:lastRenderedPageBreak/>
        <w:t xml:space="preserve">Management of pregnant </w:t>
      </w:r>
      <w:r w:rsidR="009A1B1A">
        <w:t xml:space="preserve">people </w:t>
      </w:r>
      <w:r>
        <w:t>with syphilis</w:t>
      </w:r>
    </w:p>
    <w:p w14:paraId="6CD07529" w14:textId="464BA35F" w:rsidR="00E52417" w:rsidRDefault="00E52417" w:rsidP="00E52417">
      <w:pPr>
        <w:pStyle w:val="Heading2"/>
      </w:pPr>
      <w:r>
        <w:t>Treatment</w:t>
      </w:r>
    </w:p>
    <w:p w14:paraId="4149DB45" w14:textId="1B8931B4" w:rsidR="00E52417" w:rsidRPr="00A428CE" w:rsidRDefault="00E52417" w:rsidP="00E52417">
      <w:pPr>
        <w:pStyle w:val="Body"/>
      </w:pPr>
      <w:r w:rsidRPr="00A428CE">
        <w:t>These patients should have prompt and appropriate treatment undertaken in association with a clinician with suitable expertise</w:t>
      </w:r>
      <w:r w:rsidR="54525CCB">
        <w:t>,</w:t>
      </w:r>
      <w:r w:rsidRPr="00A428CE">
        <w:t xml:space="preserve"> such as an Infectious Diseases Physician. </w:t>
      </w:r>
    </w:p>
    <w:p w14:paraId="496DB9FC" w14:textId="09F0FCDE" w:rsidR="00E52417" w:rsidRDefault="00E52417" w:rsidP="00E52417">
      <w:pPr>
        <w:pStyle w:val="Body"/>
      </w:pPr>
      <w:r>
        <w:t xml:space="preserve">Treatment should be with long acting (benzathine) penicillin and not with short acting forms such as benzyl penicillin. Appropriate antibiotic choice (such as in penicillin allergic patients), dosage and duration of treatment is essential to ensure transmission to the baby is averted. If a pregnant </w:t>
      </w:r>
      <w:proofErr w:type="gramStart"/>
      <w:r w:rsidR="009A1B1A">
        <w:t xml:space="preserve">person  </w:t>
      </w:r>
      <w:r>
        <w:t>with</w:t>
      </w:r>
      <w:proofErr w:type="gramEnd"/>
      <w:r>
        <w:t xml:space="preserve"> syphilis is adequately treated four weeks or </w:t>
      </w:r>
      <w:r w:rsidR="3E68FA46">
        <w:t>greater</w:t>
      </w:r>
      <w:r>
        <w:t xml:space="preserve"> before the birth of the child, the risk of congenital syphilis is </w:t>
      </w:r>
      <w:r w:rsidR="1B4A2214">
        <w:t>decreased</w:t>
      </w:r>
      <w:r w:rsidR="37AA91D6">
        <w:t>,</w:t>
      </w:r>
      <w:r w:rsidR="1B4A2214">
        <w:t xml:space="preserve"> but still present</w:t>
      </w:r>
      <w:r>
        <w:t xml:space="preserve">. Advice on management can be obtained from Infectious Diseases </w:t>
      </w:r>
      <w:r w:rsidR="006E7E27">
        <w:t>P</w:t>
      </w:r>
      <w:r w:rsidR="52CD8D07">
        <w:t>hysicians</w:t>
      </w:r>
      <w:r>
        <w:t xml:space="preserve"> or the Melbourne Sexual Health Centre by ringing the doctors’ information line on </w:t>
      </w:r>
      <w:r w:rsidR="47078D74">
        <w:t>1800 009 903</w:t>
      </w:r>
      <w:r>
        <w:t>.</w:t>
      </w:r>
    </w:p>
    <w:p w14:paraId="5357832E" w14:textId="674E2F97" w:rsidR="00E52417" w:rsidRDefault="00E52417" w:rsidP="00E52417">
      <w:pPr>
        <w:pStyle w:val="Heading2"/>
      </w:pPr>
      <w:r>
        <w:t>Notification</w:t>
      </w:r>
    </w:p>
    <w:p w14:paraId="6BFA9C82" w14:textId="54929277" w:rsidR="00E52417" w:rsidRDefault="00E52417" w:rsidP="00E52417">
      <w:pPr>
        <w:pStyle w:val="Body"/>
      </w:pPr>
      <w:r>
        <w:t xml:space="preserve">As with all notifiable infectious diseases, </w:t>
      </w:r>
      <w:r w:rsidR="00877452">
        <w:t>all diagnoses of</w:t>
      </w:r>
      <w:r w:rsidR="00CB7BA5">
        <w:t xml:space="preserve"> </w:t>
      </w:r>
      <w:r>
        <w:t xml:space="preserve">syphilis should be notified to the </w:t>
      </w:r>
      <w:r w:rsidRPr="00906C1B">
        <w:t>Department of Health.</w:t>
      </w:r>
      <w:r>
        <w:t xml:space="preserve"> </w:t>
      </w:r>
      <w:r w:rsidRPr="00457034">
        <w:t xml:space="preserve">This can be done by </w:t>
      </w:r>
      <w:r w:rsidR="625C0695">
        <w:t>phone</w:t>
      </w:r>
      <w:r w:rsidRPr="00457034">
        <w:t xml:space="preserve"> 1300 651 160</w:t>
      </w:r>
      <w:r w:rsidR="3E74BCB7">
        <w:t>,</w:t>
      </w:r>
      <w:r w:rsidRPr="00457034">
        <w:t xml:space="preserve"> </w:t>
      </w:r>
      <w:r w:rsidR="6F06393B">
        <w:t>fax</w:t>
      </w:r>
      <w:r w:rsidR="5323C7DB">
        <w:t xml:space="preserve"> </w:t>
      </w:r>
      <w:r w:rsidR="1CD97CAD">
        <w:t>1300</w:t>
      </w:r>
      <w:r w:rsidR="780AFCEE">
        <w:t xml:space="preserve"> 651 170</w:t>
      </w:r>
      <w:r>
        <w:t>, or online at</w:t>
      </w:r>
      <w:r w:rsidR="00CB7BA5">
        <w:t xml:space="preserve"> </w:t>
      </w:r>
      <w:hyperlink r:id="rId13" w:history="1">
        <w:r w:rsidR="00CB7BA5" w:rsidRPr="00CB7BA5">
          <w:rPr>
            <w:rStyle w:val="Hyperlink"/>
          </w:rPr>
          <w:t>Notifiable infectious diseases, conditions and micro-organisms</w:t>
        </w:r>
      </w:hyperlink>
      <w:r w:rsidR="00CB7BA5">
        <w:t xml:space="preserve"> &lt;</w:t>
      </w:r>
      <w:r w:rsidR="00CB7BA5" w:rsidRPr="00CB7BA5">
        <w:t>https://www.health.vic.gov.au/infectious-diseases/notifiable-infectious-diseases-conditions-and-micro-organisms</w:t>
      </w:r>
      <w:r w:rsidR="00CB7BA5">
        <w:t>&gt;</w:t>
      </w:r>
    </w:p>
    <w:p w14:paraId="62047317" w14:textId="5546055B" w:rsidR="00E52417" w:rsidRDefault="00E52417" w:rsidP="00E52417">
      <w:pPr>
        <w:pStyle w:val="Heading2"/>
      </w:pPr>
      <w:r>
        <w:t>Partner notification</w:t>
      </w:r>
    </w:p>
    <w:p w14:paraId="46569A65" w14:textId="6C8369C4" w:rsidR="00E52417" w:rsidRPr="00457034" w:rsidRDefault="00E52417" w:rsidP="00E52417">
      <w:pPr>
        <w:pStyle w:val="Body"/>
      </w:pPr>
      <w:r>
        <w:t xml:space="preserve">All sexual contacts of a pregnant </w:t>
      </w:r>
      <w:r w:rsidR="00151470">
        <w:t xml:space="preserve">person </w:t>
      </w:r>
      <w:r>
        <w:t xml:space="preserve">with syphilis should </w:t>
      </w:r>
      <w:r w:rsidR="00B003A4">
        <w:t xml:space="preserve">be </w:t>
      </w:r>
      <w:r>
        <w:t xml:space="preserve">offered testing and </w:t>
      </w:r>
      <w:r w:rsidR="0475137E">
        <w:t>treated</w:t>
      </w:r>
      <w:r>
        <w:t xml:space="preserve"> without waiting for the results of the tests. This is to ensure they are not lost to follow up and, also reduces the risk of re-infection of the woman </w:t>
      </w:r>
      <w:r w:rsidR="00280D8A">
        <w:t xml:space="preserve">during </w:t>
      </w:r>
      <w:r>
        <w:t xml:space="preserve">pregnancy. Advice and assistance with partner notification can be obtained from the </w:t>
      </w:r>
      <w:r w:rsidR="00EE716B">
        <w:t xml:space="preserve">Local Public Health Units or the </w:t>
      </w:r>
      <w:r>
        <w:t xml:space="preserve">department’s Partner Notification Officers who can be reached on 9096 3367 or email </w:t>
      </w:r>
      <w:hyperlink r:id="rId14">
        <w:r w:rsidR="6F06393B" w:rsidRPr="3E9056D5">
          <w:rPr>
            <w:color w:val="3366FF"/>
            <w:u w:val="dotted"/>
          </w:rPr>
          <w:t>contact.tracers@dhhs.vic.gov.au</w:t>
        </w:r>
      </w:hyperlink>
      <w:r w:rsidR="6F06393B">
        <w:t xml:space="preserve"> </w:t>
      </w:r>
    </w:p>
    <w:p w14:paraId="07ACC08A" w14:textId="65EA79A2" w:rsidR="00E52417" w:rsidRDefault="00E52417" w:rsidP="00E52417">
      <w:pPr>
        <w:pStyle w:val="Heading2"/>
      </w:pPr>
      <w:r>
        <w:t>Babies born to mothers with syphilis</w:t>
      </w:r>
    </w:p>
    <w:p w14:paraId="2F62D661" w14:textId="63F42066" w:rsidR="000A72A6" w:rsidRDefault="3E11283A" w:rsidP="00E52417">
      <w:pPr>
        <w:pStyle w:val="Body"/>
      </w:pPr>
      <w:r>
        <w:t>Evaluation of a baby born to a mother with reactive syphilis serology should be directed by a</w:t>
      </w:r>
      <w:r w:rsidR="112B75DA">
        <w:t xml:space="preserve"> Paediatric</w:t>
      </w:r>
      <w:r>
        <w:t xml:space="preserve"> Infectious Diseases physician, and advice should be sought </w:t>
      </w:r>
      <w:r w:rsidR="0ADBA9E2">
        <w:t xml:space="preserve">prior to </w:t>
      </w:r>
      <w:r>
        <w:t xml:space="preserve">birth. Evaluation </w:t>
      </w:r>
      <w:r w:rsidR="2C88A6FC">
        <w:t xml:space="preserve">usually involves </w:t>
      </w:r>
      <w:r w:rsidR="64C6F5C9">
        <w:t>full clinical examination, serology and histological examination of the placenta and syphilis PCR</w:t>
      </w:r>
      <w:r w:rsidR="00E52417">
        <w:t xml:space="preserve">. Further testing, treatment and follow up should be undertaken in association with a specialist Paediatric clinic such as those at the Royal Children’s Hospital or Monash </w:t>
      </w:r>
      <w:r w:rsidR="4958EEFA">
        <w:t>Children’s Hospital</w:t>
      </w:r>
      <w:r w:rsidR="00E52417">
        <w:t>. Close liaison between GP</w:t>
      </w:r>
      <w:r w:rsidR="0AC4DF76">
        <w:t>s</w:t>
      </w:r>
      <w:r w:rsidR="00E52417">
        <w:t>, specialist</w:t>
      </w:r>
      <w:r w:rsidR="2508835C">
        <w:t>s</w:t>
      </w:r>
      <w:r w:rsidR="00E52417">
        <w:t xml:space="preserve"> and laborator</w:t>
      </w:r>
      <w:r w:rsidR="7667FF42">
        <w:t>ies</w:t>
      </w:r>
      <w:r w:rsidR="00E52417">
        <w:t xml:space="preserve"> is essential in these cases to ensure that the baby is appropriately monitored and not lost to follow up.</w:t>
      </w:r>
      <w:r w:rsidR="000805AE">
        <w:t xml:space="preserve"> </w:t>
      </w:r>
    </w:p>
    <w:p w14:paraId="241A3977" w14:textId="13549849" w:rsidR="00E52417" w:rsidRPr="00457034" w:rsidRDefault="000805AE" w:rsidP="00E52417">
      <w:pPr>
        <w:pStyle w:val="Body"/>
      </w:pPr>
      <w:r>
        <w:t>Neonates must not be discharged without confirming that the mother’s syphilis status has been documented at least once during pregnancy. If in doubt, maternal syphilis serology should be ordered at birth.</w:t>
      </w:r>
    </w:p>
    <w:p w14:paraId="2E820952" w14:textId="5FEFA69C" w:rsidR="00E52417" w:rsidRDefault="00E52417" w:rsidP="00E52417">
      <w:pPr>
        <w:pStyle w:val="Heading2"/>
      </w:pPr>
      <w:r>
        <w:t>Clinical features of congenital syphilis</w:t>
      </w:r>
    </w:p>
    <w:p w14:paraId="725ABE3C" w14:textId="77777777" w:rsidR="00E52417" w:rsidRPr="00457034" w:rsidRDefault="00E52417" w:rsidP="00E52417">
      <w:pPr>
        <w:pStyle w:val="Body"/>
      </w:pPr>
      <w:r w:rsidRPr="00457034">
        <w:t>Congenital syphilis may result in miscarriage, stillbirth, prematurity, low birth weight or neonatal death. Sometimes the baby with congenital syphilis may appear normal at birth. The clinical features of the condition may appear in the first two years of life (early congenital syphilis) or may appear later in life (late congenital syphilis).</w:t>
      </w:r>
    </w:p>
    <w:p w14:paraId="569429E4" w14:textId="11DF1232" w:rsidR="00E52417" w:rsidRDefault="00E52417" w:rsidP="00E52417">
      <w:pPr>
        <w:pStyle w:val="Heading2"/>
      </w:pPr>
      <w:r>
        <w:t>Early congenital syphilis</w:t>
      </w:r>
    </w:p>
    <w:p w14:paraId="4F72E699" w14:textId="77777777" w:rsidR="00E52417" w:rsidRDefault="00E52417" w:rsidP="00E52417">
      <w:pPr>
        <w:pStyle w:val="Body"/>
      </w:pPr>
      <w:r>
        <w:t>Clinical features may include:</w:t>
      </w:r>
    </w:p>
    <w:p w14:paraId="74C5AC1F" w14:textId="77777777" w:rsidR="00E52417" w:rsidRPr="00906C1B" w:rsidRDefault="00E52417" w:rsidP="00E52417">
      <w:pPr>
        <w:pStyle w:val="Bullet1"/>
      </w:pPr>
      <w:r w:rsidRPr="00906C1B">
        <w:t>General manifestations such as anaemia and failure to thrive.</w:t>
      </w:r>
    </w:p>
    <w:p w14:paraId="5E6908BC" w14:textId="77777777" w:rsidR="00E52417" w:rsidRPr="00906C1B" w:rsidRDefault="00E52417" w:rsidP="00E52417">
      <w:pPr>
        <w:pStyle w:val="Bullet1"/>
      </w:pPr>
      <w:r w:rsidRPr="00906C1B">
        <w:lastRenderedPageBreak/>
        <w:t>Rhinitis, skin and mucocutaneous lesions</w:t>
      </w:r>
    </w:p>
    <w:p w14:paraId="7E810EA7" w14:textId="77777777" w:rsidR="00E52417" w:rsidRPr="00906C1B" w:rsidRDefault="00E52417" w:rsidP="00E52417">
      <w:pPr>
        <w:pStyle w:val="Bullet1"/>
      </w:pPr>
      <w:r w:rsidRPr="00906C1B">
        <w:t>Bone involvement – osteochondritis, periostitis.</w:t>
      </w:r>
    </w:p>
    <w:p w14:paraId="381C0E43" w14:textId="77777777" w:rsidR="00E52417" w:rsidRPr="00906C1B" w:rsidRDefault="00E52417" w:rsidP="00E52417">
      <w:pPr>
        <w:pStyle w:val="Bullet1"/>
      </w:pPr>
      <w:r w:rsidRPr="00906C1B">
        <w:t>Hepatosplenomegaly, jaundice, lymphadenopathy.</w:t>
      </w:r>
    </w:p>
    <w:p w14:paraId="275BE1E7" w14:textId="77777777" w:rsidR="00E52417" w:rsidRPr="00906C1B" w:rsidRDefault="00E52417" w:rsidP="00E52417">
      <w:pPr>
        <w:pStyle w:val="Bullet1"/>
      </w:pPr>
      <w:r w:rsidRPr="00906C1B">
        <w:t>Central nervous system involvement with cerebrospinal fluid changes.</w:t>
      </w:r>
    </w:p>
    <w:p w14:paraId="0FB8382F" w14:textId="2D7B226B" w:rsidR="00E52417" w:rsidRDefault="00E52417" w:rsidP="00E52417">
      <w:pPr>
        <w:pStyle w:val="Heading2"/>
      </w:pPr>
      <w:r>
        <w:t>Late congenital syphilis</w:t>
      </w:r>
    </w:p>
    <w:p w14:paraId="6F9D17C7" w14:textId="00FD305F" w:rsidR="00E52417" w:rsidRPr="00906C1B" w:rsidRDefault="00E52417" w:rsidP="00E52417">
      <w:pPr>
        <w:pStyle w:val="Body"/>
      </w:pPr>
      <w:r w:rsidRPr="00906C1B">
        <w:t>The child may have had the early manifestations of syphilis, or the late manifestations appear as the first evidence of the infection. Clinical features may include:</w:t>
      </w:r>
    </w:p>
    <w:p w14:paraId="78A62301" w14:textId="77777777" w:rsidR="00E52417" w:rsidRPr="00457034" w:rsidRDefault="00E52417" w:rsidP="00E52417">
      <w:pPr>
        <w:pStyle w:val="Bullet1"/>
      </w:pPr>
      <w:r w:rsidRPr="00457034">
        <w:t>Eye lesions – interstitial keratitis, optic atrophy.</w:t>
      </w:r>
    </w:p>
    <w:p w14:paraId="1899C4FE" w14:textId="77777777" w:rsidR="00E52417" w:rsidRPr="00457034" w:rsidRDefault="00E52417" w:rsidP="00E52417">
      <w:pPr>
        <w:pStyle w:val="Bullet1"/>
      </w:pPr>
      <w:r w:rsidRPr="00457034">
        <w:t>Deafness due to 8th cranial nerve involvement.</w:t>
      </w:r>
    </w:p>
    <w:p w14:paraId="5E26FFD7" w14:textId="77777777" w:rsidR="00E52417" w:rsidRPr="00457034" w:rsidRDefault="00E52417" w:rsidP="00E52417">
      <w:pPr>
        <w:pStyle w:val="Bullet1"/>
      </w:pPr>
      <w:r w:rsidRPr="00457034">
        <w:t>Tooth deformities.</w:t>
      </w:r>
    </w:p>
    <w:p w14:paraId="1931C475" w14:textId="77777777" w:rsidR="00E52417" w:rsidRPr="00457034" w:rsidRDefault="00E52417" w:rsidP="00E52417">
      <w:pPr>
        <w:pStyle w:val="Bullet1"/>
      </w:pPr>
      <w:r w:rsidRPr="00457034">
        <w:t>Bone and joint lesions – periostitis, arthritis, saddle nose.</w:t>
      </w:r>
    </w:p>
    <w:p w14:paraId="254A7ED1" w14:textId="77777777" w:rsidR="00E52417" w:rsidRPr="00457034" w:rsidRDefault="00E52417" w:rsidP="00E52417">
      <w:pPr>
        <w:pStyle w:val="Bullet1"/>
      </w:pPr>
      <w:r w:rsidRPr="00457034">
        <w:t>Central nervous system involvement – cranial nerve palsies, developmental abnormalities, seizures.</w:t>
      </w:r>
    </w:p>
    <w:p w14:paraId="35EFE840" w14:textId="77777777" w:rsidR="00E52417" w:rsidRPr="00457034" w:rsidRDefault="00E52417" w:rsidP="00E52417">
      <w:pPr>
        <w:pStyle w:val="Bullet1"/>
      </w:pPr>
      <w:r w:rsidRPr="00457034">
        <w:t>Other – cirrhosis, splenomegaly.</w:t>
      </w:r>
    </w:p>
    <w:p w14:paraId="43B2E8FC" w14:textId="47B16A56" w:rsidR="00F63D71" w:rsidRDefault="00E52417" w:rsidP="00F63D71">
      <w:pPr>
        <w:pStyle w:val="Heading1"/>
      </w:pPr>
      <w:r>
        <w:t>More information</w:t>
      </w:r>
    </w:p>
    <w:p w14:paraId="24047E8A" w14:textId="32A8B1D8" w:rsidR="000A72A6" w:rsidRPr="00CB7BA5" w:rsidRDefault="000A72A6" w:rsidP="000A72A6">
      <w:pPr>
        <w:spacing w:before="120" w:line="240" w:lineRule="exact"/>
        <w:rPr>
          <w:rFonts w:eastAsia="Times"/>
        </w:rPr>
      </w:pPr>
      <w:hyperlink r:id="rId15" w:history="1">
        <w:r w:rsidRPr="00A230B5">
          <w:rPr>
            <w:rStyle w:val="Hyperlink"/>
            <w:rFonts w:eastAsia="Times"/>
          </w:rPr>
          <w:t>Department of Health - Syphilis (infectious disease information)</w:t>
        </w:r>
      </w:hyperlink>
      <w:r>
        <w:rPr>
          <w:rStyle w:val="Hyperlink"/>
          <w:rFonts w:eastAsia="Times"/>
        </w:rPr>
        <w:t xml:space="preserve"> </w:t>
      </w:r>
      <w:r w:rsidR="00CB7BA5" w:rsidRPr="00CB7BA5">
        <w:rPr>
          <w:rFonts w:eastAsia="Times"/>
        </w:rPr>
        <w:t>&lt;</w:t>
      </w:r>
      <w:r w:rsidR="00CB7BA5" w:rsidRPr="00CB7BA5">
        <w:t>https://www.health.vic.gov.au/infectious-diseases/syphilis</w:t>
      </w:r>
      <w:r w:rsidR="00CB7BA5" w:rsidRPr="00CB7BA5">
        <w:rPr>
          <w:rFonts w:eastAsia="Times"/>
        </w:rPr>
        <w:t>&gt;</w:t>
      </w:r>
    </w:p>
    <w:p w14:paraId="04A704C0" w14:textId="1864FFF3" w:rsidR="00C33675" w:rsidRPr="00CF2416" w:rsidRDefault="00C33675" w:rsidP="00C33675">
      <w:pPr>
        <w:spacing w:after="160" w:line="259" w:lineRule="auto"/>
      </w:pPr>
      <w:hyperlink r:id="rId16" w:history="1">
        <w:r w:rsidRPr="00CF2416">
          <w:rPr>
            <w:rStyle w:val="Hyperlink"/>
          </w:rPr>
          <w:t>Syphilis in neonates</w:t>
        </w:r>
      </w:hyperlink>
      <w:r w:rsidR="00CB7BA5">
        <w:rPr>
          <w:rStyle w:val="Hyperlink"/>
        </w:rPr>
        <w:t xml:space="preserve"> </w:t>
      </w:r>
      <w:r w:rsidR="00CB7BA5" w:rsidRPr="00CB7BA5">
        <w:rPr>
          <w:rFonts w:eastAsia="Times"/>
        </w:rPr>
        <w:t>&lt;https://www.safercare.vic.gov.au/best-practice-improvement/clinical-guidance/neonatal/syphilis-in-neonates&gt;</w:t>
      </w:r>
      <w:r w:rsidR="00CB7BA5">
        <w:rPr>
          <w:rStyle w:val="Hyperlink"/>
        </w:rPr>
        <w:t xml:space="preserve"> </w:t>
      </w:r>
    </w:p>
    <w:p w14:paraId="166DDC38" w14:textId="5D53B9A5" w:rsidR="00C33675" w:rsidRPr="00CB7BA5" w:rsidRDefault="00C33675" w:rsidP="00C33675">
      <w:pPr>
        <w:spacing w:after="160" w:line="259" w:lineRule="auto"/>
        <w:rPr>
          <w:rFonts w:eastAsia="Times"/>
        </w:rPr>
      </w:pPr>
      <w:hyperlink r:id="rId17" w:history="1">
        <w:r w:rsidRPr="00CF2416">
          <w:rPr>
            <w:rStyle w:val="Hyperlink"/>
          </w:rPr>
          <w:t>Syphilis decision making tool</w:t>
        </w:r>
      </w:hyperlink>
      <w:r w:rsidR="00CB7BA5">
        <w:rPr>
          <w:rStyle w:val="Hyperlink"/>
        </w:rPr>
        <w:t xml:space="preserve"> </w:t>
      </w:r>
      <w:r w:rsidR="00CB7BA5" w:rsidRPr="00CB7BA5">
        <w:rPr>
          <w:rFonts w:eastAsia="Times"/>
        </w:rPr>
        <w:t>&lt;https://ashm.org.au/resources/syphilis-decision-making-tool/&gt;</w:t>
      </w:r>
    </w:p>
    <w:p w14:paraId="51A27326" w14:textId="77777777" w:rsidR="00C33675" w:rsidRDefault="00C33675" w:rsidP="000A72A6">
      <w:pPr>
        <w:spacing w:before="120" w:line="240" w:lineRule="exact"/>
        <w:rPr>
          <w:rStyle w:val="Hyperlink"/>
          <w:rFonts w:eastAsia="Times"/>
        </w:rPr>
      </w:pPr>
    </w:p>
    <w:p w14:paraId="2868F17F" w14:textId="77777777" w:rsidR="00A0313F" w:rsidRPr="00A0313F" w:rsidRDefault="00A0313F" w:rsidP="005B5D2F">
      <w:pPr>
        <w:pStyle w:val="Body"/>
      </w:pPr>
    </w:p>
    <w:p w14:paraId="4C578EED" w14:textId="77890D6D" w:rsidR="00F63D71" w:rsidRDefault="00F63D71" w:rsidP="00361203">
      <w:pPr>
        <w:pStyle w:val="Body"/>
        <w:jc w:val="center"/>
      </w:pPr>
    </w:p>
    <w:tbl>
      <w:tblPr>
        <w:tblStyle w:val="TableGrid"/>
        <w:tblW w:w="0" w:type="auto"/>
        <w:tblCellMar>
          <w:bottom w:w="108" w:type="dxa"/>
        </w:tblCellMar>
        <w:tblLook w:val="0600" w:firstRow="0" w:lastRow="0" w:firstColumn="0" w:lastColumn="0" w:noHBand="1" w:noVBand="1"/>
      </w:tblPr>
      <w:tblGrid>
        <w:gridCol w:w="10194"/>
      </w:tblGrid>
      <w:tr w:rsidR="00F63D71" w14:paraId="072B5EF0" w14:textId="77777777" w:rsidTr="72528C9A">
        <w:tc>
          <w:tcPr>
            <w:tcW w:w="10194" w:type="dxa"/>
          </w:tcPr>
          <w:p w14:paraId="69DFCDA3" w14:textId="07B68D0D" w:rsidR="00F63D71" w:rsidRPr="00032B50" w:rsidRDefault="00F63D71" w:rsidP="000A0B45">
            <w:pPr>
              <w:pStyle w:val="Accessibilitypara"/>
              <w:rPr>
                <w:sz w:val="22"/>
                <w:szCs w:val="22"/>
              </w:rPr>
            </w:pPr>
            <w:r w:rsidRPr="00032B50">
              <w:rPr>
                <w:sz w:val="22"/>
                <w:szCs w:val="22"/>
              </w:rPr>
              <w:t xml:space="preserve">To receive this publication in an accessible format </w:t>
            </w:r>
            <w:bookmarkStart w:id="0" w:name="_Hlk34293438"/>
            <w:r w:rsidRPr="00032B50">
              <w:rPr>
                <w:sz w:val="22"/>
                <w:szCs w:val="22"/>
              </w:rPr>
              <w:fldChar w:fldCharType="begin"/>
            </w:r>
            <w:r w:rsidR="00065F8D" w:rsidRPr="00032B50">
              <w:rPr>
                <w:sz w:val="22"/>
                <w:szCs w:val="22"/>
              </w:rPr>
              <w:instrText>HYPERLINK "mailto:pph.communications@health.vic.gov.au"</w:instrText>
            </w:r>
            <w:r w:rsidRPr="00032B50">
              <w:rPr>
                <w:sz w:val="22"/>
                <w:szCs w:val="22"/>
              </w:rPr>
            </w:r>
            <w:r w:rsidRPr="00032B50">
              <w:rPr>
                <w:sz w:val="22"/>
                <w:szCs w:val="22"/>
              </w:rPr>
              <w:fldChar w:fldCharType="separate"/>
            </w:r>
            <w:r w:rsidRPr="00032B50">
              <w:rPr>
                <w:rStyle w:val="Hyperlink"/>
                <w:rFonts w:cs="Arial"/>
                <w:sz w:val="22"/>
                <w:szCs w:val="22"/>
              </w:rPr>
              <w:t>email Public Health communications</w:t>
            </w:r>
            <w:r w:rsidRPr="00032B50">
              <w:rPr>
                <w:sz w:val="22"/>
                <w:szCs w:val="22"/>
              </w:rPr>
              <w:fldChar w:fldCharType="end"/>
            </w:r>
            <w:r w:rsidRPr="00032B50">
              <w:rPr>
                <w:sz w:val="22"/>
                <w:szCs w:val="22"/>
              </w:rPr>
              <w:t xml:space="preserve"> &lt;pph.communications@health.vic.gov.au&gt;.</w:t>
            </w:r>
          </w:p>
          <w:p w14:paraId="51954641" w14:textId="77777777" w:rsidR="00032B50" w:rsidRPr="00032B50" w:rsidRDefault="00032B50" w:rsidP="00032B50">
            <w:pPr>
              <w:pStyle w:val="Imprint"/>
            </w:pPr>
            <w:r w:rsidRPr="00032B50">
              <w:t>Authorised and published by the Victorian Government, 1 Treasury Place, Melbourne.</w:t>
            </w:r>
          </w:p>
          <w:p w14:paraId="3BF56E4D" w14:textId="66B513FD" w:rsidR="00032B50" w:rsidRDefault="00032B50" w:rsidP="00032B50">
            <w:pPr>
              <w:pStyle w:val="Accessibilitypara"/>
              <w:rPr>
                <w:sz w:val="20"/>
                <w:szCs w:val="20"/>
              </w:rPr>
            </w:pPr>
            <w:r w:rsidRPr="00032B50">
              <w:rPr>
                <w:sz w:val="20"/>
                <w:szCs w:val="20"/>
              </w:rPr>
              <w:t>© State of Victoria, Australia, Department of Health, January 2025.</w:t>
            </w:r>
          </w:p>
          <w:p w14:paraId="53628F96" w14:textId="05E4B7BF" w:rsidR="00F63D71" w:rsidRPr="00032B50" w:rsidRDefault="00FC2E38" w:rsidP="00032B50">
            <w:pPr>
              <w:pStyle w:val="Accessibilitypara"/>
              <w:rPr>
                <w:sz w:val="20"/>
                <w:szCs w:val="20"/>
              </w:rPr>
            </w:pPr>
            <w:r w:rsidRPr="00032B50">
              <w:rPr>
                <w:sz w:val="20"/>
                <w:szCs w:val="20"/>
              </w:rPr>
              <w:t xml:space="preserve">Available on the </w:t>
            </w:r>
            <w:hyperlink r:id="rId18">
              <w:r w:rsidR="00F84003" w:rsidRPr="00032B50">
                <w:rPr>
                  <w:rStyle w:val="Hyperlink"/>
                  <w:sz w:val="20"/>
                  <w:szCs w:val="20"/>
                </w:rPr>
                <w:t>Congenital syphilis - important information for health professionals page</w:t>
              </w:r>
            </w:hyperlink>
            <w:r w:rsidRPr="00032B50">
              <w:rPr>
                <w:sz w:val="20"/>
                <w:szCs w:val="20"/>
              </w:rPr>
              <w:t xml:space="preserve"> &lt;</w:t>
            </w:r>
            <w:r w:rsidR="0053E035" w:rsidRPr="00032B50">
              <w:rPr>
                <w:sz w:val="20"/>
                <w:szCs w:val="20"/>
              </w:rPr>
              <w:t>https://www.health.vic.gov.au/publications/congenital-syphilis-important-information-for-health-professionals</w:t>
            </w:r>
            <w:r w:rsidRPr="00032B50">
              <w:rPr>
                <w:sz w:val="20"/>
                <w:szCs w:val="20"/>
              </w:rPr>
              <w:t>&gt;</w:t>
            </w:r>
            <w:bookmarkEnd w:id="0"/>
          </w:p>
        </w:tc>
      </w:tr>
    </w:tbl>
    <w:p w14:paraId="1508D34C" w14:textId="77777777" w:rsidR="00162CA9" w:rsidRDefault="00162CA9" w:rsidP="00F752D2">
      <w:pPr>
        <w:pStyle w:val="Body"/>
      </w:pPr>
    </w:p>
    <w:sectPr w:rsidR="00162CA9" w:rsidSect="00E62622">
      <w:footerReference w:type="even" r:id="rId19"/>
      <w:footerReference w:type="default" r:id="rId20"/>
      <w:footerReference w:type="firs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A607A" w14:textId="77777777" w:rsidR="000D47E7" w:rsidRDefault="000D47E7">
      <w:r>
        <w:separator/>
      </w:r>
    </w:p>
  </w:endnote>
  <w:endnote w:type="continuationSeparator" w:id="0">
    <w:p w14:paraId="0751AE80" w14:textId="77777777" w:rsidR="000D47E7" w:rsidRDefault="000D47E7">
      <w:r>
        <w:continuationSeparator/>
      </w:r>
    </w:p>
  </w:endnote>
  <w:endnote w:type="continuationNotice" w:id="1">
    <w:p w14:paraId="115151A6" w14:textId="77777777" w:rsidR="000D47E7" w:rsidRDefault="000D4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17B4" w14:textId="50932CA1" w:rsidR="00E5046F" w:rsidRDefault="00E5046F">
    <w:pPr>
      <w:pStyle w:val="Footer"/>
    </w:pPr>
    <w:r>
      <w:rPr>
        <w:noProof/>
      </w:rPr>
      <mc:AlternateContent>
        <mc:Choice Requires="wps">
          <w:drawing>
            <wp:anchor distT="0" distB="0" distL="0" distR="0" simplePos="0" relativeHeight="251659264" behindDoc="0" locked="0" layoutInCell="1" allowOverlap="1" wp14:anchorId="3923FC9F" wp14:editId="3BAA93A0">
              <wp:simplePos x="635" y="635"/>
              <wp:positionH relativeFrom="page">
                <wp:align>center</wp:align>
              </wp:positionH>
              <wp:positionV relativeFrom="page">
                <wp:align>bottom</wp:align>
              </wp:positionV>
              <wp:extent cx="656590" cy="369570"/>
              <wp:effectExtent l="0" t="0" r="10160" b="0"/>
              <wp:wrapNone/>
              <wp:docPr id="46411790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BB3B7A4" w14:textId="1898FC47" w:rsidR="00E5046F" w:rsidRPr="00E5046F" w:rsidRDefault="00E5046F" w:rsidP="00E5046F">
                          <w:pPr>
                            <w:spacing w:after="0"/>
                            <w:rPr>
                              <w:rFonts w:ascii="Arial Black" w:eastAsia="Arial Black" w:hAnsi="Arial Black" w:cs="Arial Black"/>
                              <w:noProof/>
                              <w:color w:val="000000"/>
                              <w:sz w:val="20"/>
                            </w:rPr>
                          </w:pPr>
                          <w:r w:rsidRPr="00E5046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3FC9F"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5BB3B7A4" w14:textId="1898FC47" w:rsidR="00E5046F" w:rsidRPr="00E5046F" w:rsidRDefault="00E5046F" w:rsidP="00E5046F">
                    <w:pPr>
                      <w:spacing w:after="0"/>
                      <w:rPr>
                        <w:rFonts w:ascii="Arial Black" w:eastAsia="Arial Black" w:hAnsi="Arial Black" w:cs="Arial Black"/>
                        <w:noProof/>
                        <w:color w:val="000000"/>
                        <w:sz w:val="20"/>
                      </w:rPr>
                    </w:pPr>
                    <w:r w:rsidRPr="00E5046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AD132" w14:textId="64AC2F25" w:rsidR="00E5046F" w:rsidRDefault="00E5046F">
    <w:pPr>
      <w:pStyle w:val="Footer"/>
    </w:pPr>
    <w:r>
      <w:rPr>
        <w:noProof/>
      </w:rPr>
      <mc:AlternateContent>
        <mc:Choice Requires="wps">
          <w:drawing>
            <wp:anchor distT="0" distB="0" distL="0" distR="0" simplePos="0" relativeHeight="251660288" behindDoc="0" locked="0" layoutInCell="1" allowOverlap="1" wp14:anchorId="3C997B34" wp14:editId="514EA51C">
              <wp:simplePos x="540689" y="9811910"/>
              <wp:positionH relativeFrom="page">
                <wp:align>center</wp:align>
              </wp:positionH>
              <wp:positionV relativeFrom="page">
                <wp:align>bottom</wp:align>
              </wp:positionV>
              <wp:extent cx="656590" cy="369570"/>
              <wp:effectExtent l="0" t="0" r="10160" b="0"/>
              <wp:wrapNone/>
              <wp:docPr id="65471078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A934724" w14:textId="6F1D0CE9" w:rsidR="00E5046F" w:rsidRPr="00E5046F" w:rsidRDefault="00E5046F" w:rsidP="00E5046F">
                          <w:pPr>
                            <w:spacing w:after="0"/>
                            <w:rPr>
                              <w:rFonts w:ascii="Arial Black" w:eastAsia="Arial Black" w:hAnsi="Arial Black" w:cs="Arial Black"/>
                              <w:noProof/>
                              <w:color w:val="000000"/>
                              <w:sz w:val="20"/>
                            </w:rPr>
                          </w:pPr>
                          <w:r w:rsidRPr="00E5046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997B34"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2A934724" w14:textId="6F1D0CE9" w:rsidR="00E5046F" w:rsidRPr="00E5046F" w:rsidRDefault="00E5046F" w:rsidP="00E5046F">
                    <w:pPr>
                      <w:spacing w:after="0"/>
                      <w:rPr>
                        <w:rFonts w:ascii="Arial Black" w:eastAsia="Arial Black" w:hAnsi="Arial Black" w:cs="Arial Black"/>
                        <w:noProof/>
                        <w:color w:val="000000"/>
                        <w:sz w:val="20"/>
                      </w:rPr>
                    </w:pPr>
                    <w:r w:rsidRPr="00E5046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DDFBF" w14:textId="2CB472BC" w:rsidR="00E5046F" w:rsidRDefault="00E5046F">
    <w:pPr>
      <w:pStyle w:val="Footer"/>
    </w:pPr>
    <w:r>
      <w:rPr>
        <w:noProof/>
      </w:rPr>
      <mc:AlternateContent>
        <mc:Choice Requires="wps">
          <w:drawing>
            <wp:anchor distT="0" distB="0" distL="0" distR="0" simplePos="0" relativeHeight="251658240" behindDoc="0" locked="0" layoutInCell="1" allowOverlap="1" wp14:anchorId="21A271DD" wp14:editId="44EA7F9B">
              <wp:simplePos x="635" y="635"/>
              <wp:positionH relativeFrom="page">
                <wp:align>center</wp:align>
              </wp:positionH>
              <wp:positionV relativeFrom="page">
                <wp:align>bottom</wp:align>
              </wp:positionV>
              <wp:extent cx="656590" cy="369570"/>
              <wp:effectExtent l="0" t="0" r="10160" b="0"/>
              <wp:wrapNone/>
              <wp:docPr id="99471956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C98F2D6" w14:textId="42A8F8F3" w:rsidR="00E5046F" w:rsidRPr="00E5046F" w:rsidRDefault="00E5046F" w:rsidP="00E5046F">
                          <w:pPr>
                            <w:spacing w:after="0"/>
                            <w:rPr>
                              <w:rFonts w:ascii="Arial Black" w:eastAsia="Arial Black" w:hAnsi="Arial Black" w:cs="Arial Black"/>
                              <w:noProof/>
                              <w:color w:val="000000"/>
                              <w:sz w:val="20"/>
                            </w:rPr>
                          </w:pPr>
                          <w:r w:rsidRPr="00E5046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A271DD"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6C98F2D6" w14:textId="42A8F8F3" w:rsidR="00E5046F" w:rsidRPr="00E5046F" w:rsidRDefault="00E5046F" w:rsidP="00E5046F">
                    <w:pPr>
                      <w:spacing w:after="0"/>
                      <w:rPr>
                        <w:rFonts w:ascii="Arial Black" w:eastAsia="Arial Black" w:hAnsi="Arial Black" w:cs="Arial Black"/>
                        <w:noProof/>
                        <w:color w:val="000000"/>
                        <w:sz w:val="20"/>
                      </w:rPr>
                    </w:pPr>
                    <w:r w:rsidRPr="00E5046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641D" w14:textId="7B00C69C" w:rsidR="00E5046F" w:rsidRDefault="00E5046F">
    <w:pPr>
      <w:pStyle w:val="Footer"/>
    </w:pPr>
    <w:r>
      <w:rPr>
        <w:noProof/>
      </w:rPr>
      <mc:AlternateContent>
        <mc:Choice Requires="wps">
          <w:drawing>
            <wp:anchor distT="0" distB="0" distL="0" distR="0" simplePos="0" relativeHeight="251662336" behindDoc="0" locked="0" layoutInCell="1" allowOverlap="1" wp14:anchorId="67D046A1" wp14:editId="67D292AA">
              <wp:simplePos x="635" y="635"/>
              <wp:positionH relativeFrom="page">
                <wp:align>center</wp:align>
              </wp:positionH>
              <wp:positionV relativeFrom="page">
                <wp:align>bottom</wp:align>
              </wp:positionV>
              <wp:extent cx="656590" cy="369570"/>
              <wp:effectExtent l="0" t="0" r="10160" b="0"/>
              <wp:wrapNone/>
              <wp:docPr id="180033977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0F9B990" w14:textId="27509943" w:rsidR="00E5046F" w:rsidRPr="00E5046F" w:rsidRDefault="00E5046F" w:rsidP="00E5046F">
                          <w:pPr>
                            <w:spacing w:after="0"/>
                            <w:rPr>
                              <w:rFonts w:ascii="Arial Black" w:eastAsia="Arial Black" w:hAnsi="Arial Black" w:cs="Arial Black"/>
                              <w:noProof/>
                              <w:color w:val="000000"/>
                              <w:sz w:val="20"/>
                            </w:rPr>
                          </w:pPr>
                          <w:r w:rsidRPr="00E5046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046A1"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20F9B990" w14:textId="27509943" w:rsidR="00E5046F" w:rsidRPr="00E5046F" w:rsidRDefault="00E5046F" w:rsidP="00E5046F">
                    <w:pPr>
                      <w:spacing w:after="0"/>
                      <w:rPr>
                        <w:rFonts w:ascii="Arial Black" w:eastAsia="Arial Black" w:hAnsi="Arial Black" w:cs="Arial Black"/>
                        <w:noProof/>
                        <w:color w:val="000000"/>
                        <w:sz w:val="20"/>
                      </w:rPr>
                    </w:pPr>
                    <w:r w:rsidRPr="00E5046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7AAA" w14:textId="1315AA83" w:rsidR="003E05B8" w:rsidRPr="00F65AA9" w:rsidRDefault="00E5046F" w:rsidP="00F84FA0">
    <w:pPr>
      <w:pStyle w:val="Footer"/>
    </w:pPr>
    <w:r>
      <w:rPr>
        <w:noProof/>
      </w:rPr>
      <mc:AlternateContent>
        <mc:Choice Requires="wps">
          <w:drawing>
            <wp:anchor distT="0" distB="0" distL="0" distR="0" simplePos="0" relativeHeight="251663360" behindDoc="0" locked="0" layoutInCell="1" allowOverlap="1" wp14:anchorId="413B21DB" wp14:editId="63253799">
              <wp:simplePos x="541020" y="9815830"/>
              <wp:positionH relativeFrom="page">
                <wp:align>center</wp:align>
              </wp:positionH>
              <wp:positionV relativeFrom="page">
                <wp:align>bottom</wp:align>
              </wp:positionV>
              <wp:extent cx="656590" cy="369570"/>
              <wp:effectExtent l="0" t="0" r="10160" b="0"/>
              <wp:wrapNone/>
              <wp:docPr id="145877330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04A1421" w14:textId="64F31FB6" w:rsidR="00E5046F" w:rsidRPr="00E5046F" w:rsidRDefault="00E5046F" w:rsidP="00E5046F">
                          <w:pPr>
                            <w:spacing w:after="0"/>
                            <w:rPr>
                              <w:rFonts w:ascii="Arial Black" w:eastAsia="Arial Black" w:hAnsi="Arial Black" w:cs="Arial Black"/>
                              <w:noProof/>
                              <w:color w:val="000000"/>
                              <w:sz w:val="20"/>
                            </w:rPr>
                          </w:pPr>
                          <w:r w:rsidRPr="00E5046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3B21DB"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704A1421" w14:textId="64F31FB6" w:rsidR="00E5046F" w:rsidRPr="00E5046F" w:rsidRDefault="00E5046F" w:rsidP="00E5046F">
                    <w:pPr>
                      <w:spacing w:after="0"/>
                      <w:rPr>
                        <w:rFonts w:ascii="Arial Black" w:eastAsia="Arial Black" w:hAnsi="Arial Black" w:cs="Arial Black"/>
                        <w:noProof/>
                        <w:color w:val="000000"/>
                        <w:sz w:val="20"/>
                      </w:rPr>
                    </w:pPr>
                    <w:r w:rsidRPr="00E5046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CB170" w14:textId="313E2111" w:rsidR="00E5046F" w:rsidRDefault="00E5046F">
    <w:pPr>
      <w:pStyle w:val="Footer"/>
    </w:pPr>
    <w:r>
      <w:rPr>
        <w:noProof/>
      </w:rPr>
      <mc:AlternateContent>
        <mc:Choice Requires="wps">
          <w:drawing>
            <wp:anchor distT="0" distB="0" distL="0" distR="0" simplePos="0" relativeHeight="251661312" behindDoc="0" locked="0" layoutInCell="1" allowOverlap="1" wp14:anchorId="378750F5" wp14:editId="5790DF42">
              <wp:simplePos x="635" y="635"/>
              <wp:positionH relativeFrom="page">
                <wp:align>center</wp:align>
              </wp:positionH>
              <wp:positionV relativeFrom="page">
                <wp:align>bottom</wp:align>
              </wp:positionV>
              <wp:extent cx="656590" cy="369570"/>
              <wp:effectExtent l="0" t="0" r="10160" b="0"/>
              <wp:wrapNone/>
              <wp:docPr id="2543164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6ED8F5E" w14:textId="62A1C9CF" w:rsidR="00E5046F" w:rsidRPr="00E5046F" w:rsidRDefault="00E5046F" w:rsidP="00E5046F">
                          <w:pPr>
                            <w:spacing w:after="0"/>
                            <w:rPr>
                              <w:rFonts w:ascii="Arial Black" w:eastAsia="Arial Black" w:hAnsi="Arial Black" w:cs="Arial Black"/>
                              <w:noProof/>
                              <w:color w:val="000000"/>
                              <w:sz w:val="20"/>
                            </w:rPr>
                          </w:pPr>
                          <w:r w:rsidRPr="00E5046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750F5"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06ED8F5E" w14:textId="62A1C9CF" w:rsidR="00E5046F" w:rsidRPr="00E5046F" w:rsidRDefault="00E5046F" w:rsidP="00E5046F">
                    <w:pPr>
                      <w:spacing w:after="0"/>
                      <w:rPr>
                        <w:rFonts w:ascii="Arial Black" w:eastAsia="Arial Black" w:hAnsi="Arial Black" w:cs="Arial Black"/>
                        <w:noProof/>
                        <w:color w:val="000000"/>
                        <w:sz w:val="20"/>
                      </w:rPr>
                    </w:pPr>
                    <w:r w:rsidRPr="00E5046F">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92B65" w14:textId="77777777" w:rsidR="000D47E7" w:rsidRDefault="000D47E7" w:rsidP="002862F1">
      <w:pPr>
        <w:spacing w:before="120"/>
      </w:pPr>
      <w:r>
        <w:separator/>
      </w:r>
    </w:p>
  </w:footnote>
  <w:footnote w:type="continuationSeparator" w:id="0">
    <w:p w14:paraId="33C0B0B1" w14:textId="77777777" w:rsidR="000D47E7" w:rsidRDefault="000D47E7">
      <w:r>
        <w:continuationSeparator/>
      </w:r>
    </w:p>
  </w:footnote>
  <w:footnote w:type="continuationNotice" w:id="1">
    <w:p w14:paraId="05951E59" w14:textId="77777777" w:rsidR="000D47E7" w:rsidRDefault="000D47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A3D1"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4EB614F"/>
    <w:multiLevelType w:val="multilevel"/>
    <w:tmpl w:val="CDFC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5D3FF5"/>
    <w:multiLevelType w:val="hybridMultilevel"/>
    <w:tmpl w:val="0270C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493502"/>
    <w:multiLevelType w:val="hybridMultilevel"/>
    <w:tmpl w:val="9D506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25B86CB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50686B"/>
    <w:multiLevelType w:val="hybridMultilevel"/>
    <w:tmpl w:val="541C3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79166308">
    <w:abstractNumId w:val="6"/>
  </w:num>
  <w:num w:numId="2" w16cid:durableId="934243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371557">
    <w:abstractNumId w:val="9"/>
    <w:lvlOverride w:ilvl="0">
      <w:lvl w:ilvl="0">
        <w:start w:val="1"/>
        <w:numFmt w:val="bullet"/>
        <w:pStyle w:val="Bullet1"/>
        <w:lvlText w:val="•"/>
        <w:lvlJc w:val="left"/>
        <w:pPr>
          <w:ind w:left="284" w:hanging="284"/>
        </w:pPr>
        <w:rPr>
          <w:rFonts w:ascii="Calibri" w:hAnsi="Calibri" w:hint="default"/>
          <w:color w:val="000000" w:themeColor="text1"/>
        </w:rPr>
      </w:lvl>
    </w:lvlOverride>
  </w:num>
  <w:num w:numId="4" w16cid:durableId="458690015">
    <w:abstractNumId w:val="8"/>
  </w:num>
  <w:num w:numId="5" w16cid:durableId="2064524432">
    <w:abstractNumId w:val="11"/>
  </w:num>
  <w:num w:numId="6" w16cid:durableId="339740478">
    <w:abstractNumId w:val="7"/>
  </w:num>
  <w:num w:numId="7" w16cid:durableId="1620064420">
    <w:abstractNumId w:val="3"/>
  </w:num>
  <w:num w:numId="8" w16cid:durableId="545869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7824165">
    <w:abstractNumId w:val="4"/>
  </w:num>
  <w:num w:numId="10" w16cid:durableId="1023440696">
    <w:abstractNumId w:val="10"/>
  </w:num>
  <w:num w:numId="11" w16cid:durableId="1214080613">
    <w:abstractNumId w:val="9"/>
  </w:num>
  <w:num w:numId="12" w16cid:durableId="911475739">
    <w:abstractNumId w:val="5"/>
  </w:num>
  <w:num w:numId="13" w16cid:durableId="180049404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26F0"/>
    <w:rsid w:val="00003403"/>
    <w:rsid w:val="00005347"/>
    <w:rsid w:val="000072B6"/>
    <w:rsid w:val="0001021B"/>
    <w:rsid w:val="000106C8"/>
    <w:rsid w:val="00011D89"/>
    <w:rsid w:val="000154FD"/>
    <w:rsid w:val="00016FBF"/>
    <w:rsid w:val="00022271"/>
    <w:rsid w:val="000229B1"/>
    <w:rsid w:val="000235E8"/>
    <w:rsid w:val="00023754"/>
    <w:rsid w:val="00024D89"/>
    <w:rsid w:val="000250B6"/>
    <w:rsid w:val="00025E86"/>
    <w:rsid w:val="000276FD"/>
    <w:rsid w:val="0003013A"/>
    <w:rsid w:val="00032B50"/>
    <w:rsid w:val="00033D81"/>
    <w:rsid w:val="00037366"/>
    <w:rsid w:val="00041BF0"/>
    <w:rsid w:val="000423FB"/>
    <w:rsid w:val="00042C8A"/>
    <w:rsid w:val="00044DAA"/>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05AE"/>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2D10"/>
    <w:rsid w:val="000A487A"/>
    <w:rsid w:val="000A5177"/>
    <w:rsid w:val="000A51D9"/>
    <w:rsid w:val="000A641A"/>
    <w:rsid w:val="000A72A6"/>
    <w:rsid w:val="000B3EDB"/>
    <w:rsid w:val="000B543D"/>
    <w:rsid w:val="000B55F9"/>
    <w:rsid w:val="000B59A1"/>
    <w:rsid w:val="000B5BF7"/>
    <w:rsid w:val="000B6BC8"/>
    <w:rsid w:val="000B7FA8"/>
    <w:rsid w:val="000C0303"/>
    <w:rsid w:val="000C0F22"/>
    <w:rsid w:val="000C42EA"/>
    <w:rsid w:val="000C4546"/>
    <w:rsid w:val="000D01D9"/>
    <w:rsid w:val="000D0A16"/>
    <w:rsid w:val="000D1242"/>
    <w:rsid w:val="000D47E7"/>
    <w:rsid w:val="000D7F07"/>
    <w:rsid w:val="000E0970"/>
    <w:rsid w:val="000E1910"/>
    <w:rsid w:val="000E20F3"/>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ED5"/>
    <w:rsid w:val="001276FA"/>
    <w:rsid w:val="00132D7A"/>
    <w:rsid w:val="00134297"/>
    <w:rsid w:val="00136B0F"/>
    <w:rsid w:val="0014255B"/>
    <w:rsid w:val="0014284E"/>
    <w:rsid w:val="00143372"/>
    <w:rsid w:val="001447B3"/>
    <w:rsid w:val="0014556B"/>
    <w:rsid w:val="00147099"/>
    <w:rsid w:val="00151470"/>
    <w:rsid w:val="00152073"/>
    <w:rsid w:val="00154CC6"/>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8E4"/>
    <w:rsid w:val="00174B9B"/>
    <w:rsid w:val="00176EFC"/>
    <w:rsid w:val="001771DD"/>
    <w:rsid w:val="00177995"/>
    <w:rsid w:val="00177A8C"/>
    <w:rsid w:val="00177CF6"/>
    <w:rsid w:val="0018101F"/>
    <w:rsid w:val="00181F5E"/>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4C4A"/>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C37"/>
    <w:rsid w:val="001D6F59"/>
    <w:rsid w:val="001D7949"/>
    <w:rsid w:val="001E0C5D"/>
    <w:rsid w:val="001E1A5B"/>
    <w:rsid w:val="001E2A36"/>
    <w:rsid w:val="001E44DF"/>
    <w:rsid w:val="001E5058"/>
    <w:rsid w:val="001E51FE"/>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2EE5"/>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2F2E"/>
    <w:rsid w:val="002633D1"/>
    <w:rsid w:val="00263A90"/>
    <w:rsid w:val="00263C1F"/>
    <w:rsid w:val="0026408B"/>
    <w:rsid w:val="00267A6A"/>
    <w:rsid w:val="00267C3E"/>
    <w:rsid w:val="002709BB"/>
    <w:rsid w:val="0027113F"/>
    <w:rsid w:val="00273BAC"/>
    <w:rsid w:val="002763B3"/>
    <w:rsid w:val="00276AD2"/>
    <w:rsid w:val="002802E3"/>
    <w:rsid w:val="00280D8A"/>
    <w:rsid w:val="0028213D"/>
    <w:rsid w:val="00284335"/>
    <w:rsid w:val="00285727"/>
    <w:rsid w:val="002862F1"/>
    <w:rsid w:val="002869E2"/>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31C"/>
    <w:rsid w:val="002E161D"/>
    <w:rsid w:val="002E3100"/>
    <w:rsid w:val="002E6C95"/>
    <w:rsid w:val="002E7C36"/>
    <w:rsid w:val="002F0107"/>
    <w:rsid w:val="002F3D32"/>
    <w:rsid w:val="002F5F31"/>
    <w:rsid w:val="002F5F46"/>
    <w:rsid w:val="002F6106"/>
    <w:rsid w:val="003014C6"/>
    <w:rsid w:val="00302216"/>
    <w:rsid w:val="00302CFD"/>
    <w:rsid w:val="0030316B"/>
    <w:rsid w:val="00303E53"/>
    <w:rsid w:val="0030545E"/>
    <w:rsid w:val="00305CC1"/>
    <w:rsid w:val="00306E5F"/>
    <w:rsid w:val="00307E14"/>
    <w:rsid w:val="00314054"/>
    <w:rsid w:val="00315BD8"/>
    <w:rsid w:val="00316F27"/>
    <w:rsid w:val="003214F1"/>
    <w:rsid w:val="00322E4B"/>
    <w:rsid w:val="00323934"/>
    <w:rsid w:val="00323FB8"/>
    <w:rsid w:val="00327649"/>
    <w:rsid w:val="00327870"/>
    <w:rsid w:val="00331E37"/>
    <w:rsid w:val="00331EDC"/>
    <w:rsid w:val="0033216E"/>
    <w:rsid w:val="0033259D"/>
    <w:rsid w:val="00332B67"/>
    <w:rsid w:val="003333D2"/>
    <w:rsid w:val="00334466"/>
    <w:rsid w:val="003406C6"/>
    <w:rsid w:val="003418CC"/>
    <w:rsid w:val="003459BD"/>
    <w:rsid w:val="0034633B"/>
    <w:rsid w:val="00350D38"/>
    <w:rsid w:val="00351B36"/>
    <w:rsid w:val="00355AF2"/>
    <w:rsid w:val="00355D84"/>
    <w:rsid w:val="00356EF7"/>
    <w:rsid w:val="0035715F"/>
    <w:rsid w:val="00357B4E"/>
    <w:rsid w:val="0036009E"/>
    <w:rsid w:val="00361203"/>
    <w:rsid w:val="00367852"/>
    <w:rsid w:val="003716FD"/>
    <w:rsid w:val="0037204B"/>
    <w:rsid w:val="00373890"/>
    <w:rsid w:val="003744CF"/>
    <w:rsid w:val="00374717"/>
    <w:rsid w:val="00375BCC"/>
    <w:rsid w:val="00376156"/>
    <w:rsid w:val="0037676C"/>
    <w:rsid w:val="00381043"/>
    <w:rsid w:val="00381B90"/>
    <w:rsid w:val="00382010"/>
    <w:rsid w:val="003829E5"/>
    <w:rsid w:val="0038347D"/>
    <w:rsid w:val="00386109"/>
    <w:rsid w:val="00386944"/>
    <w:rsid w:val="00387225"/>
    <w:rsid w:val="00387311"/>
    <w:rsid w:val="00390797"/>
    <w:rsid w:val="003947E6"/>
    <w:rsid w:val="003956CC"/>
    <w:rsid w:val="00395C9A"/>
    <w:rsid w:val="003A0853"/>
    <w:rsid w:val="003A0C29"/>
    <w:rsid w:val="003A1757"/>
    <w:rsid w:val="003A37EA"/>
    <w:rsid w:val="003A6388"/>
    <w:rsid w:val="003A6B67"/>
    <w:rsid w:val="003B13B6"/>
    <w:rsid w:val="003B15E6"/>
    <w:rsid w:val="003B2E20"/>
    <w:rsid w:val="003B34B9"/>
    <w:rsid w:val="003B408A"/>
    <w:rsid w:val="003B5733"/>
    <w:rsid w:val="003B5EC6"/>
    <w:rsid w:val="003B75E3"/>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5E7C"/>
    <w:rsid w:val="003E639E"/>
    <w:rsid w:val="003E667F"/>
    <w:rsid w:val="003E71E5"/>
    <w:rsid w:val="003F0414"/>
    <w:rsid w:val="003F0445"/>
    <w:rsid w:val="003F0CF0"/>
    <w:rsid w:val="003F14B1"/>
    <w:rsid w:val="003F2B20"/>
    <w:rsid w:val="003F30A3"/>
    <w:rsid w:val="003F3289"/>
    <w:rsid w:val="003F3487"/>
    <w:rsid w:val="003F3566"/>
    <w:rsid w:val="003F5261"/>
    <w:rsid w:val="003F5CB9"/>
    <w:rsid w:val="004013C7"/>
    <w:rsid w:val="0040165F"/>
    <w:rsid w:val="00401FCF"/>
    <w:rsid w:val="0040248F"/>
    <w:rsid w:val="00406285"/>
    <w:rsid w:val="0040679E"/>
    <w:rsid w:val="004112C6"/>
    <w:rsid w:val="0041353C"/>
    <w:rsid w:val="004148F9"/>
    <w:rsid w:val="00414A22"/>
    <w:rsid w:val="00414D4A"/>
    <w:rsid w:val="004163C9"/>
    <w:rsid w:val="00417A33"/>
    <w:rsid w:val="0042084E"/>
    <w:rsid w:val="00421EEF"/>
    <w:rsid w:val="004222FF"/>
    <w:rsid w:val="00424D65"/>
    <w:rsid w:val="00425912"/>
    <w:rsid w:val="00426843"/>
    <w:rsid w:val="00434BEF"/>
    <w:rsid w:val="00441BF3"/>
    <w:rsid w:val="00442C6C"/>
    <w:rsid w:val="00443CBE"/>
    <w:rsid w:val="00443E8A"/>
    <w:rsid w:val="004441BC"/>
    <w:rsid w:val="004442FB"/>
    <w:rsid w:val="00444887"/>
    <w:rsid w:val="00445EAB"/>
    <w:rsid w:val="004468B4"/>
    <w:rsid w:val="00446AB0"/>
    <w:rsid w:val="0045230A"/>
    <w:rsid w:val="00453857"/>
    <w:rsid w:val="00454AD0"/>
    <w:rsid w:val="004553B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B6531"/>
    <w:rsid w:val="004C2488"/>
    <w:rsid w:val="004C45FF"/>
    <w:rsid w:val="004C5541"/>
    <w:rsid w:val="004C6EEE"/>
    <w:rsid w:val="004C702B"/>
    <w:rsid w:val="004D0033"/>
    <w:rsid w:val="004D016B"/>
    <w:rsid w:val="004D1B22"/>
    <w:rsid w:val="004D23CC"/>
    <w:rsid w:val="004D36F2"/>
    <w:rsid w:val="004D54B3"/>
    <w:rsid w:val="004D5535"/>
    <w:rsid w:val="004D581F"/>
    <w:rsid w:val="004E1106"/>
    <w:rsid w:val="004E138F"/>
    <w:rsid w:val="004E252E"/>
    <w:rsid w:val="004E4649"/>
    <w:rsid w:val="004E5C2B"/>
    <w:rsid w:val="004E737C"/>
    <w:rsid w:val="004F00DD"/>
    <w:rsid w:val="004F2133"/>
    <w:rsid w:val="004F4DC0"/>
    <w:rsid w:val="004F5398"/>
    <w:rsid w:val="004F55F1"/>
    <w:rsid w:val="004F6936"/>
    <w:rsid w:val="005019A7"/>
    <w:rsid w:val="00503DC6"/>
    <w:rsid w:val="005048A1"/>
    <w:rsid w:val="0050528A"/>
    <w:rsid w:val="00506F5D"/>
    <w:rsid w:val="005072AD"/>
    <w:rsid w:val="00510BE7"/>
    <w:rsid w:val="00510C37"/>
    <w:rsid w:val="005126D0"/>
    <w:rsid w:val="00515104"/>
    <w:rsid w:val="0051568D"/>
    <w:rsid w:val="005206C7"/>
    <w:rsid w:val="00526AC7"/>
    <w:rsid w:val="00526C15"/>
    <w:rsid w:val="00536395"/>
    <w:rsid w:val="00536499"/>
    <w:rsid w:val="0053E035"/>
    <w:rsid w:val="00543903"/>
    <w:rsid w:val="00543A6B"/>
    <w:rsid w:val="00543F11"/>
    <w:rsid w:val="00546305"/>
    <w:rsid w:val="00547A95"/>
    <w:rsid w:val="00550837"/>
    <w:rsid w:val="0055119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19E4"/>
    <w:rsid w:val="00596A4B"/>
    <w:rsid w:val="00597507"/>
    <w:rsid w:val="005A479D"/>
    <w:rsid w:val="005B1369"/>
    <w:rsid w:val="005B1C6D"/>
    <w:rsid w:val="005B21B6"/>
    <w:rsid w:val="005B3A08"/>
    <w:rsid w:val="005B3AB3"/>
    <w:rsid w:val="005B5926"/>
    <w:rsid w:val="005B5D2F"/>
    <w:rsid w:val="005B7A63"/>
    <w:rsid w:val="005C050D"/>
    <w:rsid w:val="005C0535"/>
    <w:rsid w:val="005C0955"/>
    <w:rsid w:val="005C49DA"/>
    <w:rsid w:val="005C4E0F"/>
    <w:rsid w:val="005C50F3"/>
    <w:rsid w:val="005C54B5"/>
    <w:rsid w:val="005C5BDD"/>
    <w:rsid w:val="005C5D80"/>
    <w:rsid w:val="005C5D91"/>
    <w:rsid w:val="005D07B8"/>
    <w:rsid w:val="005D270B"/>
    <w:rsid w:val="005D4437"/>
    <w:rsid w:val="005D6597"/>
    <w:rsid w:val="005D672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0696C"/>
    <w:rsid w:val="00610D7C"/>
    <w:rsid w:val="00611025"/>
    <w:rsid w:val="00613414"/>
    <w:rsid w:val="00620154"/>
    <w:rsid w:val="00621E67"/>
    <w:rsid w:val="0062408D"/>
    <w:rsid w:val="006240CC"/>
    <w:rsid w:val="00624940"/>
    <w:rsid w:val="006254F8"/>
    <w:rsid w:val="00627233"/>
    <w:rsid w:val="00627DA7"/>
    <w:rsid w:val="00630DA4"/>
    <w:rsid w:val="00631993"/>
    <w:rsid w:val="00631E20"/>
    <w:rsid w:val="00632597"/>
    <w:rsid w:val="00632627"/>
    <w:rsid w:val="00632704"/>
    <w:rsid w:val="00632CD5"/>
    <w:rsid w:val="00632DCE"/>
    <w:rsid w:val="006358B4"/>
    <w:rsid w:val="006376E3"/>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57A5F"/>
    <w:rsid w:val="006608D8"/>
    <w:rsid w:val="00660B88"/>
    <w:rsid w:val="006621D7"/>
    <w:rsid w:val="0066302A"/>
    <w:rsid w:val="00667770"/>
    <w:rsid w:val="00670597"/>
    <w:rsid w:val="006706D0"/>
    <w:rsid w:val="006711CE"/>
    <w:rsid w:val="00672623"/>
    <w:rsid w:val="0067439A"/>
    <w:rsid w:val="00674B68"/>
    <w:rsid w:val="006767B0"/>
    <w:rsid w:val="00677574"/>
    <w:rsid w:val="0068222B"/>
    <w:rsid w:val="00682833"/>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E7E27"/>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10"/>
    <w:rsid w:val="007273AC"/>
    <w:rsid w:val="00731AD4"/>
    <w:rsid w:val="007346E4"/>
    <w:rsid w:val="00734FCA"/>
    <w:rsid w:val="0073582E"/>
    <w:rsid w:val="007378DD"/>
    <w:rsid w:val="00740A11"/>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33DA"/>
    <w:rsid w:val="00785677"/>
    <w:rsid w:val="00786894"/>
    <w:rsid w:val="00786F16"/>
    <w:rsid w:val="00791BD7"/>
    <w:rsid w:val="007933F7"/>
    <w:rsid w:val="00793A75"/>
    <w:rsid w:val="00795CFB"/>
    <w:rsid w:val="00796E20"/>
    <w:rsid w:val="00796E8E"/>
    <w:rsid w:val="007976F3"/>
    <w:rsid w:val="00797C32"/>
    <w:rsid w:val="007A11E8"/>
    <w:rsid w:val="007A6AF6"/>
    <w:rsid w:val="007A78DA"/>
    <w:rsid w:val="007A7A61"/>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13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7B8D"/>
    <w:rsid w:val="008119CA"/>
    <w:rsid w:val="00812273"/>
    <w:rsid w:val="008130C4"/>
    <w:rsid w:val="00813F3A"/>
    <w:rsid w:val="008155F0"/>
    <w:rsid w:val="00815D42"/>
    <w:rsid w:val="00815D76"/>
    <w:rsid w:val="00816735"/>
    <w:rsid w:val="00820141"/>
    <w:rsid w:val="00820DA3"/>
    <w:rsid w:val="00820E0C"/>
    <w:rsid w:val="008213F0"/>
    <w:rsid w:val="008229C0"/>
    <w:rsid w:val="00823275"/>
    <w:rsid w:val="0082366F"/>
    <w:rsid w:val="00826A0B"/>
    <w:rsid w:val="008308F3"/>
    <w:rsid w:val="00831329"/>
    <w:rsid w:val="0083287F"/>
    <w:rsid w:val="00833537"/>
    <w:rsid w:val="008338A2"/>
    <w:rsid w:val="00835FAF"/>
    <w:rsid w:val="00841A59"/>
    <w:rsid w:val="00841A69"/>
    <w:rsid w:val="00841AA9"/>
    <w:rsid w:val="008421D2"/>
    <w:rsid w:val="0084285E"/>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77452"/>
    <w:rsid w:val="00882E70"/>
    <w:rsid w:val="00884B62"/>
    <w:rsid w:val="0088529C"/>
    <w:rsid w:val="008871B9"/>
    <w:rsid w:val="008875C0"/>
    <w:rsid w:val="00887903"/>
    <w:rsid w:val="00891C35"/>
    <w:rsid w:val="0089270A"/>
    <w:rsid w:val="008930A2"/>
    <w:rsid w:val="00893AF6"/>
    <w:rsid w:val="00894BC4"/>
    <w:rsid w:val="008A1D9D"/>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2846"/>
    <w:rsid w:val="008D34BB"/>
    <w:rsid w:val="008D4236"/>
    <w:rsid w:val="008D462F"/>
    <w:rsid w:val="008D6BED"/>
    <w:rsid w:val="008D6DCF"/>
    <w:rsid w:val="008E3DE9"/>
    <w:rsid w:val="008E4376"/>
    <w:rsid w:val="008E7A0A"/>
    <w:rsid w:val="008E7B49"/>
    <w:rsid w:val="008F06F4"/>
    <w:rsid w:val="008F302B"/>
    <w:rsid w:val="008F59F6"/>
    <w:rsid w:val="008F73A5"/>
    <w:rsid w:val="00900719"/>
    <w:rsid w:val="009017AC"/>
    <w:rsid w:val="00902A9A"/>
    <w:rsid w:val="009036DF"/>
    <w:rsid w:val="00904A1C"/>
    <w:rsid w:val="00905030"/>
    <w:rsid w:val="00906490"/>
    <w:rsid w:val="00906D9D"/>
    <w:rsid w:val="009111B2"/>
    <w:rsid w:val="00912693"/>
    <w:rsid w:val="00912A53"/>
    <w:rsid w:val="00914D4D"/>
    <w:rsid w:val="00914D59"/>
    <w:rsid w:val="009151F5"/>
    <w:rsid w:val="009220CA"/>
    <w:rsid w:val="00922EC9"/>
    <w:rsid w:val="00924026"/>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831"/>
    <w:rsid w:val="00944C36"/>
    <w:rsid w:val="0094722A"/>
    <w:rsid w:val="00950E2C"/>
    <w:rsid w:val="00951D50"/>
    <w:rsid w:val="009525EB"/>
    <w:rsid w:val="0095470B"/>
    <w:rsid w:val="00954874"/>
    <w:rsid w:val="0095615A"/>
    <w:rsid w:val="00961400"/>
    <w:rsid w:val="00963646"/>
    <w:rsid w:val="0096632D"/>
    <w:rsid w:val="009718C7"/>
    <w:rsid w:val="00973891"/>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52DA"/>
    <w:rsid w:val="00996CBF"/>
    <w:rsid w:val="009A0843"/>
    <w:rsid w:val="009A13D8"/>
    <w:rsid w:val="009A1B1A"/>
    <w:rsid w:val="009A279E"/>
    <w:rsid w:val="009A3015"/>
    <w:rsid w:val="009A3490"/>
    <w:rsid w:val="009A44F3"/>
    <w:rsid w:val="009A4FD4"/>
    <w:rsid w:val="009A5AB1"/>
    <w:rsid w:val="009B039D"/>
    <w:rsid w:val="009B0A6F"/>
    <w:rsid w:val="009B0A94"/>
    <w:rsid w:val="009B2AE8"/>
    <w:rsid w:val="009B3679"/>
    <w:rsid w:val="009B59E9"/>
    <w:rsid w:val="009B6F85"/>
    <w:rsid w:val="009B6F9B"/>
    <w:rsid w:val="009B70AA"/>
    <w:rsid w:val="009C0383"/>
    <w:rsid w:val="009C1D34"/>
    <w:rsid w:val="009C5E77"/>
    <w:rsid w:val="009C7A7E"/>
    <w:rsid w:val="009D02E8"/>
    <w:rsid w:val="009D09E5"/>
    <w:rsid w:val="009D23D4"/>
    <w:rsid w:val="009D2ABA"/>
    <w:rsid w:val="009D51C4"/>
    <w:rsid w:val="009D51D0"/>
    <w:rsid w:val="009D70A4"/>
    <w:rsid w:val="009D7B14"/>
    <w:rsid w:val="009E08D1"/>
    <w:rsid w:val="009E1B95"/>
    <w:rsid w:val="009E496F"/>
    <w:rsid w:val="009E4B0D"/>
    <w:rsid w:val="009E5114"/>
    <w:rsid w:val="009E5250"/>
    <w:rsid w:val="009E7F92"/>
    <w:rsid w:val="009F02A3"/>
    <w:rsid w:val="009F0D03"/>
    <w:rsid w:val="009F2F27"/>
    <w:rsid w:val="009F34AA"/>
    <w:rsid w:val="009F6BCB"/>
    <w:rsid w:val="009F7B78"/>
    <w:rsid w:val="00A0057A"/>
    <w:rsid w:val="00A02FA1"/>
    <w:rsid w:val="00A0313F"/>
    <w:rsid w:val="00A03BA8"/>
    <w:rsid w:val="00A04CCE"/>
    <w:rsid w:val="00A07421"/>
    <w:rsid w:val="00A0776B"/>
    <w:rsid w:val="00A10C62"/>
    <w:rsid w:val="00A10FB9"/>
    <w:rsid w:val="00A11421"/>
    <w:rsid w:val="00A1389F"/>
    <w:rsid w:val="00A157B1"/>
    <w:rsid w:val="00A15C2C"/>
    <w:rsid w:val="00A15CDE"/>
    <w:rsid w:val="00A22229"/>
    <w:rsid w:val="00A24442"/>
    <w:rsid w:val="00A25513"/>
    <w:rsid w:val="00A25ADE"/>
    <w:rsid w:val="00A330BB"/>
    <w:rsid w:val="00A40897"/>
    <w:rsid w:val="00A414AA"/>
    <w:rsid w:val="00A44882"/>
    <w:rsid w:val="00A45125"/>
    <w:rsid w:val="00A456B2"/>
    <w:rsid w:val="00A46467"/>
    <w:rsid w:val="00A4777C"/>
    <w:rsid w:val="00A5066A"/>
    <w:rsid w:val="00A50CD3"/>
    <w:rsid w:val="00A54715"/>
    <w:rsid w:val="00A6061C"/>
    <w:rsid w:val="00A62D44"/>
    <w:rsid w:val="00A64D28"/>
    <w:rsid w:val="00A65F07"/>
    <w:rsid w:val="00A67263"/>
    <w:rsid w:val="00A7161C"/>
    <w:rsid w:val="00A75A0B"/>
    <w:rsid w:val="00A77AA3"/>
    <w:rsid w:val="00A8236D"/>
    <w:rsid w:val="00A82601"/>
    <w:rsid w:val="00A854EB"/>
    <w:rsid w:val="00A855C5"/>
    <w:rsid w:val="00A872E5"/>
    <w:rsid w:val="00A91406"/>
    <w:rsid w:val="00A91724"/>
    <w:rsid w:val="00A91CB2"/>
    <w:rsid w:val="00A9501D"/>
    <w:rsid w:val="00A96E65"/>
    <w:rsid w:val="00A97C72"/>
    <w:rsid w:val="00AA056B"/>
    <w:rsid w:val="00AA268E"/>
    <w:rsid w:val="00AA310B"/>
    <w:rsid w:val="00AA63D4"/>
    <w:rsid w:val="00AA77BA"/>
    <w:rsid w:val="00AB06E8"/>
    <w:rsid w:val="00AB1CD3"/>
    <w:rsid w:val="00AB352F"/>
    <w:rsid w:val="00AB3A2E"/>
    <w:rsid w:val="00AC274B"/>
    <w:rsid w:val="00AC4764"/>
    <w:rsid w:val="00AC6D36"/>
    <w:rsid w:val="00AD07DA"/>
    <w:rsid w:val="00AD0CBA"/>
    <w:rsid w:val="00AD177A"/>
    <w:rsid w:val="00AD1C05"/>
    <w:rsid w:val="00AD26E2"/>
    <w:rsid w:val="00AD3BEF"/>
    <w:rsid w:val="00AD4D0F"/>
    <w:rsid w:val="00AD784C"/>
    <w:rsid w:val="00AE126A"/>
    <w:rsid w:val="00AE1BAE"/>
    <w:rsid w:val="00AE3005"/>
    <w:rsid w:val="00AE33BD"/>
    <w:rsid w:val="00AE3BD5"/>
    <w:rsid w:val="00AE59A0"/>
    <w:rsid w:val="00AE6369"/>
    <w:rsid w:val="00AF0C57"/>
    <w:rsid w:val="00AF0CC7"/>
    <w:rsid w:val="00AF1659"/>
    <w:rsid w:val="00AF26F3"/>
    <w:rsid w:val="00AF5F04"/>
    <w:rsid w:val="00AF67AE"/>
    <w:rsid w:val="00B003A4"/>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794"/>
    <w:rsid w:val="00B24E6F"/>
    <w:rsid w:val="00B26CB5"/>
    <w:rsid w:val="00B2752E"/>
    <w:rsid w:val="00B27537"/>
    <w:rsid w:val="00B307CC"/>
    <w:rsid w:val="00B326B7"/>
    <w:rsid w:val="00B3530F"/>
    <w:rsid w:val="00B3588E"/>
    <w:rsid w:val="00B40076"/>
    <w:rsid w:val="00B40E75"/>
    <w:rsid w:val="00B41F3D"/>
    <w:rsid w:val="00B42BF3"/>
    <w:rsid w:val="00B431E8"/>
    <w:rsid w:val="00B45141"/>
    <w:rsid w:val="00B46DE7"/>
    <w:rsid w:val="00B47561"/>
    <w:rsid w:val="00B47DE5"/>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4D32"/>
    <w:rsid w:val="00B950BC"/>
    <w:rsid w:val="00B96105"/>
    <w:rsid w:val="00B9714C"/>
    <w:rsid w:val="00BA04B5"/>
    <w:rsid w:val="00BA29AD"/>
    <w:rsid w:val="00BA33CF"/>
    <w:rsid w:val="00BA3F8D"/>
    <w:rsid w:val="00BB6667"/>
    <w:rsid w:val="00BB7A10"/>
    <w:rsid w:val="00BC2F10"/>
    <w:rsid w:val="00BC3345"/>
    <w:rsid w:val="00BC3CB1"/>
    <w:rsid w:val="00BC3E8F"/>
    <w:rsid w:val="00BC4884"/>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E7FBD"/>
    <w:rsid w:val="00BF253C"/>
    <w:rsid w:val="00BF2981"/>
    <w:rsid w:val="00BF30B2"/>
    <w:rsid w:val="00BF557D"/>
    <w:rsid w:val="00BF7F58"/>
    <w:rsid w:val="00C01381"/>
    <w:rsid w:val="00C01AB1"/>
    <w:rsid w:val="00C026A0"/>
    <w:rsid w:val="00C06137"/>
    <w:rsid w:val="00C079B8"/>
    <w:rsid w:val="00C10037"/>
    <w:rsid w:val="00C123EA"/>
    <w:rsid w:val="00C12A49"/>
    <w:rsid w:val="00C133EE"/>
    <w:rsid w:val="00C13674"/>
    <w:rsid w:val="00C14805"/>
    <w:rsid w:val="00C149D0"/>
    <w:rsid w:val="00C26588"/>
    <w:rsid w:val="00C2692A"/>
    <w:rsid w:val="00C2793B"/>
    <w:rsid w:val="00C27DE9"/>
    <w:rsid w:val="00C30317"/>
    <w:rsid w:val="00C32989"/>
    <w:rsid w:val="00C33281"/>
    <w:rsid w:val="00C33388"/>
    <w:rsid w:val="00C33675"/>
    <w:rsid w:val="00C35484"/>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75E"/>
    <w:rsid w:val="00C74C5D"/>
    <w:rsid w:val="00C758A3"/>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187B"/>
    <w:rsid w:val="00CB2835"/>
    <w:rsid w:val="00CB3285"/>
    <w:rsid w:val="00CB4500"/>
    <w:rsid w:val="00CB7800"/>
    <w:rsid w:val="00CB7BA5"/>
    <w:rsid w:val="00CC0C72"/>
    <w:rsid w:val="00CC2BFD"/>
    <w:rsid w:val="00CC34F0"/>
    <w:rsid w:val="00CD3476"/>
    <w:rsid w:val="00CD546D"/>
    <w:rsid w:val="00CD64DF"/>
    <w:rsid w:val="00CE225F"/>
    <w:rsid w:val="00CF2F50"/>
    <w:rsid w:val="00CF3464"/>
    <w:rsid w:val="00CF57E7"/>
    <w:rsid w:val="00CF6198"/>
    <w:rsid w:val="00D026F8"/>
    <w:rsid w:val="00D02919"/>
    <w:rsid w:val="00D02921"/>
    <w:rsid w:val="00D02D3D"/>
    <w:rsid w:val="00D04C61"/>
    <w:rsid w:val="00D05B8D"/>
    <w:rsid w:val="00D065A2"/>
    <w:rsid w:val="00D079AA"/>
    <w:rsid w:val="00D07F00"/>
    <w:rsid w:val="00D1130F"/>
    <w:rsid w:val="00D17B72"/>
    <w:rsid w:val="00D2039C"/>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B73"/>
    <w:rsid w:val="00D52D73"/>
    <w:rsid w:val="00D52E58"/>
    <w:rsid w:val="00D54C79"/>
    <w:rsid w:val="00D56B20"/>
    <w:rsid w:val="00D578B3"/>
    <w:rsid w:val="00D618F4"/>
    <w:rsid w:val="00D714CC"/>
    <w:rsid w:val="00D75EA7"/>
    <w:rsid w:val="00D765A8"/>
    <w:rsid w:val="00D81ABE"/>
    <w:rsid w:val="00D81ADF"/>
    <w:rsid w:val="00D81F21"/>
    <w:rsid w:val="00D864F2"/>
    <w:rsid w:val="00D86AD7"/>
    <w:rsid w:val="00D91479"/>
    <w:rsid w:val="00D9231D"/>
    <w:rsid w:val="00D92F95"/>
    <w:rsid w:val="00D943F8"/>
    <w:rsid w:val="00D95470"/>
    <w:rsid w:val="00D96B55"/>
    <w:rsid w:val="00DA2619"/>
    <w:rsid w:val="00DA4239"/>
    <w:rsid w:val="00DA65DE"/>
    <w:rsid w:val="00DA69E4"/>
    <w:rsid w:val="00DB0B61"/>
    <w:rsid w:val="00DB1474"/>
    <w:rsid w:val="00DB22B4"/>
    <w:rsid w:val="00DB2962"/>
    <w:rsid w:val="00DB48E4"/>
    <w:rsid w:val="00DB52FB"/>
    <w:rsid w:val="00DB6C6C"/>
    <w:rsid w:val="00DC013B"/>
    <w:rsid w:val="00DC0783"/>
    <w:rsid w:val="00DC090B"/>
    <w:rsid w:val="00DC1679"/>
    <w:rsid w:val="00DC219B"/>
    <w:rsid w:val="00DC2CF1"/>
    <w:rsid w:val="00DC4D31"/>
    <w:rsid w:val="00DC4FCF"/>
    <w:rsid w:val="00DC50E0"/>
    <w:rsid w:val="00DC537B"/>
    <w:rsid w:val="00DC6386"/>
    <w:rsid w:val="00DD03A4"/>
    <w:rsid w:val="00DD0A48"/>
    <w:rsid w:val="00DD1130"/>
    <w:rsid w:val="00DD1951"/>
    <w:rsid w:val="00DD195C"/>
    <w:rsid w:val="00DD32A6"/>
    <w:rsid w:val="00DD33E7"/>
    <w:rsid w:val="00DD487D"/>
    <w:rsid w:val="00DD4E83"/>
    <w:rsid w:val="00DD5712"/>
    <w:rsid w:val="00DD6628"/>
    <w:rsid w:val="00DD6945"/>
    <w:rsid w:val="00DE2464"/>
    <w:rsid w:val="00DE2D04"/>
    <w:rsid w:val="00DE3250"/>
    <w:rsid w:val="00DE451A"/>
    <w:rsid w:val="00DE5E0C"/>
    <w:rsid w:val="00DE6028"/>
    <w:rsid w:val="00DE78A3"/>
    <w:rsid w:val="00DF1A71"/>
    <w:rsid w:val="00DF50FC"/>
    <w:rsid w:val="00DF61BB"/>
    <w:rsid w:val="00DF68C7"/>
    <w:rsid w:val="00DF731A"/>
    <w:rsid w:val="00E02B1A"/>
    <w:rsid w:val="00E02DF0"/>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046F"/>
    <w:rsid w:val="00E51DAE"/>
    <w:rsid w:val="00E52417"/>
    <w:rsid w:val="00E54193"/>
    <w:rsid w:val="00E546DF"/>
    <w:rsid w:val="00E54950"/>
    <w:rsid w:val="00E5650E"/>
    <w:rsid w:val="00E56A01"/>
    <w:rsid w:val="00E6053F"/>
    <w:rsid w:val="00E62622"/>
    <w:rsid w:val="00E629A1"/>
    <w:rsid w:val="00E676F8"/>
    <w:rsid w:val="00E6794C"/>
    <w:rsid w:val="00E71591"/>
    <w:rsid w:val="00E71CEB"/>
    <w:rsid w:val="00E7474F"/>
    <w:rsid w:val="00E80DE3"/>
    <w:rsid w:val="00E82C55"/>
    <w:rsid w:val="00E8787E"/>
    <w:rsid w:val="00E92AC3"/>
    <w:rsid w:val="00E92AD5"/>
    <w:rsid w:val="00E92BE7"/>
    <w:rsid w:val="00E97045"/>
    <w:rsid w:val="00E973FE"/>
    <w:rsid w:val="00EA1360"/>
    <w:rsid w:val="00EA2120"/>
    <w:rsid w:val="00EA2F6A"/>
    <w:rsid w:val="00EB00E0"/>
    <w:rsid w:val="00EB33DF"/>
    <w:rsid w:val="00EB47CD"/>
    <w:rsid w:val="00EB68B8"/>
    <w:rsid w:val="00EC059F"/>
    <w:rsid w:val="00EC10AB"/>
    <w:rsid w:val="00EC1F24"/>
    <w:rsid w:val="00EC1F4A"/>
    <w:rsid w:val="00EC22A6"/>
    <w:rsid w:val="00EC22F6"/>
    <w:rsid w:val="00EC40D5"/>
    <w:rsid w:val="00EC55BB"/>
    <w:rsid w:val="00ED5B9B"/>
    <w:rsid w:val="00ED6565"/>
    <w:rsid w:val="00ED6BAD"/>
    <w:rsid w:val="00ED7447"/>
    <w:rsid w:val="00ED7AC9"/>
    <w:rsid w:val="00EE00D6"/>
    <w:rsid w:val="00EE11E7"/>
    <w:rsid w:val="00EE1488"/>
    <w:rsid w:val="00EE29AD"/>
    <w:rsid w:val="00EE3E24"/>
    <w:rsid w:val="00EE4D5D"/>
    <w:rsid w:val="00EE5131"/>
    <w:rsid w:val="00EE595D"/>
    <w:rsid w:val="00EE716B"/>
    <w:rsid w:val="00EF109B"/>
    <w:rsid w:val="00EF201C"/>
    <w:rsid w:val="00EF26FA"/>
    <w:rsid w:val="00EF36AF"/>
    <w:rsid w:val="00EF59A3"/>
    <w:rsid w:val="00EF6606"/>
    <w:rsid w:val="00EF6675"/>
    <w:rsid w:val="00F00D46"/>
    <w:rsid w:val="00F00F9C"/>
    <w:rsid w:val="00F01E5F"/>
    <w:rsid w:val="00F024F3"/>
    <w:rsid w:val="00F02ABA"/>
    <w:rsid w:val="00F0385C"/>
    <w:rsid w:val="00F0437A"/>
    <w:rsid w:val="00F05614"/>
    <w:rsid w:val="00F0782A"/>
    <w:rsid w:val="00F101B8"/>
    <w:rsid w:val="00F10D15"/>
    <w:rsid w:val="00F11037"/>
    <w:rsid w:val="00F16F1B"/>
    <w:rsid w:val="00F250A9"/>
    <w:rsid w:val="00F267AF"/>
    <w:rsid w:val="00F30867"/>
    <w:rsid w:val="00F30FF4"/>
    <w:rsid w:val="00F3122E"/>
    <w:rsid w:val="00F32368"/>
    <w:rsid w:val="00F331AD"/>
    <w:rsid w:val="00F35287"/>
    <w:rsid w:val="00F3680A"/>
    <w:rsid w:val="00F37FEC"/>
    <w:rsid w:val="00F40A70"/>
    <w:rsid w:val="00F43856"/>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003"/>
    <w:rsid w:val="00F84BFE"/>
    <w:rsid w:val="00F84FA0"/>
    <w:rsid w:val="00F85195"/>
    <w:rsid w:val="00F852EB"/>
    <w:rsid w:val="00F856A7"/>
    <w:rsid w:val="00F868E3"/>
    <w:rsid w:val="00F86A0D"/>
    <w:rsid w:val="00F8741D"/>
    <w:rsid w:val="00F92865"/>
    <w:rsid w:val="00F938BA"/>
    <w:rsid w:val="00F97919"/>
    <w:rsid w:val="00FA160A"/>
    <w:rsid w:val="00FA1C75"/>
    <w:rsid w:val="00FA212C"/>
    <w:rsid w:val="00FA22C5"/>
    <w:rsid w:val="00FA2C46"/>
    <w:rsid w:val="00FA3525"/>
    <w:rsid w:val="00FA5A53"/>
    <w:rsid w:val="00FA6130"/>
    <w:rsid w:val="00FB2551"/>
    <w:rsid w:val="00FB2719"/>
    <w:rsid w:val="00FB4769"/>
    <w:rsid w:val="00FB4CDA"/>
    <w:rsid w:val="00FB6481"/>
    <w:rsid w:val="00FB6D36"/>
    <w:rsid w:val="00FC0965"/>
    <w:rsid w:val="00FC0F81"/>
    <w:rsid w:val="00FC252F"/>
    <w:rsid w:val="00FC2E38"/>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314072"/>
    <w:rsid w:val="029CAB0D"/>
    <w:rsid w:val="02D2AD3B"/>
    <w:rsid w:val="039B1424"/>
    <w:rsid w:val="03A7C77B"/>
    <w:rsid w:val="03E1F015"/>
    <w:rsid w:val="0475137E"/>
    <w:rsid w:val="051DFB31"/>
    <w:rsid w:val="0692D66D"/>
    <w:rsid w:val="06AF73A8"/>
    <w:rsid w:val="06E594F8"/>
    <w:rsid w:val="06EF7101"/>
    <w:rsid w:val="07501AC1"/>
    <w:rsid w:val="07E60562"/>
    <w:rsid w:val="08D5C95F"/>
    <w:rsid w:val="0AA9A4FF"/>
    <w:rsid w:val="0AC4DF76"/>
    <w:rsid w:val="0ADBA9E2"/>
    <w:rsid w:val="0AF16F09"/>
    <w:rsid w:val="0B6DE39D"/>
    <w:rsid w:val="0B73EB58"/>
    <w:rsid w:val="0B745273"/>
    <w:rsid w:val="0C90AB99"/>
    <w:rsid w:val="0CE7D4CD"/>
    <w:rsid w:val="0D103CDC"/>
    <w:rsid w:val="0D522EE8"/>
    <w:rsid w:val="0E412E74"/>
    <w:rsid w:val="0F03F748"/>
    <w:rsid w:val="0F5A86E8"/>
    <w:rsid w:val="0F981862"/>
    <w:rsid w:val="106133B5"/>
    <w:rsid w:val="10741E85"/>
    <w:rsid w:val="10CC3840"/>
    <w:rsid w:val="112B75DA"/>
    <w:rsid w:val="113340CF"/>
    <w:rsid w:val="11972F2C"/>
    <w:rsid w:val="11B39212"/>
    <w:rsid w:val="11D33E05"/>
    <w:rsid w:val="13299FFF"/>
    <w:rsid w:val="134F6273"/>
    <w:rsid w:val="14D570E0"/>
    <w:rsid w:val="14DCBE74"/>
    <w:rsid w:val="14FBF2AC"/>
    <w:rsid w:val="1587F1CB"/>
    <w:rsid w:val="15E730A1"/>
    <w:rsid w:val="171A4320"/>
    <w:rsid w:val="173CD4DE"/>
    <w:rsid w:val="1766829E"/>
    <w:rsid w:val="178BC2E6"/>
    <w:rsid w:val="17B12C4C"/>
    <w:rsid w:val="17EAF238"/>
    <w:rsid w:val="18295884"/>
    <w:rsid w:val="18D43679"/>
    <w:rsid w:val="18DC6B25"/>
    <w:rsid w:val="1909FC72"/>
    <w:rsid w:val="19FD4087"/>
    <w:rsid w:val="1A139E0A"/>
    <w:rsid w:val="1A41A040"/>
    <w:rsid w:val="1A7DD746"/>
    <w:rsid w:val="1AA5CCD3"/>
    <w:rsid w:val="1B06999B"/>
    <w:rsid w:val="1B4A2214"/>
    <w:rsid w:val="1CD97CAD"/>
    <w:rsid w:val="1CF62AF2"/>
    <w:rsid w:val="1D05B065"/>
    <w:rsid w:val="1D487AED"/>
    <w:rsid w:val="1D78618A"/>
    <w:rsid w:val="1E4E1187"/>
    <w:rsid w:val="1EA8BFD2"/>
    <w:rsid w:val="1EC929C6"/>
    <w:rsid w:val="1F410D18"/>
    <w:rsid w:val="1F482D6E"/>
    <w:rsid w:val="1FA41E7D"/>
    <w:rsid w:val="1FE7FEF3"/>
    <w:rsid w:val="211AE3FC"/>
    <w:rsid w:val="21D5D1A4"/>
    <w:rsid w:val="235681F5"/>
    <w:rsid w:val="23764268"/>
    <w:rsid w:val="23AB7088"/>
    <w:rsid w:val="23D8A09B"/>
    <w:rsid w:val="240836D6"/>
    <w:rsid w:val="2436ADDF"/>
    <w:rsid w:val="2503FDFC"/>
    <w:rsid w:val="2508835C"/>
    <w:rsid w:val="250B5430"/>
    <w:rsid w:val="2559710A"/>
    <w:rsid w:val="25C71632"/>
    <w:rsid w:val="26422E71"/>
    <w:rsid w:val="275BF627"/>
    <w:rsid w:val="28428CB2"/>
    <w:rsid w:val="2907A95C"/>
    <w:rsid w:val="29811588"/>
    <w:rsid w:val="299672E6"/>
    <w:rsid w:val="2B56802C"/>
    <w:rsid w:val="2BCC8AF4"/>
    <w:rsid w:val="2C1181E3"/>
    <w:rsid w:val="2C2E2B2A"/>
    <w:rsid w:val="2C4933A3"/>
    <w:rsid w:val="2C88A6FC"/>
    <w:rsid w:val="2C90858B"/>
    <w:rsid w:val="2D401ADD"/>
    <w:rsid w:val="2E438510"/>
    <w:rsid w:val="2E856ED0"/>
    <w:rsid w:val="2F40DE45"/>
    <w:rsid w:val="2FB9011B"/>
    <w:rsid w:val="2FDBB8DE"/>
    <w:rsid w:val="3086CFE0"/>
    <w:rsid w:val="3193447B"/>
    <w:rsid w:val="31F070A4"/>
    <w:rsid w:val="31FE5ED8"/>
    <w:rsid w:val="32919EC3"/>
    <w:rsid w:val="329FF47B"/>
    <w:rsid w:val="342DD064"/>
    <w:rsid w:val="34702A17"/>
    <w:rsid w:val="347FFC2A"/>
    <w:rsid w:val="34DC2E8C"/>
    <w:rsid w:val="3506EDEE"/>
    <w:rsid w:val="3511EF7E"/>
    <w:rsid w:val="3559FE8C"/>
    <w:rsid w:val="355BF658"/>
    <w:rsid w:val="35915AF4"/>
    <w:rsid w:val="35DC40C4"/>
    <w:rsid w:val="36357F32"/>
    <w:rsid w:val="36931B22"/>
    <w:rsid w:val="36ACBE94"/>
    <w:rsid w:val="36DFAAF7"/>
    <w:rsid w:val="374C8B38"/>
    <w:rsid w:val="37AA91D6"/>
    <w:rsid w:val="37AF23CC"/>
    <w:rsid w:val="37F5073C"/>
    <w:rsid w:val="3804271F"/>
    <w:rsid w:val="385679E8"/>
    <w:rsid w:val="3998AEFD"/>
    <w:rsid w:val="39B52E72"/>
    <w:rsid w:val="39FA2561"/>
    <w:rsid w:val="3A119019"/>
    <w:rsid w:val="3A4BB1AB"/>
    <w:rsid w:val="3A5D4433"/>
    <w:rsid w:val="3B3B1444"/>
    <w:rsid w:val="3B663A2F"/>
    <w:rsid w:val="3B9386A0"/>
    <w:rsid w:val="3BA3D69A"/>
    <w:rsid w:val="3BD46BB6"/>
    <w:rsid w:val="3BFE5B81"/>
    <w:rsid w:val="3C354F43"/>
    <w:rsid w:val="3C5866F5"/>
    <w:rsid w:val="3CF3C287"/>
    <w:rsid w:val="3D46BCA3"/>
    <w:rsid w:val="3D8996C5"/>
    <w:rsid w:val="3E11283A"/>
    <w:rsid w:val="3E37FE06"/>
    <w:rsid w:val="3E68FA46"/>
    <w:rsid w:val="3E74BCB7"/>
    <w:rsid w:val="3E9056D5"/>
    <w:rsid w:val="3EF30C22"/>
    <w:rsid w:val="3F3F8AF5"/>
    <w:rsid w:val="3F572DC2"/>
    <w:rsid w:val="402C97A5"/>
    <w:rsid w:val="404168E9"/>
    <w:rsid w:val="407E6B8D"/>
    <w:rsid w:val="40849404"/>
    <w:rsid w:val="40A44826"/>
    <w:rsid w:val="41A0278E"/>
    <w:rsid w:val="42004C97"/>
    <w:rsid w:val="421B3FCD"/>
    <w:rsid w:val="42C902BC"/>
    <w:rsid w:val="42D19425"/>
    <w:rsid w:val="436B48CE"/>
    <w:rsid w:val="439C4744"/>
    <w:rsid w:val="43B01FC2"/>
    <w:rsid w:val="43BC89EC"/>
    <w:rsid w:val="43CF736E"/>
    <w:rsid w:val="44204578"/>
    <w:rsid w:val="44AAF00A"/>
    <w:rsid w:val="44B49855"/>
    <w:rsid w:val="45B2F071"/>
    <w:rsid w:val="46180E63"/>
    <w:rsid w:val="46840A3A"/>
    <w:rsid w:val="46999832"/>
    <w:rsid w:val="47078D74"/>
    <w:rsid w:val="477BB753"/>
    <w:rsid w:val="47E4714D"/>
    <w:rsid w:val="4815C206"/>
    <w:rsid w:val="485AB8F5"/>
    <w:rsid w:val="486243C0"/>
    <w:rsid w:val="48C4717D"/>
    <w:rsid w:val="493279D2"/>
    <w:rsid w:val="4958EEFA"/>
    <w:rsid w:val="498B20AA"/>
    <w:rsid w:val="49C5BFF2"/>
    <w:rsid w:val="4A181CBB"/>
    <w:rsid w:val="4A618D5B"/>
    <w:rsid w:val="4AF11A1E"/>
    <w:rsid w:val="4B54561B"/>
    <w:rsid w:val="4BDE10B6"/>
    <w:rsid w:val="4BF66D50"/>
    <w:rsid w:val="4C95FF7E"/>
    <w:rsid w:val="4CD3D49C"/>
    <w:rsid w:val="4D30F562"/>
    <w:rsid w:val="4D7056C6"/>
    <w:rsid w:val="4D965A81"/>
    <w:rsid w:val="4DAB1725"/>
    <w:rsid w:val="4DD39D58"/>
    <w:rsid w:val="4E7859F5"/>
    <w:rsid w:val="4EA89633"/>
    <w:rsid w:val="4EE87FAB"/>
    <w:rsid w:val="4F8AD3F0"/>
    <w:rsid w:val="4FD05B0B"/>
    <w:rsid w:val="50C2568F"/>
    <w:rsid w:val="50F245C5"/>
    <w:rsid w:val="51184277"/>
    <w:rsid w:val="523FF88D"/>
    <w:rsid w:val="529576CB"/>
    <w:rsid w:val="52C3286D"/>
    <w:rsid w:val="52CD8D07"/>
    <w:rsid w:val="52D3F70E"/>
    <w:rsid w:val="52FF6581"/>
    <w:rsid w:val="531A846E"/>
    <w:rsid w:val="5323C7DB"/>
    <w:rsid w:val="536F71FB"/>
    <w:rsid w:val="53C8C7A5"/>
    <w:rsid w:val="53FC6959"/>
    <w:rsid w:val="540CCE8F"/>
    <w:rsid w:val="54525CCB"/>
    <w:rsid w:val="554A7210"/>
    <w:rsid w:val="558F4B9D"/>
    <w:rsid w:val="55A03DDD"/>
    <w:rsid w:val="55D4AC1B"/>
    <w:rsid w:val="56CA6A3D"/>
    <w:rsid w:val="57E7E454"/>
    <w:rsid w:val="58B83868"/>
    <w:rsid w:val="593EC56D"/>
    <w:rsid w:val="59542471"/>
    <w:rsid w:val="5980E959"/>
    <w:rsid w:val="59C647D6"/>
    <w:rsid w:val="5A38E154"/>
    <w:rsid w:val="5A415415"/>
    <w:rsid w:val="5A5700E4"/>
    <w:rsid w:val="5AC8CCBB"/>
    <w:rsid w:val="5AF4AFFF"/>
    <w:rsid w:val="5AF95529"/>
    <w:rsid w:val="5AFAB75A"/>
    <w:rsid w:val="5BDB7237"/>
    <w:rsid w:val="5BE458F5"/>
    <w:rsid w:val="5C7892CF"/>
    <w:rsid w:val="5C8450C5"/>
    <w:rsid w:val="5CC2191C"/>
    <w:rsid w:val="5D15F85D"/>
    <w:rsid w:val="5D426D7D"/>
    <w:rsid w:val="5DEB6784"/>
    <w:rsid w:val="5DFFA56F"/>
    <w:rsid w:val="5EB210ED"/>
    <w:rsid w:val="5F8F106B"/>
    <w:rsid w:val="5FCC5C39"/>
    <w:rsid w:val="606B4B45"/>
    <w:rsid w:val="60A16C95"/>
    <w:rsid w:val="61A4D6C8"/>
    <w:rsid w:val="6240E729"/>
    <w:rsid w:val="625C0695"/>
    <w:rsid w:val="62A72E39"/>
    <w:rsid w:val="63117026"/>
    <w:rsid w:val="63937EF0"/>
    <w:rsid w:val="63B9208E"/>
    <w:rsid w:val="63BA56BF"/>
    <w:rsid w:val="63D9CFD8"/>
    <w:rsid w:val="63E43B86"/>
    <w:rsid w:val="641BA0FA"/>
    <w:rsid w:val="64804924"/>
    <w:rsid w:val="64C6F5C9"/>
    <w:rsid w:val="650F57F4"/>
    <w:rsid w:val="6559E0B6"/>
    <w:rsid w:val="655C7EBB"/>
    <w:rsid w:val="656733E2"/>
    <w:rsid w:val="662D75F8"/>
    <w:rsid w:val="670235C9"/>
    <w:rsid w:val="67312CF4"/>
    <w:rsid w:val="6755D23B"/>
    <w:rsid w:val="67725B7F"/>
    <w:rsid w:val="6859ABDF"/>
    <w:rsid w:val="68925492"/>
    <w:rsid w:val="68DE6BD7"/>
    <w:rsid w:val="6963C711"/>
    <w:rsid w:val="6A646DDA"/>
    <w:rsid w:val="6B0DDFF0"/>
    <w:rsid w:val="6B5306C9"/>
    <w:rsid w:val="6B67D80D"/>
    <w:rsid w:val="6BB459C7"/>
    <w:rsid w:val="6BE21FAA"/>
    <w:rsid w:val="6C168784"/>
    <w:rsid w:val="6D6B4DD1"/>
    <w:rsid w:val="6E2899AF"/>
    <w:rsid w:val="6E85BCDC"/>
    <w:rsid w:val="6F06393B"/>
    <w:rsid w:val="6F23167C"/>
    <w:rsid w:val="6F403057"/>
    <w:rsid w:val="6F88545C"/>
    <w:rsid w:val="6FF01ADC"/>
    <w:rsid w:val="6FFCB4F3"/>
    <w:rsid w:val="70303ABB"/>
    <w:rsid w:val="70429F3E"/>
    <w:rsid w:val="7109A039"/>
    <w:rsid w:val="7120634A"/>
    <w:rsid w:val="717CDF22"/>
    <w:rsid w:val="72528C9A"/>
    <w:rsid w:val="73483C78"/>
    <w:rsid w:val="736B874A"/>
    <w:rsid w:val="73C82D18"/>
    <w:rsid w:val="7498CAFC"/>
    <w:rsid w:val="74D98EF3"/>
    <w:rsid w:val="74FFAA8B"/>
    <w:rsid w:val="75CEFC52"/>
    <w:rsid w:val="765C4F18"/>
    <w:rsid w:val="7667FF42"/>
    <w:rsid w:val="76AB2A7F"/>
    <w:rsid w:val="76BD679C"/>
    <w:rsid w:val="76C18802"/>
    <w:rsid w:val="771216FF"/>
    <w:rsid w:val="77230DD1"/>
    <w:rsid w:val="77883D3D"/>
    <w:rsid w:val="77B48393"/>
    <w:rsid w:val="77B6B47E"/>
    <w:rsid w:val="780AFCEE"/>
    <w:rsid w:val="7835203E"/>
    <w:rsid w:val="795284DF"/>
    <w:rsid w:val="797E8642"/>
    <w:rsid w:val="79B39A5D"/>
    <w:rsid w:val="79FA0E5B"/>
    <w:rsid w:val="7AEE5540"/>
    <w:rsid w:val="7AFBFB7F"/>
    <w:rsid w:val="7B15F79E"/>
    <w:rsid w:val="7B40FAC7"/>
    <w:rsid w:val="7B7713BE"/>
    <w:rsid w:val="7B84B10C"/>
    <w:rsid w:val="7B8D7141"/>
    <w:rsid w:val="7BA80E07"/>
    <w:rsid w:val="7BB12077"/>
    <w:rsid w:val="7C9FA046"/>
    <w:rsid w:val="7D5E7ABF"/>
    <w:rsid w:val="7D81E1B4"/>
    <w:rsid w:val="7E12BA01"/>
    <w:rsid w:val="7E7F839C"/>
    <w:rsid w:val="7EC47A8B"/>
    <w:rsid w:val="7F0DDAF3"/>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31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1"/>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styleId="Mention">
    <w:name w:val="Mention"/>
    <w:basedOn w:val="DefaultParagraphFont"/>
    <w:uiPriority w:val="99"/>
    <w:unhideWhenUsed/>
    <w:rsid w:val="003678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08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445249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9808108">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491578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infectious-diseases/notifiable-infectious-diseases-conditions-and-micro-organisms" TargetMode="External"/><Relationship Id="rId18" Type="http://schemas.openxmlformats.org/officeDocument/2006/relationships/hyperlink" Target="https://www.health.vic.gov.au/publications/congenital-syphilis-important-information-for-health-professionals"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ashm.org.au/resources/syphilis-decision-making-tool" TargetMode="External"/><Relationship Id="rId2" Type="http://schemas.openxmlformats.org/officeDocument/2006/relationships/numbering" Target="numbering.xml"/><Relationship Id="rId16" Type="http://schemas.openxmlformats.org/officeDocument/2006/relationships/hyperlink" Target="https://www.bettersafercare.vic.gov.au/resources/clinical-guidance/maternity-and-newborn-clinical-network/syphilis-in-neonate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ealth.vic.gov.au/infectious-diseases/syphili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ntact.tracers@dhhs.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6553</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Congenital syphilis: Information for health professionals</vt:lpstr>
    </vt:vector>
  </TitlesOfParts>
  <Manager/>
  <Company/>
  <LinksUpToDate>false</LinksUpToDate>
  <CharactersWithSpaces>7449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Congenital syphilis: Information for health professionals</dc:title>
  <dc:subject/>
  <dc:creator/>
  <cp:keywords/>
  <cp:lastModifiedBy/>
  <cp:revision>1</cp:revision>
  <dcterms:created xsi:type="dcterms:W3CDTF">2025-01-28T22:53:00Z</dcterms:created>
  <dcterms:modified xsi:type="dcterms:W3CDTF">2025-02-14T01:38:00Z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3b4a374b,1ba9e08e,270617ff,f288fb0,6b4f013f,56f31d34</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2025-01-28T22:54:22Z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352c5802-bd21-498c-bfa1-234bf396663b</vt:lpwstr>
  </property>
  <property fmtid="{D5CDD505-2E9C-101B-9397-08002B2CF9AE}" pid="11" name="MSIP_Label_43e64453-338c-4f93-8a4d-0039a0a41f2a_ContentBits">
    <vt:lpwstr>2</vt:lpwstr>
  </property>
</Properties>
</file>