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83" w:rsidRPr="00A4316D" w:rsidRDefault="000F4C83" w:rsidP="00172557">
      <w:pPr>
        <w:pStyle w:val="Heading1"/>
        <w:spacing w:before="0" w:after="240"/>
        <w:rPr>
          <w:rFonts w:ascii="Arial" w:hAnsi="Arial" w:cs="Arial"/>
          <w:color w:val="101A41"/>
          <w:sz w:val="44"/>
          <w:szCs w:val="44"/>
        </w:rPr>
      </w:pPr>
      <w:r w:rsidRPr="00A4316D">
        <w:rPr>
          <w:rFonts w:ascii="Arial" w:hAnsi="Arial" w:cs="Arial"/>
          <w:color w:val="101A41"/>
          <w:sz w:val="44"/>
          <w:szCs w:val="44"/>
        </w:rPr>
        <w:t>Record 6: Sushi preparation</w:t>
      </w:r>
      <w:bookmarkStart w:id="0" w:name="_GoBack"/>
      <w:bookmarkEnd w:id="0"/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2464"/>
        <w:gridCol w:w="2464"/>
        <w:gridCol w:w="4111"/>
        <w:gridCol w:w="1701"/>
        <w:gridCol w:w="4046"/>
      </w:tblGrid>
      <w:tr w:rsidR="000F4C83" w:rsidTr="00F579F5">
        <w:trPr>
          <w:trHeight w:val="338"/>
        </w:trPr>
        <w:tc>
          <w:tcPr>
            <w:tcW w:w="2464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Premises:</w:t>
            </w:r>
          </w:p>
        </w:tc>
        <w:tc>
          <w:tcPr>
            <w:tcW w:w="12322" w:type="dxa"/>
            <w:gridSpan w:val="4"/>
            <w:vAlign w:val="center"/>
          </w:tcPr>
          <w:p w:rsidR="000F4C83" w:rsidRPr="00C90860" w:rsidRDefault="000F4C83" w:rsidP="006373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C83" w:rsidTr="00F579F5">
        <w:trPr>
          <w:trHeight w:val="286"/>
        </w:trPr>
        <w:tc>
          <w:tcPr>
            <w:tcW w:w="14786" w:type="dxa"/>
            <w:gridSpan w:val="5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PART 1: Rice preparation</w:t>
            </w:r>
          </w:p>
        </w:tc>
      </w:tr>
      <w:tr w:rsidR="000F4C83" w:rsidTr="00F579F5">
        <w:trPr>
          <w:trHeight w:val="403"/>
        </w:trPr>
        <w:tc>
          <w:tcPr>
            <w:tcW w:w="2464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Date</w:t>
            </w:r>
          </w:p>
        </w:tc>
        <w:tc>
          <w:tcPr>
            <w:tcW w:w="2464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Temperature of rice slurry</w:t>
            </w:r>
          </w:p>
        </w:tc>
        <w:tc>
          <w:tcPr>
            <w:tcW w:w="4111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pH of rice slurry (Rice + Vinegar + salt/sugar)</w:t>
            </w:r>
          </w:p>
        </w:tc>
        <w:tc>
          <w:tcPr>
            <w:tcW w:w="1701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Date used / </w:t>
            </w:r>
          </w:p>
          <w:p w:rsidR="000F4C83" w:rsidRPr="00F579F5" w:rsidRDefault="000F4C83" w:rsidP="006373DB">
            <w:pPr>
              <w:rPr>
                <w:rFonts w:ascii="Arial" w:hAnsi="Arial" w:cs="Arial"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Date discarded</w:t>
            </w:r>
          </w:p>
        </w:tc>
        <w:tc>
          <w:tcPr>
            <w:tcW w:w="4046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Corrective action taken</w:t>
            </w:r>
          </w:p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(if pH or temperature wrong)</w:t>
            </w:r>
          </w:p>
        </w:tc>
      </w:tr>
      <w:tr w:rsidR="00394925" w:rsidTr="00F579F5">
        <w:trPr>
          <w:trHeight w:val="281"/>
        </w:trPr>
        <w:tc>
          <w:tcPr>
            <w:tcW w:w="2464" w:type="dxa"/>
            <w:vMerge/>
          </w:tcPr>
          <w:p w:rsidR="00394925" w:rsidRDefault="00394925" w:rsidP="006373D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464" w:type="dxa"/>
            <w:vMerge/>
          </w:tcPr>
          <w:p w:rsidR="00394925" w:rsidRDefault="00394925" w:rsidP="006373D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111" w:type="dxa"/>
            <w:vAlign w:val="center"/>
          </w:tcPr>
          <w:p w:rsidR="00394925" w:rsidRPr="00F579F5" w:rsidRDefault="00394925" w:rsidP="00394925">
            <w:pPr>
              <w:jc w:val="center"/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Check pH</w:t>
            </w:r>
          </w:p>
        </w:tc>
        <w:tc>
          <w:tcPr>
            <w:tcW w:w="1701" w:type="dxa"/>
            <w:vMerge/>
          </w:tcPr>
          <w:p w:rsidR="00394925" w:rsidRDefault="00394925" w:rsidP="006373D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46" w:type="dxa"/>
            <w:vMerge/>
          </w:tcPr>
          <w:p w:rsidR="00394925" w:rsidRDefault="00394925" w:rsidP="006373DB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94925" w:rsidTr="00F579F5">
        <w:trPr>
          <w:trHeight w:val="271"/>
        </w:trPr>
        <w:tc>
          <w:tcPr>
            <w:tcW w:w="2464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18"/>
              </w:rPr>
            </w:pPr>
          </w:p>
        </w:tc>
        <w:tc>
          <w:tcPr>
            <w:tcW w:w="2464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4046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394925" w:rsidTr="00F579F5">
        <w:trPr>
          <w:trHeight w:val="321"/>
        </w:trPr>
        <w:tc>
          <w:tcPr>
            <w:tcW w:w="2464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4046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18"/>
                <w:szCs w:val="18"/>
              </w:rPr>
            </w:pPr>
          </w:p>
        </w:tc>
      </w:tr>
      <w:tr w:rsidR="00394925" w:rsidTr="00F579F5">
        <w:trPr>
          <w:trHeight w:val="371"/>
        </w:trPr>
        <w:tc>
          <w:tcPr>
            <w:tcW w:w="2464" w:type="dxa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64" w:type="dxa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4111" w:type="dxa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4046" w:type="dxa"/>
          </w:tcPr>
          <w:p w:rsidR="00394925" w:rsidRPr="00994CDD" w:rsidRDefault="00394925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0F4C83" w:rsidTr="00F579F5">
        <w:trPr>
          <w:trHeight w:val="279"/>
        </w:trPr>
        <w:tc>
          <w:tcPr>
            <w:tcW w:w="14786" w:type="dxa"/>
            <w:gridSpan w:val="5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PART 2: Sushi assembly/preparation</w:t>
            </w:r>
          </w:p>
        </w:tc>
      </w:tr>
      <w:tr w:rsidR="000F4C83" w:rsidTr="00F579F5">
        <w:trPr>
          <w:trHeight w:val="269"/>
        </w:trPr>
        <w:tc>
          <w:tcPr>
            <w:tcW w:w="2464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Date and time made</w:t>
            </w:r>
          </w:p>
        </w:tc>
        <w:tc>
          <w:tcPr>
            <w:tcW w:w="2464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Rice temperature and pH</w:t>
            </w:r>
          </w:p>
        </w:tc>
        <w:tc>
          <w:tcPr>
            <w:tcW w:w="5812" w:type="dxa"/>
            <w:gridSpan w:val="2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Types fillings/name</w:t>
            </w:r>
          </w:p>
        </w:tc>
        <w:tc>
          <w:tcPr>
            <w:tcW w:w="4046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Temperature of fillings</w:t>
            </w: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18"/>
                <w:szCs w:val="18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4046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4046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4046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4046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0F4C83" w:rsidTr="00F579F5">
        <w:trPr>
          <w:trHeight w:val="345"/>
        </w:trPr>
        <w:tc>
          <w:tcPr>
            <w:tcW w:w="14786" w:type="dxa"/>
            <w:gridSpan w:val="5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PART 3: Completed sushi</w:t>
            </w:r>
          </w:p>
        </w:tc>
      </w:tr>
      <w:tr w:rsidR="000F4C83" w:rsidTr="00F579F5">
        <w:tc>
          <w:tcPr>
            <w:tcW w:w="2464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Time finished assembly/preparation</w:t>
            </w:r>
          </w:p>
        </w:tc>
        <w:tc>
          <w:tcPr>
            <w:tcW w:w="2464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Temperature of completed sushi rolls</w:t>
            </w:r>
          </w:p>
        </w:tc>
        <w:tc>
          <w:tcPr>
            <w:tcW w:w="9858" w:type="dxa"/>
            <w:gridSpan w:val="3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Delivery/transport (Temperature of the sushi and the time the transport vehicle left the manufacturing site)</w:t>
            </w:r>
          </w:p>
        </w:tc>
      </w:tr>
      <w:tr w:rsidR="000F4C83" w:rsidTr="00F579F5">
        <w:trPr>
          <w:trHeight w:val="247"/>
        </w:trPr>
        <w:tc>
          <w:tcPr>
            <w:tcW w:w="2464" w:type="dxa"/>
            <w:vMerge/>
          </w:tcPr>
          <w:p w:rsidR="000F4C83" w:rsidRDefault="000F4C83" w:rsidP="006373D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464" w:type="dxa"/>
            <w:vMerge/>
          </w:tcPr>
          <w:p w:rsidR="000F4C83" w:rsidRDefault="000F4C83" w:rsidP="006373D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111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Time</w:t>
            </w:r>
          </w:p>
        </w:tc>
        <w:tc>
          <w:tcPr>
            <w:tcW w:w="5747" w:type="dxa"/>
            <w:gridSpan w:val="2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F579F5">
              <w:rPr>
                <w:rFonts w:ascii="Arial" w:hAnsi="Arial" w:cs="Arial"/>
                <w:b/>
                <w:color w:val="101A41"/>
                <w:sz w:val="18"/>
                <w:szCs w:val="18"/>
              </w:rPr>
              <w:t>Temperature</w:t>
            </w: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0F4C83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5747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5747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5747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  <w:tc>
          <w:tcPr>
            <w:tcW w:w="5747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/>
                <w:sz w:val="28"/>
                <w:szCs w:val="28"/>
              </w:rPr>
            </w:pPr>
          </w:p>
        </w:tc>
      </w:tr>
    </w:tbl>
    <w:p w:rsidR="000F4C83" w:rsidRPr="00C90860" w:rsidRDefault="000F4C83">
      <w:pPr>
        <w:rPr>
          <w:rFonts w:ascii="Arial" w:hAnsi="Arial" w:cs="Arial"/>
          <w:sz w:val="44"/>
          <w:szCs w:val="44"/>
        </w:rPr>
      </w:pPr>
    </w:p>
    <w:sectPr w:rsidR="000F4C83" w:rsidRPr="00C90860" w:rsidSect="00C90860">
      <w:headerReference w:type="default" r:id="rId8"/>
      <w:footerReference w:type="default" r:id="rId9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C83" w:rsidRDefault="000F4C83" w:rsidP="000F4C83">
      <w:pPr>
        <w:spacing w:after="0" w:line="240" w:lineRule="auto"/>
      </w:pPr>
      <w:r>
        <w:separator/>
      </w:r>
    </w:p>
  </w:endnote>
  <w:endnote w:type="continuationSeparator" w:id="0">
    <w:p w:rsidR="000F4C83" w:rsidRDefault="000F4C83" w:rsidP="000F4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D5" w:rsidRDefault="007860D5">
    <w:pPr>
      <w:pStyle w:val="Footer"/>
      <w:rPr>
        <w:rFonts w:ascii="Times-Roman" w:eastAsia="Times New Roman" w:hAnsi="Times-Roman" w:cs="Times-Roman"/>
        <w:noProof/>
        <w:color w:val="000000"/>
        <w:sz w:val="24"/>
        <w:szCs w:val="24"/>
        <w:lang w:eastAsia="en-AU"/>
      </w:rPr>
    </w:pPr>
  </w:p>
  <w:p w:rsidR="00A4316D" w:rsidRDefault="00A4316D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675563F9" wp14:editId="51E93035">
          <wp:simplePos x="0" y="0"/>
          <wp:positionH relativeFrom="column">
            <wp:posOffset>2548890</wp:posOffset>
          </wp:positionH>
          <wp:positionV relativeFrom="paragraph">
            <wp:posOffset>-49530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C83" w:rsidRDefault="000F4C83" w:rsidP="000F4C83">
      <w:pPr>
        <w:spacing w:after="0" w:line="240" w:lineRule="auto"/>
      </w:pPr>
      <w:r>
        <w:separator/>
      </w:r>
    </w:p>
  </w:footnote>
  <w:footnote w:type="continuationSeparator" w:id="0">
    <w:p w:rsidR="000F4C83" w:rsidRDefault="000F4C83" w:rsidP="000F4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D5" w:rsidRDefault="007860D5">
    <w:pPr>
      <w:pStyle w:val="Header"/>
    </w:pPr>
    <w:r>
      <w:t xml:space="preserve">Record 6: Sushi preparation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860"/>
    <w:rsid w:val="000F4C83"/>
    <w:rsid w:val="00172557"/>
    <w:rsid w:val="002A2E30"/>
    <w:rsid w:val="00394925"/>
    <w:rsid w:val="004424BF"/>
    <w:rsid w:val="005D5BA6"/>
    <w:rsid w:val="005E6033"/>
    <w:rsid w:val="007860D5"/>
    <w:rsid w:val="00994CDD"/>
    <w:rsid w:val="00A4316D"/>
    <w:rsid w:val="00C90860"/>
    <w:rsid w:val="00F579F5"/>
    <w:rsid w:val="00FA4FD8"/>
    <w:rsid w:val="00FE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2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83"/>
  </w:style>
  <w:style w:type="paragraph" w:styleId="Footer">
    <w:name w:val="footer"/>
    <w:basedOn w:val="Normal"/>
    <w:link w:val="Foot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C83"/>
  </w:style>
  <w:style w:type="character" w:customStyle="1" w:styleId="Heading1Char">
    <w:name w:val="Heading 1 Char"/>
    <w:basedOn w:val="DefaultParagraphFont"/>
    <w:link w:val="Heading1"/>
    <w:uiPriority w:val="9"/>
    <w:rsid w:val="001725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2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83"/>
  </w:style>
  <w:style w:type="paragraph" w:styleId="Footer">
    <w:name w:val="footer"/>
    <w:basedOn w:val="Normal"/>
    <w:link w:val="Foot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C83"/>
  </w:style>
  <w:style w:type="character" w:customStyle="1" w:styleId="Heading1Char">
    <w:name w:val="Heading 1 Char"/>
    <w:basedOn w:val="DefaultParagraphFont"/>
    <w:link w:val="Heading1"/>
    <w:uiPriority w:val="9"/>
    <w:rsid w:val="001725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2270D-4798-45A3-B121-3AC5FE2EE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Victorian Government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8</cp:revision>
  <dcterms:created xsi:type="dcterms:W3CDTF">2017-10-11T04:54:00Z</dcterms:created>
  <dcterms:modified xsi:type="dcterms:W3CDTF">2017-10-30T00:27:00Z</dcterms:modified>
</cp:coreProperties>
</file>