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449EB" w14:textId="23762241" w:rsidR="00F612CA" w:rsidRPr="009D35AD" w:rsidRDefault="00F612CA" w:rsidP="009D35AD">
      <w:pPr>
        <w:pStyle w:val="Heading1"/>
        <w:spacing w:before="0"/>
        <w:rPr>
          <w:rFonts w:ascii="Arial" w:eastAsia="Times New Roman" w:hAnsi="Arial" w:cs="Arial"/>
          <w:color w:val="101A41"/>
          <w:sz w:val="40"/>
          <w:szCs w:val="40"/>
        </w:rPr>
      </w:pPr>
      <w:r>
        <w:rPr>
          <w:rFonts w:ascii="Arial" w:hAnsi="Arial"/>
          <w:color w:val="101A41"/>
          <w:sz w:val="40"/>
        </w:rPr>
        <w:t xml:space="preserve">Phiếu ghi 12A: </w:t>
      </w:r>
      <w:proofErr w:type="spellStart"/>
      <w:r w:rsidR="00BD6FB1">
        <w:rPr>
          <w:rFonts w:ascii="Arial" w:hAnsi="Arial"/>
          <w:color w:val="101A41"/>
          <w:sz w:val="40"/>
          <w:lang w:val="en-US"/>
        </w:rPr>
        <w:t>Kiểm</w:t>
      </w:r>
      <w:proofErr w:type="spellEnd"/>
      <w:r w:rsidR="00BD6FB1">
        <w:rPr>
          <w:rFonts w:ascii="Arial" w:hAnsi="Arial"/>
          <w:color w:val="101A41"/>
          <w:sz w:val="40"/>
          <w:lang w:val="en-US"/>
        </w:rPr>
        <w:t xml:space="preserve"> </w:t>
      </w:r>
      <w:proofErr w:type="spellStart"/>
      <w:r w:rsidR="00BD6FB1">
        <w:rPr>
          <w:rFonts w:ascii="Arial" w:hAnsi="Arial"/>
          <w:color w:val="101A41"/>
          <w:sz w:val="40"/>
          <w:lang w:val="en-US"/>
        </w:rPr>
        <w:t>tra</w:t>
      </w:r>
      <w:proofErr w:type="spellEnd"/>
      <w:r w:rsidR="00BD6FB1">
        <w:rPr>
          <w:rFonts w:ascii="Arial" w:hAnsi="Arial"/>
          <w:color w:val="101A41"/>
          <w:sz w:val="40"/>
        </w:rPr>
        <w:t xml:space="preserve"> </w:t>
      </w:r>
      <w:r>
        <w:rPr>
          <w:rFonts w:ascii="Arial" w:hAnsi="Arial"/>
          <w:color w:val="101A41"/>
          <w:sz w:val="40"/>
        </w:rPr>
        <w:t>pH để kiểm định quy trình a-xít hóa của quý vị</w:t>
      </w:r>
    </w:p>
    <w:p w14:paraId="2A248EB8" w14:textId="21B5129E" w:rsidR="00F612CA" w:rsidRPr="00EE7A80" w:rsidRDefault="00F612CA" w:rsidP="00F612CA">
      <w:pPr>
        <w:spacing w:after="120" w:line="270" w:lineRule="atLeast"/>
        <w:rPr>
          <w:rFonts w:ascii="Arial" w:eastAsia="Times" w:hAnsi="Arial" w:cs="Times New Roman"/>
          <w:b/>
          <w:sz w:val="18"/>
          <w:szCs w:val="18"/>
        </w:rPr>
      </w:pPr>
      <w:r>
        <w:rPr>
          <w:rFonts w:ascii="Arial" w:hAnsi="Arial"/>
          <w:b/>
          <w:sz w:val="18"/>
        </w:rPr>
        <w:t>Sử dụng hồ sơ này để kiểm định quy trình của quý vị</w:t>
      </w:r>
      <w:r w:rsidR="00ED10A1">
        <w:rPr>
          <w:rFonts w:ascii="Arial" w:hAnsi="Arial"/>
          <w:b/>
          <w:sz w:val="18"/>
          <w:lang w:val="en-US"/>
        </w:rPr>
        <w:t>.</w:t>
      </w:r>
      <w:r>
        <w:rPr>
          <w:rFonts w:ascii="Arial" w:hAnsi="Arial"/>
          <w:b/>
          <w:sz w:val="18"/>
        </w:rPr>
        <w:t xml:space="preserve"> Kiểm định phải được lặp lại nếu quy trình hoặc công thức của quý vị thay đổi và cho các hương vị mới</w:t>
      </w:r>
    </w:p>
    <w:tbl>
      <w:tblPr>
        <w:tblW w:w="15594" w:type="dxa"/>
        <w:tblInd w:w="-318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850"/>
        <w:gridCol w:w="497"/>
        <w:gridCol w:w="1134"/>
        <w:gridCol w:w="1134"/>
        <w:gridCol w:w="1311"/>
        <w:gridCol w:w="957"/>
        <w:gridCol w:w="1346"/>
        <w:gridCol w:w="2835"/>
        <w:gridCol w:w="851"/>
        <w:gridCol w:w="2835"/>
      </w:tblGrid>
      <w:tr w:rsidR="00F612CA" w:rsidRPr="00844CDA" w14:paraId="4AF10661" w14:textId="77777777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14:paraId="5783F438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Tên sản phẩm (hương vị):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14:paraId="7C3CFE34" w14:textId="77777777"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</w:p>
        </w:tc>
      </w:tr>
      <w:tr w:rsidR="00F612CA" w:rsidRPr="00844CDA" w14:paraId="01648414" w14:textId="77777777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14:paraId="1B8E89E3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Khung thời gian giảm độ pH?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14:paraId="464C8A5A" w14:textId="77777777"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sz w:val="18"/>
                <w:szCs w:val="18"/>
              </w:rPr>
            </w:pPr>
          </w:p>
        </w:tc>
      </w:tr>
      <w:tr w:rsidR="00F612CA" w:rsidRPr="00844CDA" w14:paraId="4EBE1102" w14:textId="77777777" w:rsidTr="00BC0EF2">
        <w:trPr>
          <w:trHeight w:val="42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082B9D87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Kiểm nghiệm số #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C47089B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Số lô</w:t>
            </w:r>
          </w:p>
        </w:tc>
        <w:tc>
          <w:tcPr>
            <w:tcW w:w="1347" w:type="dxa"/>
            <w:gridSpan w:val="2"/>
            <w:vMerge w:val="restart"/>
            <w:shd w:val="clear" w:color="auto" w:fill="auto"/>
            <w:vAlign w:val="center"/>
          </w:tcPr>
          <w:p w14:paraId="1C21E902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Ngày giờ bắt đầu lên men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5BF4A085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 xml:space="preserve">Hiệu chỉnh máy đo pH – hàng ngày </w:t>
            </w:r>
          </w:p>
        </w:tc>
        <w:tc>
          <w:tcPr>
            <w:tcW w:w="6449" w:type="dxa"/>
            <w:gridSpan w:val="4"/>
            <w:shd w:val="clear" w:color="auto" w:fill="auto"/>
            <w:vAlign w:val="center"/>
          </w:tcPr>
          <w:p w14:paraId="52BEE5A5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Kiểm tra độ pH sau khi pH giảm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007CCC81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Độ pH của thành phẩm</w:t>
            </w:r>
          </w:p>
        </w:tc>
      </w:tr>
      <w:tr w:rsidR="00F612CA" w:rsidRPr="00844CDA" w14:paraId="192193E4" w14:textId="77777777" w:rsidTr="00BC0EF2">
        <w:trPr>
          <w:trHeight w:val="600"/>
        </w:trPr>
        <w:tc>
          <w:tcPr>
            <w:tcW w:w="993" w:type="dxa"/>
            <w:vMerge/>
            <w:shd w:val="clear" w:color="auto" w:fill="auto"/>
            <w:vAlign w:val="center"/>
          </w:tcPr>
          <w:p w14:paraId="6C9F50A4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6E5A3DB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vMerge/>
            <w:shd w:val="clear" w:color="auto" w:fill="auto"/>
            <w:vAlign w:val="center"/>
          </w:tcPr>
          <w:p w14:paraId="22CBE133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8B36CD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Số đọc dung dịch đệm pH 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1FEB6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Số đọc dung dịch đệm pH 7,0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A555459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Ngày và giờ kiểm tra pH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691CF12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Kiểm tra pH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2C1BF62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Thời gian từ lúc bắt đầu đến lúc kiểm tra pH 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D7BDE9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Hành động khắc phục (nếu pH trên 4,6)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9D6D09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Kiểm tra pH lần cuối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6CC07E" w14:textId="77777777"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18"/>
                <w:szCs w:val="18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Hành động khắc phục (nếu pH trên 4,6)</w:t>
            </w:r>
          </w:p>
        </w:tc>
      </w:tr>
      <w:tr w:rsidR="00F612CA" w:rsidRPr="00844CDA" w14:paraId="1F5F8F6C" w14:textId="77777777" w:rsidTr="00BC0EF2">
        <w:trPr>
          <w:trHeight w:val="737"/>
        </w:trPr>
        <w:tc>
          <w:tcPr>
            <w:tcW w:w="993" w:type="dxa"/>
            <w:vAlign w:val="center"/>
          </w:tcPr>
          <w:p w14:paraId="38335DCE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color w:val="101A41"/>
                <w:sz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25A288B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6763CF5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B16F86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B455F0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6F5BDCC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32315F1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B1AA49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829128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AB82DB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26BF990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1C0E2809" w14:textId="77777777" w:rsidTr="00BC0EF2">
        <w:trPr>
          <w:trHeight w:val="737"/>
        </w:trPr>
        <w:tc>
          <w:tcPr>
            <w:tcW w:w="993" w:type="dxa"/>
            <w:vAlign w:val="center"/>
          </w:tcPr>
          <w:p w14:paraId="300DD3D7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color w:val="101A41"/>
                <w:sz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1D849C0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03625F8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F6C31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A6FA0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68D3EDF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255DC2E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190AD00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EDBEB5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E07565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F04892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4F9F553C" w14:textId="77777777" w:rsidTr="00BC0EF2">
        <w:trPr>
          <w:trHeight w:val="737"/>
        </w:trPr>
        <w:tc>
          <w:tcPr>
            <w:tcW w:w="993" w:type="dxa"/>
            <w:vAlign w:val="center"/>
          </w:tcPr>
          <w:p w14:paraId="6622A1C8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color w:val="101A41"/>
                <w:sz w:val="20"/>
              </w:rPr>
              <w:t>3</w:t>
            </w:r>
          </w:p>
        </w:tc>
        <w:tc>
          <w:tcPr>
            <w:tcW w:w="851" w:type="dxa"/>
            <w:vAlign w:val="center"/>
          </w:tcPr>
          <w:p w14:paraId="59A55E8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382952D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45ADE9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1AF9D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1EEF678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616459C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61D4DAB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3DD6A95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2C58A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352194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0E8E20C1" w14:textId="77777777" w:rsidTr="00BC0EF2">
        <w:trPr>
          <w:trHeight w:val="737"/>
        </w:trPr>
        <w:tc>
          <w:tcPr>
            <w:tcW w:w="993" w:type="dxa"/>
            <w:vAlign w:val="center"/>
          </w:tcPr>
          <w:p w14:paraId="2E95C659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color w:val="101A41"/>
                <w:sz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42E71F3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37A58DD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3F83E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B3954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14736BC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2AFADC6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74E73CB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610AFF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93A6F6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41D11E8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07B16029" w14:textId="77777777" w:rsidTr="00BC0EF2">
        <w:trPr>
          <w:trHeight w:val="737"/>
        </w:trPr>
        <w:tc>
          <w:tcPr>
            <w:tcW w:w="993" w:type="dxa"/>
            <w:vAlign w:val="center"/>
          </w:tcPr>
          <w:p w14:paraId="7D8B468E" w14:textId="77777777" w:rsidR="00F612CA" w:rsidRPr="00741B87" w:rsidRDefault="00F612CA" w:rsidP="006373DB">
            <w:pPr>
              <w:spacing w:before="80" w:after="60" w:line="240" w:lineRule="auto"/>
              <w:rPr>
                <w:rFonts w:ascii="Arial" w:eastAsia="Times New Roman" w:hAnsi="Arial" w:cs="Arial"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color w:val="101A41"/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631EA98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2A596D5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3C4744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2ADA12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14:paraId="3A0D564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14:paraId="2CB493B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14:paraId="2694128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99865B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83FE8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0C8F02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01434640" w14:textId="77777777" w:rsidTr="00741B87">
        <w:trPr>
          <w:trHeight w:val="445"/>
        </w:trPr>
        <w:tc>
          <w:tcPr>
            <w:tcW w:w="15594" w:type="dxa"/>
            <w:gridSpan w:val="12"/>
          </w:tcPr>
          <w:p w14:paraId="3AC2B885" w14:textId="77777777" w:rsidR="00F612CA" w:rsidRPr="00364FDD" w:rsidRDefault="00F612CA" w:rsidP="006373DB">
            <w:pPr>
              <w:spacing w:before="80" w:after="120" w:line="240" w:lineRule="auto"/>
              <w:rPr>
                <w:rFonts w:ascii="Arial" w:eastAsia="Times New Roman" w:hAnsi="Arial" w:cs="Times New Roman"/>
                <w:sz w:val="18"/>
                <w:szCs w:val="18"/>
                <w:highlight w:val="white"/>
              </w:rPr>
            </w:pPr>
            <w:r>
              <w:rPr>
                <w:rFonts w:ascii="Arial" w:hAnsi="Arial"/>
                <w:sz w:val="18"/>
                <w:highlight w:val="white"/>
              </w:rPr>
              <w:t xml:space="preserve">Quý vị đã đạt được kết quả tuân thủ cho năm lô sản phẩm đồng thời chưa? </w:t>
            </w:r>
          </w:p>
          <w:p w14:paraId="5B2DA5EC" w14:textId="77777777" w:rsidR="00F612CA" w:rsidRPr="00844CDA" w:rsidRDefault="00F612CA" w:rsidP="006373DB">
            <w:pPr>
              <w:spacing w:before="240" w:after="240" w:line="240" w:lineRule="auto"/>
              <w:rPr>
                <w:rFonts w:ascii="Arial" w:eastAsia="Times New Roman" w:hAnsi="Arial" w:cs="Times New Roman"/>
                <w:sz w:val="20"/>
                <w:szCs w:val="20"/>
                <w:highlight w:val="white"/>
              </w:rPr>
            </w:pPr>
            <w:r>
              <w:rPr>
                <w:rFonts w:ascii="Arial" w:hAnsi="Arial"/>
                <w:sz w:val="18"/>
                <w:highlight w:val="white"/>
              </w:rPr>
              <w:t>Có hay không? Nếu không, quý vị sẽ cần phải lặp lại quá trình kiểm định.</w:t>
            </w:r>
          </w:p>
        </w:tc>
      </w:tr>
    </w:tbl>
    <w:p w14:paraId="0CEAADDD" w14:textId="060CED09" w:rsidR="00F612CA" w:rsidRPr="009D35AD" w:rsidRDefault="00F612CA" w:rsidP="009D35AD">
      <w:pPr>
        <w:pStyle w:val="Heading1"/>
        <w:rPr>
          <w:rFonts w:ascii="Arial" w:eastAsia="Times New Roman" w:hAnsi="Arial" w:cs="Arial"/>
          <w:sz w:val="40"/>
          <w:szCs w:val="40"/>
        </w:rPr>
      </w:pPr>
      <w:r>
        <w:rPr>
          <w:rFonts w:ascii="Arial" w:hAnsi="Arial"/>
          <w:sz w:val="40"/>
        </w:rPr>
        <w:lastRenderedPageBreak/>
        <w:t xml:space="preserve">Phiếu ghi 12B – </w:t>
      </w:r>
      <w:proofErr w:type="spellStart"/>
      <w:r w:rsidR="00BD6FB1">
        <w:rPr>
          <w:rFonts w:ascii="Arial" w:hAnsi="Arial"/>
          <w:sz w:val="40"/>
          <w:lang w:val="en-US"/>
        </w:rPr>
        <w:t>Kiểm</w:t>
      </w:r>
      <w:proofErr w:type="spellEnd"/>
      <w:r w:rsidR="00BD6FB1">
        <w:rPr>
          <w:rFonts w:ascii="Arial" w:hAnsi="Arial"/>
          <w:sz w:val="40"/>
          <w:lang w:val="en-US"/>
        </w:rPr>
        <w:t xml:space="preserve"> </w:t>
      </w:r>
      <w:proofErr w:type="spellStart"/>
      <w:r w:rsidR="00BD6FB1">
        <w:rPr>
          <w:rFonts w:ascii="Arial" w:hAnsi="Arial"/>
          <w:sz w:val="40"/>
          <w:lang w:val="en-US"/>
        </w:rPr>
        <w:t>tra</w:t>
      </w:r>
      <w:proofErr w:type="spellEnd"/>
      <w:r w:rsidR="00BD6FB1">
        <w:rPr>
          <w:rFonts w:ascii="Arial" w:hAnsi="Arial"/>
          <w:sz w:val="40"/>
        </w:rPr>
        <w:t xml:space="preserve"> </w:t>
      </w:r>
      <w:r>
        <w:rPr>
          <w:rFonts w:ascii="Arial" w:hAnsi="Arial"/>
          <w:sz w:val="40"/>
        </w:rPr>
        <w:t>pH liên tục hàng tháng để xác nhận quy trình của quý vị vẫn đang tốt</w:t>
      </w:r>
    </w:p>
    <w:p w14:paraId="221CBBFF" w14:textId="77777777" w:rsidR="00F612CA" w:rsidRPr="00844CDA" w:rsidRDefault="00F612CA" w:rsidP="00F612CA">
      <w:pPr>
        <w:spacing w:after="120" w:line="270" w:lineRule="atLeast"/>
        <w:rPr>
          <w:rFonts w:ascii="Arial" w:eastAsia="Times" w:hAnsi="Arial" w:cs="Times New Roman"/>
          <w:b/>
          <w:sz w:val="20"/>
          <w:szCs w:val="20"/>
        </w:rPr>
      </w:pPr>
      <w:r>
        <w:rPr>
          <w:rFonts w:ascii="Arial" w:hAnsi="Arial"/>
          <w:b/>
          <w:sz w:val="20"/>
        </w:rPr>
        <w:t>Lặp lại kiểm nghiệm pH của quý vị ít nhất một lần một tháng, kiểm nghiệm sẽ được thực hiện cho từng biến thể hương vị</w:t>
      </w:r>
    </w:p>
    <w:tbl>
      <w:tblPr>
        <w:tblW w:w="15559" w:type="dxa"/>
        <w:tblInd w:w="-283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59"/>
        <w:gridCol w:w="993"/>
        <w:gridCol w:w="283"/>
        <w:gridCol w:w="1276"/>
        <w:gridCol w:w="1275"/>
        <w:gridCol w:w="993"/>
        <w:gridCol w:w="1559"/>
        <w:gridCol w:w="2801"/>
        <w:gridCol w:w="993"/>
        <w:gridCol w:w="2835"/>
      </w:tblGrid>
      <w:tr w:rsidR="00F612CA" w:rsidRPr="00844CDA" w14:paraId="5EA6764C" w14:textId="77777777" w:rsidTr="00741B87">
        <w:trPr>
          <w:trHeight w:val="425"/>
        </w:trPr>
        <w:tc>
          <w:tcPr>
            <w:tcW w:w="3544" w:type="dxa"/>
            <w:gridSpan w:val="3"/>
            <w:shd w:val="clear" w:color="auto" w:fill="auto"/>
          </w:tcPr>
          <w:p w14:paraId="4364FA45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 xml:space="preserve">Tên sản phẩm/hương vị: </w:t>
            </w:r>
          </w:p>
        </w:tc>
        <w:tc>
          <w:tcPr>
            <w:tcW w:w="12015" w:type="dxa"/>
            <w:gridSpan w:val="8"/>
            <w:shd w:val="clear" w:color="auto" w:fill="auto"/>
          </w:tcPr>
          <w:p w14:paraId="13E1F5FC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</w:tr>
      <w:tr w:rsidR="00F612CA" w:rsidRPr="00844CDA" w14:paraId="3FDA5D48" w14:textId="77777777" w:rsidTr="00741B87">
        <w:trPr>
          <w:trHeight w:val="425"/>
        </w:trPr>
        <w:tc>
          <w:tcPr>
            <w:tcW w:w="992" w:type="dxa"/>
            <w:vMerge w:val="restart"/>
            <w:shd w:val="clear" w:color="auto" w:fill="auto"/>
            <w:vAlign w:val="center"/>
          </w:tcPr>
          <w:p w14:paraId="331532D4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Số lô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F4BB419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Ngày giờ bắt đầu lên men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26490F0E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 xml:space="preserve">Hiệu chỉnh máy đo pH – hàng ngày </w:t>
            </w:r>
          </w:p>
        </w:tc>
        <w:tc>
          <w:tcPr>
            <w:tcW w:w="6628" w:type="dxa"/>
            <w:gridSpan w:val="4"/>
            <w:shd w:val="clear" w:color="auto" w:fill="auto"/>
          </w:tcPr>
          <w:p w14:paraId="5BD35C1C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Kiểm tra độ pH sau khi pH giảm</w:t>
            </w:r>
          </w:p>
        </w:tc>
        <w:tc>
          <w:tcPr>
            <w:tcW w:w="3828" w:type="dxa"/>
            <w:gridSpan w:val="2"/>
            <w:shd w:val="clear" w:color="auto" w:fill="auto"/>
          </w:tcPr>
          <w:p w14:paraId="568177B6" w14:textId="59EF41EA" w:rsidR="00F612CA" w:rsidRPr="00BC0EF2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  <w:lang w:val="en-US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Độ pH của thành</w:t>
            </w:r>
            <w:r w:rsidR="00ED10A1">
              <w:rPr>
                <w:rFonts w:ascii="Arial" w:hAnsi="Arial"/>
                <w:b/>
                <w:color w:val="101A41"/>
                <w:sz w:val="20"/>
                <w:lang w:val="en-US"/>
              </w:rPr>
              <w:t xml:space="preserve"> </w:t>
            </w:r>
            <w:proofErr w:type="spellStart"/>
            <w:r w:rsidR="00ED10A1">
              <w:rPr>
                <w:rFonts w:ascii="Arial" w:hAnsi="Arial"/>
                <w:b/>
                <w:color w:val="101A41"/>
                <w:sz w:val="20"/>
                <w:lang w:val="en-US"/>
              </w:rPr>
              <w:t>phẩm</w:t>
            </w:r>
            <w:proofErr w:type="spellEnd"/>
          </w:p>
        </w:tc>
      </w:tr>
      <w:tr w:rsidR="00F612CA" w:rsidRPr="00844CDA" w14:paraId="64497098" w14:textId="77777777" w:rsidTr="00741B87">
        <w:trPr>
          <w:trHeight w:val="600"/>
        </w:trPr>
        <w:tc>
          <w:tcPr>
            <w:tcW w:w="992" w:type="dxa"/>
            <w:vMerge/>
            <w:shd w:val="clear" w:color="auto" w:fill="auto"/>
          </w:tcPr>
          <w:p w14:paraId="373956AB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DBEAAD9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6AD20AD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Số đọc dung dịch đệm pH 4,0</w:t>
            </w:r>
          </w:p>
        </w:tc>
        <w:tc>
          <w:tcPr>
            <w:tcW w:w="1276" w:type="dxa"/>
            <w:shd w:val="clear" w:color="auto" w:fill="auto"/>
          </w:tcPr>
          <w:p w14:paraId="3ACB3828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Số đọc dung dịch đệm pH 7,0</w:t>
            </w:r>
          </w:p>
        </w:tc>
        <w:tc>
          <w:tcPr>
            <w:tcW w:w="1275" w:type="dxa"/>
            <w:shd w:val="clear" w:color="auto" w:fill="auto"/>
          </w:tcPr>
          <w:p w14:paraId="21362FEC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Ngày và giờ kiểm tra pH</w:t>
            </w:r>
          </w:p>
        </w:tc>
        <w:tc>
          <w:tcPr>
            <w:tcW w:w="993" w:type="dxa"/>
            <w:shd w:val="clear" w:color="auto" w:fill="auto"/>
          </w:tcPr>
          <w:p w14:paraId="36D93EF6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Độ pH của mẫu</w:t>
            </w:r>
          </w:p>
        </w:tc>
        <w:tc>
          <w:tcPr>
            <w:tcW w:w="1559" w:type="dxa"/>
            <w:shd w:val="clear" w:color="auto" w:fill="auto"/>
          </w:tcPr>
          <w:p w14:paraId="47512F1F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Thời gian từ lúc bắt đầu đến lúc kiểm tra pH ?</w:t>
            </w:r>
          </w:p>
        </w:tc>
        <w:tc>
          <w:tcPr>
            <w:tcW w:w="2801" w:type="dxa"/>
            <w:shd w:val="clear" w:color="auto" w:fill="auto"/>
          </w:tcPr>
          <w:p w14:paraId="1089843E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Hành động khắc phục (nếu pH trên 4,6)</w:t>
            </w:r>
          </w:p>
        </w:tc>
        <w:tc>
          <w:tcPr>
            <w:tcW w:w="993" w:type="dxa"/>
            <w:shd w:val="clear" w:color="auto" w:fill="auto"/>
          </w:tcPr>
          <w:p w14:paraId="06A2F90C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Độ pH của mẫu</w:t>
            </w:r>
          </w:p>
        </w:tc>
        <w:tc>
          <w:tcPr>
            <w:tcW w:w="2835" w:type="dxa"/>
            <w:shd w:val="clear" w:color="auto" w:fill="auto"/>
          </w:tcPr>
          <w:p w14:paraId="3538EF84" w14:textId="77777777"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Times New Roman" w:hAnsi="Arial" w:cs="Times New Roman"/>
                <w:b/>
                <w:color w:val="101A41"/>
                <w:sz w:val="20"/>
                <w:szCs w:val="20"/>
              </w:rPr>
            </w:pPr>
            <w:r>
              <w:rPr>
                <w:rFonts w:ascii="Arial" w:hAnsi="Arial"/>
                <w:b/>
                <w:color w:val="101A41"/>
                <w:sz w:val="20"/>
              </w:rPr>
              <w:t>Hành động khắc phục (nếu pH trên 4,6)</w:t>
            </w:r>
          </w:p>
        </w:tc>
      </w:tr>
      <w:tr w:rsidR="00F612CA" w:rsidRPr="00844CDA" w14:paraId="398231B9" w14:textId="77777777" w:rsidTr="00741B87">
        <w:trPr>
          <w:trHeight w:val="680"/>
        </w:trPr>
        <w:tc>
          <w:tcPr>
            <w:tcW w:w="992" w:type="dxa"/>
          </w:tcPr>
          <w:p w14:paraId="707168A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C8F56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D7A904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FE18A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C03F01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1DA7A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B46AB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1E6F7E5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64DE95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5FD17A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04FE07E7" w14:textId="77777777" w:rsidTr="00741B87">
        <w:trPr>
          <w:trHeight w:val="680"/>
        </w:trPr>
        <w:tc>
          <w:tcPr>
            <w:tcW w:w="992" w:type="dxa"/>
          </w:tcPr>
          <w:p w14:paraId="52BA52E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0C74A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5E46F6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793A85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6AE52E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8AFF37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1CCE6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49268CD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6F6355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699EC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7139BBF7" w14:textId="77777777" w:rsidTr="00741B87">
        <w:trPr>
          <w:trHeight w:val="680"/>
        </w:trPr>
        <w:tc>
          <w:tcPr>
            <w:tcW w:w="992" w:type="dxa"/>
          </w:tcPr>
          <w:p w14:paraId="2081CBD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759CF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112BF5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4334C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4BF3A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4D0482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6C05BD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1C24DEC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D835E32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C17F3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2618CE9C" w14:textId="77777777" w:rsidTr="00741B87">
        <w:trPr>
          <w:trHeight w:val="680"/>
        </w:trPr>
        <w:tc>
          <w:tcPr>
            <w:tcW w:w="992" w:type="dxa"/>
          </w:tcPr>
          <w:p w14:paraId="4EECD6E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FD7CF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AEEA4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5EF05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36790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FCD789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997AC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0308DAE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05C1730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966C17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747F0BD4" w14:textId="77777777" w:rsidTr="00741B87">
        <w:trPr>
          <w:trHeight w:val="680"/>
        </w:trPr>
        <w:tc>
          <w:tcPr>
            <w:tcW w:w="992" w:type="dxa"/>
          </w:tcPr>
          <w:p w14:paraId="20BAFFC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F4401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54BFD1C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3A08F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75E36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5A30A17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C6FC6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0ECEED5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373F33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246E2F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19298088" w14:textId="77777777" w:rsidTr="00741B87">
        <w:trPr>
          <w:trHeight w:val="680"/>
        </w:trPr>
        <w:tc>
          <w:tcPr>
            <w:tcW w:w="992" w:type="dxa"/>
          </w:tcPr>
          <w:p w14:paraId="48F5B0E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48FE26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EECB55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F5F8D1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57298A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6E17523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57B00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3909078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A72EA7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5989219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  <w:tr w:rsidR="00F612CA" w:rsidRPr="00844CDA" w14:paraId="2B81E40A" w14:textId="77777777" w:rsidTr="00741B87">
        <w:trPr>
          <w:trHeight w:val="680"/>
        </w:trPr>
        <w:tc>
          <w:tcPr>
            <w:tcW w:w="992" w:type="dxa"/>
          </w:tcPr>
          <w:p w14:paraId="6834A4C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A1D85B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9F5FD24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FD1EF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59B2370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AB2A7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8932EE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14:paraId="5A73BFAF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258D73B8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E9D16D6" w14:textId="77777777" w:rsidR="00F612CA" w:rsidRPr="00844CDA" w:rsidRDefault="00F612CA" w:rsidP="006373DB">
            <w:pPr>
              <w:spacing w:after="120" w:line="270" w:lineRule="atLeast"/>
              <w:rPr>
                <w:rFonts w:ascii="Lucida Handwriting" w:eastAsia="Times" w:hAnsi="Lucida Handwriting" w:cs="Times New Roman"/>
                <w:sz w:val="20"/>
                <w:szCs w:val="20"/>
              </w:rPr>
            </w:pPr>
          </w:p>
        </w:tc>
      </w:tr>
    </w:tbl>
    <w:p w14:paraId="3116145F" w14:textId="77777777" w:rsidR="000826AA" w:rsidRDefault="00661FAC"/>
    <w:sectPr w:rsidR="000826AA" w:rsidSect="00F612CA">
      <w:headerReference w:type="default" r:id="rId6"/>
      <w:footerReference w:type="default" r:id="rId7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DE333" w14:textId="77777777" w:rsidR="00661FAC" w:rsidRDefault="00661FAC" w:rsidP="007A09B6">
      <w:pPr>
        <w:spacing w:after="0" w:line="240" w:lineRule="auto"/>
      </w:pPr>
      <w:r>
        <w:separator/>
      </w:r>
    </w:p>
  </w:endnote>
  <w:endnote w:type="continuationSeparator" w:id="0">
    <w:p w14:paraId="717CB6FD" w14:textId="77777777" w:rsidR="00661FAC" w:rsidRDefault="00661FAC" w:rsidP="007A0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6A67F" w14:textId="77777777" w:rsidR="007A09B6" w:rsidRDefault="009D35AD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844C87" wp14:editId="1378D96C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1920E1" w14:textId="77777777" w:rsidR="00661FAC" w:rsidRDefault="00661FAC" w:rsidP="007A09B6">
      <w:pPr>
        <w:spacing w:after="0" w:line="240" w:lineRule="auto"/>
      </w:pPr>
      <w:r>
        <w:separator/>
      </w:r>
    </w:p>
  </w:footnote>
  <w:footnote w:type="continuationSeparator" w:id="0">
    <w:p w14:paraId="6D24C0FF" w14:textId="77777777" w:rsidR="00661FAC" w:rsidRDefault="00661FAC" w:rsidP="007A0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48126" w14:textId="77777777" w:rsidR="007A09B6" w:rsidRDefault="007A09B6">
    <w:pPr>
      <w:pStyle w:val="Header"/>
    </w:pPr>
    <w:r>
      <w:t>Phiếu ghi 12A và 12B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2CA"/>
    <w:rsid w:val="002A2E30"/>
    <w:rsid w:val="00364FDD"/>
    <w:rsid w:val="005D4B06"/>
    <w:rsid w:val="005D5BA6"/>
    <w:rsid w:val="00661FAC"/>
    <w:rsid w:val="00741B87"/>
    <w:rsid w:val="007A09B6"/>
    <w:rsid w:val="009279B1"/>
    <w:rsid w:val="009D35AD"/>
    <w:rsid w:val="00BC0EF2"/>
    <w:rsid w:val="00BD6FB1"/>
    <w:rsid w:val="00CE3DEB"/>
    <w:rsid w:val="00CF45A7"/>
    <w:rsid w:val="00ED10A1"/>
    <w:rsid w:val="00EE7A80"/>
    <w:rsid w:val="00F612CA"/>
    <w:rsid w:val="00F7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A0F2B"/>
  <w15:docId w15:val="{83BBB04A-8711-4F99-B0C0-1613ED3D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Author</cp:lastModifiedBy>
  <cp:revision>3</cp:revision>
  <dcterms:created xsi:type="dcterms:W3CDTF">2020-06-10T08:46:00Z</dcterms:created>
  <dcterms:modified xsi:type="dcterms:W3CDTF">2020-06-10T08:46:00Z</dcterms:modified>
</cp:coreProperties>
</file>