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2E91E" w14:textId="77777777" w:rsidR="00B009D6" w:rsidRPr="00D335AF" w:rsidRDefault="004C766A" w:rsidP="00D335AF">
      <w:pPr>
        <w:pStyle w:val="Heading1"/>
        <w:spacing w:before="0"/>
        <w:rPr>
          <w:rFonts w:ascii="Arial" w:eastAsia="Times New Roman" w:hAnsi="Arial" w:cs="Arial"/>
          <w:color w:val="101A41"/>
          <w:sz w:val="40"/>
          <w:szCs w:val="40"/>
        </w:rPr>
      </w:pPr>
      <w:r>
        <w:rPr>
          <w:rFonts w:ascii="Arial" w:hAnsi="Arial"/>
          <w:color w:val="101A41"/>
          <w:sz w:val="40"/>
        </w:rPr>
        <w:t>Phiếu ghi 15: Cách đo độ cồn trong thức uống ủ lên men của tôi</w:t>
      </w:r>
    </w:p>
    <w:p w14:paraId="6C85F98A" w14:textId="77777777" w:rsidR="004C766A" w:rsidRPr="00E80461" w:rsidRDefault="004C766A" w:rsidP="00E80461">
      <w:pPr>
        <w:spacing w:before="240" w:after="120" w:line="270" w:lineRule="atLeast"/>
        <w:rPr>
          <w:rFonts w:ascii="Arial" w:eastAsia="Times" w:hAnsi="Arial" w:cs="Times New Roman"/>
          <w:sz w:val="18"/>
          <w:szCs w:val="18"/>
          <w:highlight w:val="white"/>
        </w:rPr>
      </w:pPr>
      <w:r>
        <w:rPr>
          <w:rFonts w:ascii="Arial" w:hAnsi="Arial"/>
          <w:sz w:val="18"/>
          <w:highlight w:val="white"/>
        </w:rPr>
        <w:t>Các phương pháp được phép để kiểm tra độ cồn của sản phẩm của quý vị, được điều chỉnh về 20  ⁰C là:</w:t>
      </w:r>
    </w:p>
    <w:p w14:paraId="6AC31492" w14:textId="77777777" w:rsidR="004C766A" w:rsidRPr="00E80461" w:rsidRDefault="004C766A" w:rsidP="004C766A">
      <w:pPr>
        <w:pStyle w:val="ListParagraph"/>
        <w:numPr>
          <w:ilvl w:val="0"/>
          <w:numId w:val="2"/>
        </w:numPr>
        <w:rPr>
          <w:rFonts w:ascii="Arial" w:hAnsi="Arial" w:cs="Arial"/>
          <w:sz w:val="18"/>
          <w:szCs w:val="18"/>
          <w:highlight w:val="white"/>
        </w:rPr>
      </w:pPr>
      <w:r>
        <w:rPr>
          <w:rFonts w:ascii="Arial" w:hAnsi="Arial"/>
          <w:sz w:val="18"/>
          <w:highlight w:val="white"/>
        </w:rPr>
        <w:t>Sắc ký khí</w:t>
      </w:r>
    </w:p>
    <w:p w14:paraId="58F9258A" w14:textId="77777777" w:rsidR="004C766A" w:rsidRPr="00E80461" w:rsidRDefault="004C766A" w:rsidP="004C766A">
      <w:pPr>
        <w:pStyle w:val="ListParagraph"/>
        <w:numPr>
          <w:ilvl w:val="0"/>
          <w:numId w:val="2"/>
        </w:numPr>
        <w:rPr>
          <w:rFonts w:ascii="Arial" w:hAnsi="Arial" w:cs="Arial"/>
          <w:sz w:val="18"/>
          <w:szCs w:val="18"/>
          <w:highlight w:val="white"/>
        </w:rPr>
      </w:pPr>
      <w:r>
        <w:rPr>
          <w:rFonts w:ascii="Arial" w:hAnsi="Arial"/>
          <w:sz w:val="18"/>
          <w:highlight w:val="white"/>
        </w:rPr>
        <w:t>Quang phổ gần hồng ngoại</w:t>
      </w:r>
    </w:p>
    <w:p w14:paraId="69220CAD" w14:textId="77777777" w:rsidR="004C766A" w:rsidRPr="00E80461" w:rsidRDefault="004C766A" w:rsidP="004C766A">
      <w:pPr>
        <w:pStyle w:val="ListParagraph"/>
        <w:numPr>
          <w:ilvl w:val="0"/>
          <w:numId w:val="2"/>
        </w:numPr>
        <w:rPr>
          <w:rFonts w:ascii="Arial" w:hAnsi="Arial" w:cs="Arial"/>
          <w:sz w:val="18"/>
          <w:szCs w:val="18"/>
          <w:highlight w:val="white"/>
        </w:rPr>
      </w:pPr>
      <w:r>
        <w:rPr>
          <w:rFonts w:ascii="Arial" w:hAnsi="Arial"/>
          <w:sz w:val="18"/>
          <w:highlight w:val="white"/>
        </w:rPr>
        <w:t>chưng cất, theo sau bởi phép đo trọng lượng sản phẩm chưng cất hoặc phép đo dùng máy đo tỉ trọng</w:t>
      </w:r>
    </w:p>
    <w:p w14:paraId="5A4D381D" w14:textId="461CF313" w:rsidR="004C766A" w:rsidRPr="00E80461" w:rsidRDefault="004C766A" w:rsidP="004C766A">
      <w:pPr>
        <w:pStyle w:val="ListParagraph"/>
        <w:numPr>
          <w:ilvl w:val="0"/>
          <w:numId w:val="2"/>
        </w:numPr>
        <w:rPr>
          <w:rFonts w:ascii="Arial" w:eastAsia="Times" w:hAnsi="Arial" w:cs="Arial"/>
          <w:sz w:val="18"/>
          <w:szCs w:val="18"/>
          <w:highlight w:val="white"/>
        </w:rPr>
      </w:pPr>
      <w:r>
        <w:rPr>
          <w:rFonts w:ascii="Arial" w:hAnsi="Arial"/>
          <w:sz w:val="18"/>
          <w:highlight w:val="white"/>
        </w:rPr>
        <w:t xml:space="preserve">bất kỳ phương pháp nào khác luôn tạo ra kết quả tương tự như quy trình kiểm nghiệm được ghi nhận trong đó quý vị đã so sánh kết quả của mình với kết quả từ phòng thí nghiệm được công nhận bởi Hiệp hội Cơ quan Kiểm tra Quốc gia (Nếu sản xuất ít hơn 100.000 lít đồ uống ủ lên men mỗi năm, quý vị có thể sử dụng một máy đo điểm sôi để đo độ cồn, sử dụng </w:t>
      </w:r>
      <w:r w:rsidRPr="00E80461">
        <w:rPr>
          <w:rFonts w:ascii="Arial" w:hAnsi="Arial"/>
          <w:b/>
          <w:sz w:val="18"/>
          <w:szCs w:val="18"/>
          <w:highlight w:val="white"/>
        </w:rPr>
        <w:t>Hồ sơ 16</w:t>
      </w:r>
      <w:r w:rsidR="000F0514">
        <w:rPr>
          <w:rFonts w:ascii="Arial" w:hAnsi="Arial"/>
          <w:b/>
          <w:sz w:val="18"/>
          <w:szCs w:val="18"/>
          <w:highlight w:val="white"/>
          <w:lang w:val="en-US"/>
        </w:rPr>
        <w:t xml:space="preserve"> </w:t>
      </w:r>
      <w:r>
        <w:rPr>
          <w:rFonts w:ascii="Arial" w:hAnsi="Arial"/>
          <w:sz w:val="18"/>
          <w:highlight w:val="white"/>
        </w:rPr>
        <w:t>để kiểm định quy trình của quý vị. Hồ sơ này phải được lặp lại hàng năm.)</w:t>
      </w:r>
    </w:p>
    <w:p w14:paraId="5F6EA69F" w14:textId="77777777" w:rsidR="004C766A" w:rsidRPr="00E80461" w:rsidRDefault="004C766A" w:rsidP="004C766A">
      <w:pPr>
        <w:spacing w:after="120" w:line="270" w:lineRule="atLeast"/>
        <w:rPr>
          <w:rFonts w:ascii="Arial" w:eastAsia="Times" w:hAnsi="Arial" w:cs="Times New Roman"/>
          <w:sz w:val="18"/>
          <w:szCs w:val="18"/>
          <w:highlight w:val="white"/>
        </w:rPr>
      </w:pPr>
      <w:r>
        <w:rPr>
          <w:rFonts w:ascii="Arial" w:hAnsi="Arial"/>
          <w:sz w:val="18"/>
          <w:highlight w:val="white"/>
        </w:rPr>
        <w:t>Các thiết bị và quy trình được sử dụng để đo nồng độ cồn phải có khả năng tạo ra kết quả với sai số cộng hoặc trừ 0,3% điểm của nồng độ cồn thực tế.</w:t>
      </w:r>
    </w:p>
    <w:p w14:paraId="32FB05CB" w14:textId="77777777" w:rsidR="004C766A" w:rsidRPr="00E80461" w:rsidRDefault="004C766A" w:rsidP="004C766A">
      <w:pPr>
        <w:spacing w:after="120" w:line="270" w:lineRule="atLeast"/>
        <w:rPr>
          <w:rFonts w:ascii="Arial" w:eastAsia="Times" w:hAnsi="Arial" w:cs="Times New Roman"/>
          <w:sz w:val="18"/>
          <w:szCs w:val="18"/>
        </w:rPr>
      </w:pPr>
      <w:r>
        <w:rPr>
          <w:rFonts w:ascii="Arial" w:hAnsi="Arial"/>
          <w:sz w:val="18"/>
        </w:rPr>
        <w:t>* Thuật ngữ ‘cồn/rượu' là một từ để chỉ rượu ethyl hoặc ethanol.</w:t>
      </w:r>
    </w:p>
    <w:tbl>
      <w:tblPr>
        <w:tblW w:w="10065" w:type="dxa"/>
        <w:tblInd w:w="100"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ayout w:type="fixed"/>
        <w:tblLook w:val="0600" w:firstRow="0" w:lastRow="0" w:firstColumn="0" w:lastColumn="0" w:noHBand="1" w:noVBand="1"/>
      </w:tblPr>
      <w:tblGrid>
        <w:gridCol w:w="4962"/>
        <w:gridCol w:w="5103"/>
      </w:tblGrid>
      <w:tr w:rsidR="004C766A" w:rsidRPr="004C766A" w14:paraId="77F30BEA" w14:textId="77777777" w:rsidTr="00D73A83">
        <w:tc>
          <w:tcPr>
            <w:tcW w:w="10065" w:type="dxa"/>
            <w:gridSpan w:val="2"/>
            <w:tcBorders>
              <w:top w:val="single" w:sz="8" w:space="0" w:color="53565A"/>
              <w:bottom w:val="single" w:sz="8" w:space="0" w:color="A6A6A6"/>
            </w:tcBorders>
            <w:shd w:val="clear" w:color="auto" w:fill="auto"/>
            <w:tcMar>
              <w:top w:w="100" w:type="dxa"/>
              <w:left w:w="100" w:type="dxa"/>
              <w:bottom w:w="100" w:type="dxa"/>
              <w:right w:w="100" w:type="dxa"/>
            </w:tcMar>
            <w:vAlign w:val="center"/>
          </w:tcPr>
          <w:p w14:paraId="631A0307" w14:textId="77777777" w:rsidR="004C766A" w:rsidRPr="00E80461" w:rsidRDefault="004C766A" w:rsidP="004C766A">
            <w:pPr>
              <w:spacing w:before="80" w:after="60" w:line="240" w:lineRule="auto"/>
              <w:rPr>
                <w:rFonts w:ascii="Arial" w:eastAsia="Times New Roman" w:hAnsi="Arial" w:cs="Times New Roman"/>
                <w:b/>
                <w:color w:val="FFFFFF"/>
                <w:sz w:val="18"/>
                <w:szCs w:val="18"/>
              </w:rPr>
            </w:pPr>
            <w:r>
              <w:rPr>
                <w:rFonts w:ascii="Arial" w:hAnsi="Arial"/>
                <w:b/>
                <w:color w:val="101A41"/>
                <w:sz w:val="18"/>
              </w:rPr>
              <w:t xml:space="preserve">Đánh dấu vào phương pháp quý vị sử dụng để kiểm tra độ cồn của sản phẩm? </w:t>
            </w:r>
          </w:p>
        </w:tc>
      </w:tr>
      <w:tr w:rsidR="004C766A" w:rsidRPr="004C766A" w14:paraId="737B85D9" w14:textId="77777777" w:rsidTr="006373DB">
        <w:trPr>
          <w:trHeight w:val="454"/>
        </w:trPr>
        <w:tc>
          <w:tcPr>
            <w:tcW w:w="4962" w:type="dxa"/>
            <w:tcBorders>
              <w:bottom w:val="nil"/>
              <w:right w:val="nil"/>
            </w:tcBorders>
            <w:shd w:val="clear" w:color="auto" w:fill="auto"/>
            <w:tcMar>
              <w:top w:w="100" w:type="dxa"/>
              <w:left w:w="100" w:type="dxa"/>
              <w:bottom w:w="100" w:type="dxa"/>
              <w:right w:w="100" w:type="dxa"/>
            </w:tcMar>
            <w:vAlign w:val="center"/>
          </w:tcPr>
          <w:p w14:paraId="421D112F" w14:textId="77777777" w:rsidR="004C766A" w:rsidRPr="00E80461" w:rsidRDefault="004C766A" w:rsidP="004C766A">
            <w:pPr>
              <w:spacing w:before="80" w:after="60" w:line="240" w:lineRule="auto"/>
              <w:rPr>
                <w:rFonts w:ascii="Arial" w:eastAsia="Times New Roman" w:hAnsi="Arial" w:cs="Times New Roman"/>
                <w:sz w:val="18"/>
                <w:szCs w:val="18"/>
              </w:rPr>
            </w:pPr>
            <w:r w:rsidRPr="00E80461">
              <w:rPr>
                <w:rFonts w:ascii="Arial" w:hAnsi="Arial"/>
                <w:b/>
                <w:noProof/>
                <w:color w:val="201547"/>
                <w:sz w:val="18"/>
                <w:szCs w:val="18"/>
              </w:rPr>
              <mc:AlternateContent>
                <mc:Choice Requires="wps">
                  <w:drawing>
                    <wp:anchor distT="0" distB="0" distL="114300" distR="114300" simplePos="0" relativeHeight="251661312" behindDoc="0" locked="0" layoutInCell="1" allowOverlap="1" wp14:anchorId="598C02D3" wp14:editId="6B554C44">
                      <wp:simplePos x="0" y="0"/>
                      <wp:positionH relativeFrom="column">
                        <wp:posOffset>28575</wp:posOffset>
                      </wp:positionH>
                      <wp:positionV relativeFrom="paragraph">
                        <wp:posOffset>9525</wp:posOffset>
                      </wp:positionV>
                      <wp:extent cx="232410" cy="213360"/>
                      <wp:effectExtent l="0" t="0" r="15240" b="1524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13360"/>
                              </a:xfrm>
                              <a:prstGeom prst="rect">
                                <a:avLst/>
                              </a:prstGeom>
                              <a:noFill/>
                              <a:ln w="3175" cap="flat" cmpd="sng" algn="ctr">
                                <a:solidFill>
                                  <a:srgbClr val="201547"/>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829947" id="Rectangle 5" o:spid="_x0000_s1026" style="position:absolute;margin-left:2.25pt;margin-top:.75pt;width:18.3pt;height: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9DVZAIAAMgEAAAOAAAAZHJzL2Uyb0RvYy54bWysVE1v2zAMvQ/YfxB0Xx3no92MOkXQosOA&#10;oA3aDj0zsmQbkyWNUuJ0v36U7PRrOw27CKT4TIqPjz6/OHSa7SX61pqS5ycTzqQRtmpNXfLvD9ef&#10;PnPmA5gKtDWy5E/S84vlxw/nvSvk1DZWVxIZJTG+6F3JmxBckWVeNLIDf2KdNBRUFjsI5GKdVQg9&#10;Ze90Np1MTrPeYuXQCuk93V4NQb5M+ZWSItwq5WVguuT0tpBOTOc2ntnyHIoawTWtGJ8B//CKDlpD&#10;RZ9TXUEAtsP2j1RdK9B6q8KJsF1mlWqFTD1QN/nkXTf3DTiZeiFyvHumyf+/tOJmv0HWViVfcGag&#10;oxHdEWlgai3ZItLTO18Q6t5tMDbo3dqKH54C2ZtIdPyIOSjsIpbaY4fE9dMz1/IQmKDL6Ww6z2ki&#10;gkLTfDY7TbPIoDh+7NCHr9J2LBolR3pVYhj2ax9ieSiOkFjL2OtW6zRObVhf8ll+Ri0JIFEpDYHM&#10;zlGb3tScga5JrSJgyuitbqv4deoP6+2lRrYHUgzNZDE/iyxQtTewWPoKfDPgUmiEaRPTyKS98aUv&#10;3ERra6sn4hztIEbvxHVL2dbgwwaQ1Ees0EaFWzqUttSKHS3OGou//nYf8SQKinLWk5qpz587QMmZ&#10;/mZILl/y+TzKPznzxdmUHHwd2b6OmF13aan9nHbXiWRGfNBHU6HtHmnxVrEqhcAIqj0wOjqXYdgy&#10;Wl0hV6sEI8k7CGtz70RMHnmKPD4cHgHdOOdAArmxR+VD8W7cA3YY+GoXrGqTFl54HXVJ65KGNq52&#10;3MfXfkK9/ICWvwEAAP//AwBQSwMEFAAGAAgAAAAhAByZ4q7ZAAAABQEAAA8AAABkcnMvZG93bnJl&#10;di54bWxMjsFOwzAQRO9I/IO1lbhRx22KqhCnQqAcOdAiuLrxkkS111HspOHvWU5wGu3MaPaVh8U7&#10;MeMY+0Aa1DoDgdQE21Or4f1U3+9BxGTIGhcINXxjhEN1e1OawoYrveF8TK3gEYqF0dClNBRSxqZD&#10;b+I6DEicfYXRm8Tn2Eo7miuPeyc3WfYgvemJP3RmwOcOm8tx8hr8aerDXtXz5qVePuvXbY7uI2h9&#10;t1qeHkEkXNJfGX7xGR0qZjqHiWwUTkO+4yLbLJzmSoE4a9juFMiqlP/pqx8AAAD//wMAUEsBAi0A&#10;FAAGAAgAAAAhALaDOJL+AAAA4QEAABMAAAAAAAAAAAAAAAAAAAAAAFtDb250ZW50X1R5cGVzXS54&#10;bWxQSwECLQAUAAYACAAAACEAOP0h/9YAAACUAQAACwAAAAAAAAAAAAAAAAAvAQAAX3JlbHMvLnJl&#10;bHNQSwECLQAUAAYACAAAACEAkafQ1WQCAADIBAAADgAAAAAAAAAAAAAAAAAuAgAAZHJzL2Uyb0Rv&#10;Yy54bWxQSwECLQAUAAYACAAAACEAHJnirtkAAAAFAQAADwAAAAAAAAAAAAAAAAC+BAAAZHJzL2Rv&#10;d25yZXYueG1sUEsFBgAAAAAEAAQA8wAAAMQFAAAAAA==&#10;" filled="f" strokecolor="#201547" strokeweight=".25pt">
                      <v:path arrowok="t"/>
                    </v:rect>
                  </w:pict>
                </mc:Fallback>
              </mc:AlternateContent>
            </w:r>
            <w:r w:rsidRPr="00E80461">
              <w:rPr>
                <w:rFonts w:ascii="Arial" w:hAnsi="Arial"/>
                <w:sz w:val="18"/>
                <w:szCs w:val="18"/>
                <w:highlight w:val="white"/>
              </w:rPr>
              <w:tab/>
            </w:r>
            <w:r>
              <w:rPr>
                <w:rFonts w:ascii="Arial" w:hAnsi="Arial"/>
                <w:sz w:val="18"/>
                <w:highlight w:val="white"/>
              </w:rPr>
              <w:t>Sắc ký khí</w:t>
            </w:r>
          </w:p>
        </w:tc>
        <w:tc>
          <w:tcPr>
            <w:tcW w:w="5103" w:type="dxa"/>
            <w:tcBorders>
              <w:left w:val="nil"/>
              <w:bottom w:val="nil"/>
              <w:right w:val="single" w:sz="8" w:space="0" w:color="A6A6A6"/>
            </w:tcBorders>
            <w:shd w:val="clear" w:color="auto" w:fill="auto"/>
            <w:vAlign w:val="center"/>
          </w:tcPr>
          <w:p w14:paraId="7029179B" w14:textId="77777777" w:rsidR="004C766A" w:rsidRPr="00E80461" w:rsidRDefault="004C766A" w:rsidP="004C766A">
            <w:pPr>
              <w:spacing w:before="80" w:after="60" w:line="240" w:lineRule="auto"/>
              <w:rPr>
                <w:rFonts w:ascii="Arial" w:eastAsia="Times New Roman" w:hAnsi="Arial" w:cs="Arial"/>
                <w:b/>
                <w:color w:val="201547"/>
                <w:sz w:val="18"/>
                <w:szCs w:val="18"/>
                <w:highlight w:val="white"/>
              </w:rPr>
            </w:pPr>
            <w:r w:rsidRPr="00E80461">
              <w:rPr>
                <w:rFonts w:ascii="Arial" w:hAnsi="Arial"/>
                <w:b/>
                <w:noProof/>
                <w:color w:val="201547"/>
                <w:sz w:val="18"/>
                <w:szCs w:val="18"/>
              </w:rPr>
              <mc:AlternateContent>
                <mc:Choice Requires="wps">
                  <w:drawing>
                    <wp:anchor distT="0" distB="0" distL="114300" distR="114300" simplePos="0" relativeHeight="251662336" behindDoc="0" locked="0" layoutInCell="1" allowOverlap="1" wp14:anchorId="425BB0F5" wp14:editId="52A08257">
                      <wp:simplePos x="0" y="0"/>
                      <wp:positionH relativeFrom="column">
                        <wp:posOffset>55880</wp:posOffset>
                      </wp:positionH>
                      <wp:positionV relativeFrom="paragraph">
                        <wp:posOffset>5080</wp:posOffset>
                      </wp:positionV>
                      <wp:extent cx="232410" cy="213360"/>
                      <wp:effectExtent l="0" t="0" r="15240" b="1524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13360"/>
                              </a:xfrm>
                              <a:prstGeom prst="rect">
                                <a:avLst/>
                              </a:prstGeom>
                              <a:noFill/>
                              <a:ln w="3175" cap="flat" cmpd="sng" algn="ctr">
                                <a:solidFill>
                                  <a:srgbClr val="201547"/>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9D975" id="Rectangle 4" o:spid="_x0000_s1026" style="position:absolute;margin-left:4.4pt;margin-top:.4pt;width:18.3pt;height:1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arZAIAAMgEAAAOAAAAZHJzL2Uyb0RvYy54bWysVE1v2zAMvQ/YfxB0Xx0nbrsZdYqgRYcB&#10;QVu0HXpmZMk2JksapcTpfv0o2enXdhp2EUjxmRQfH312vu8120n0nTUVz49mnEkjbN2ZpuLfH64+&#10;febMBzA1aGtkxZ+k5+fLjx/OBlfKuW2triUySmJ8ObiKtyG4Msu8aGUP/sg6aSioLPYQyMUmqxEG&#10;yt7rbD6bnWSDxdqhFdJ7ur0cg3yZ8islRbhRysvAdMXpbSGdmM5NPLPlGZQNgms7MT0D/uEVPXSG&#10;ij6nuoQAbIvdH6n6TqD1VoUjYfvMKtUJmXqgbvLZu27uW3Ay9ULkePdMk/9/acX17hZZV1e84MxA&#10;TyO6I9LANFqyItIzOF8S6t7dYmzQu7UVPzwFsjeR6PgJs1fYRyy1x/aJ66dnruU+MEGX88W8yGki&#10;gkLzfLE4SbPIoDx87NCHr9L2LBoVR3pVYhh2ax9ieSgPkFjL2KtO6zRObdhQ8UV+ekzpgUSlNAQy&#10;e0dtetNwBrohtYqAKaO3uqvj16k/bDYXGtkOSDE0k+PiNLJA1d7AYulL8O2IS6EJpk1MI5P2ppe+&#10;cBOtja2fiHO0oxi9E1cdZVuDD7eApD5ihTYq3NChtKVW7GRx1lr89bf7iCdRUJSzgdRMff7cAkrO&#10;9DdDcvmSF0WUf3KK49M5Ofg6snkdMdv+wlL7Oe2uE8mM+KAPpkLbP9LirWJVCoERVHtkdHIuwrhl&#10;tLpCrlYJRpJ3ENbm3omYPPIUeXzYPwK6ac6BBHJtD8qH8t24R+w48NU2WNUlLbzwOumS1iUNbVrt&#10;uI+v/YR6+QEtfwMAAP//AwBQSwMEFAAGAAgAAAAhAAMj54PYAAAABAEAAA8AAABkcnMvZG93bnJl&#10;di54bWxMzsFOwzAMBuA7Eu8QGYkbS7cFVJWmEwL1yIFtgmvWeG21xKmatCtvjznBybJ+6/dX7hbv&#10;xIxj7ANpWK8yEEhNsD21Go6H+iEHEZMha1wg1PCNEXbV7U1pChuu9IHzPrWCSygWRkOX0lBIGZsO&#10;vYmrMCBxdg6jN4nXsZV2NFcu905usuxJetMTf+jMgK8dNpf95DX4w9SHfF3Pm7d6+arftwrdZ9D6&#10;/m55eQaRcEl/x/DLZzpUbDqFiWwUTkPO8MQDBIfqUYE4adgqBbIq5X989QMAAP//AwBQSwECLQAU&#10;AAYACAAAACEAtoM4kv4AAADhAQAAEwAAAAAAAAAAAAAAAAAAAAAAW0NvbnRlbnRfVHlwZXNdLnht&#10;bFBLAQItABQABgAIAAAAIQA4/SH/1gAAAJQBAAALAAAAAAAAAAAAAAAAAC8BAABfcmVscy8ucmVs&#10;c1BLAQItABQABgAIAAAAIQC8/1arZAIAAMgEAAAOAAAAAAAAAAAAAAAAAC4CAABkcnMvZTJvRG9j&#10;LnhtbFBLAQItABQABgAIAAAAIQADI+eD2AAAAAQBAAAPAAAAAAAAAAAAAAAAAL4EAABkcnMvZG93&#10;bnJldi54bWxQSwUGAAAAAAQABADzAAAAwwUAAAAA&#10;" filled="f" strokecolor="#201547" strokeweight=".25pt">
                      <v:path arrowok="t"/>
                    </v:rect>
                  </w:pict>
                </mc:Fallback>
              </mc:AlternateContent>
            </w:r>
            <w:r w:rsidRPr="00E80461">
              <w:rPr>
                <w:rFonts w:ascii="Arial" w:hAnsi="Arial"/>
                <w:b/>
                <w:color w:val="201547"/>
                <w:sz w:val="18"/>
                <w:szCs w:val="18"/>
                <w:highlight w:val="white"/>
              </w:rPr>
              <w:tab/>
            </w:r>
            <w:r>
              <w:rPr>
                <w:rFonts w:ascii="Arial" w:hAnsi="Arial"/>
                <w:sz w:val="18"/>
                <w:highlight w:val="white"/>
              </w:rPr>
              <w:t>Quang phổ gần hồng ngoại</w:t>
            </w:r>
          </w:p>
        </w:tc>
      </w:tr>
      <w:tr w:rsidR="004C766A" w:rsidRPr="004C766A" w14:paraId="2EA0B86F" w14:textId="77777777" w:rsidTr="006373DB">
        <w:trPr>
          <w:trHeight w:val="705"/>
        </w:trPr>
        <w:tc>
          <w:tcPr>
            <w:tcW w:w="4962" w:type="dxa"/>
            <w:tcBorders>
              <w:top w:val="nil"/>
              <w:bottom w:val="nil"/>
              <w:right w:val="nil"/>
            </w:tcBorders>
            <w:shd w:val="clear" w:color="auto" w:fill="auto"/>
            <w:tcMar>
              <w:top w:w="100" w:type="dxa"/>
              <w:left w:w="100" w:type="dxa"/>
              <w:bottom w:w="100" w:type="dxa"/>
              <w:right w:w="100" w:type="dxa"/>
            </w:tcMar>
            <w:vAlign w:val="center"/>
          </w:tcPr>
          <w:p w14:paraId="64CACF70" w14:textId="5405CCC5" w:rsidR="004C766A" w:rsidRPr="00E80461" w:rsidRDefault="004C766A" w:rsidP="009B2975">
            <w:pPr>
              <w:spacing w:before="80" w:after="60" w:line="240" w:lineRule="auto"/>
              <w:ind w:left="754"/>
              <w:rPr>
                <w:rFonts w:ascii="Arial" w:eastAsia="Times New Roman" w:hAnsi="Arial" w:cs="Times New Roman"/>
                <w:sz w:val="18"/>
                <w:szCs w:val="18"/>
              </w:rPr>
            </w:pPr>
            <w:r w:rsidRPr="00E80461">
              <w:rPr>
                <w:rFonts w:ascii="Arial" w:hAnsi="Arial"/>
                <w:b/>
                <w:noProof/>
                <w:color w:val="201547"/>
                <w:sz w:val="18"/>
                <w:szCs w:val="18"/>
              </w:rPr>
              <mc:AlternateContent>
                <mc:Choice Requires="wps">
                  <w:drawing>
                    <wp:anchor distT="0" distB="0" distL="114300" distR="114300" simplePos="0" relativeHeight="251660288" behindDoc="0" locked="0" layoutInCell="1" allowOverlap="1" wp14:anchorId="72B52D8D" wp14:editId="2BA17448">
                      <wp:simplePos x="0" y="0"/>
                      <wp:positionH relativeFrom="column">
                        <wp:posOffset>34290</wp:posOffset>
                      </wp:positionH>
                      <wp:positionV relativeFrom="paragraph">
                        <wp:posOffset>69215</wp:posOffset>
                      </wp:positionV>
                      <wp:extent cx="232410" cy="213360"/>
                      <wp:effectExtent l="0" t="0" r="15240" b="1524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13360"/>
                              </a:xfrm>
                              <a:prstGeom prst="rect">
                                <a:avLst/>
                              </a:prstGeom>
                              <a:noFill/>
                              <a:ln w="3175" cap="flat" cmpd="sng" algn="ctr">
                                <a:solidFill>
                                  <a:srgbClr val="201547"/>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CB30F" id="Rectangle 3" o:spid="_x0000_s1026" style="position:absolute;margin-left:2.7pt;margin-top:5.45pt;width:18.3pt;height:1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QJYwIAAMgEAAAOAAAAZHJzL2Uyb0RvYy54bWysVNtu2zAMfR+wfxD0vjpO0nYz4hRBig4D&#10;grZoO/SZkeULptsoJU739aNkp7ftadiLQIrHpHh46MXFQSu2l+g7a0qen0w4k0bYqjNNyb8/XH36&#10;zJkPYCpQ1siSP0nPL5YfPyx6V8ipba2qJDJKYnzRu5K3Ibgiy7xopQZ/Yp00FKwtagjkYpNVCD1l&#10;1yqbTiZnWW+xcmiF9J5uL4cgX6b8dS1FuKlrLwNTJae3hXRiOrfxzJYLKBoE13ZifAb8wys0dIaK&#10;Pqe6hABsh90fqXQn0HpbhxNhdWbruhMy9UDd5JN33dy34GTqhcjx7pkm///Siuv9LbKuKvmMMwOa&#10;RnRHpIFplGSzSE/vfEGoe3eLsUHvNlb88BTI3kSi40fMoUYdsdQeOySun565lofABF1OZ9N5ThMR&#10;FJrms9lZmkUGxfFjhz58lVazaJQc6VWJYdhvfIjloThCYi1jrzql0jiVYT31k5+fUnogUdUKApna&#10;UZveNJyBakitImDK6K3qqvh16g+b7Voh2wMphmZyOj+PLFC1N7BY+hJ8O+BSaIQpE9PIpL3xpS/c&#10;RGtrqyfiHO0gRu/EVUfZNuDDLSCpj1ihjQo3dNTKUit2tDhrLf76233EkygoyllPaqY+f+4AJWfq&#10;myG5fMnn8yj/5MxPz6fk4OvI9nXE7PTaUvs57a4TyYz4oI5mjVY/0uKtYlUKgRFUe2B0dNZh2DJa&#10;XSFXqwQjyTsIG3PvREweeYo8PhweAd0450ACubZH5UPxbtwDdhj4ahds3SUtvPA66pLWJQ1tXO24&#10;j6/9hHr5AS1/AwAA//8DAFBLAwQUAAYACAAAACEA4xnQ+toAAAAGAQAADwAAAGRycy9kb3ducmV2&#10;LnhtbEyPQU/DMAyF70j7D5EncWPpSoe20nSahnrkwIbgmjVeW5E4VZN25d9jTnCy7Pf0/L1iPzsr&#10;JhxC50nBepWAQKq96ahR8H6uHrYgQtRktPWECr4xwL5c3BU6N/5GbzidYiM4hEKuFbQx9rmUoW7R&#10;6bDyPRJrVz84HXkdGmkGfeNwZ2WaJE/S6Y74Q6t7PLZYf51Gp8Cdx85v19WUvlTzZ/X6mKH98Erd&#10;L+fDM4iIc/wzwy8+o0PJTBc/kgnCKthkbORzsgPBcpZyswvPbAOyLOR//PIHAAD//wMAUEsBAi0A&#10;FAAGAAgAAAAhALaDOJL+AAAA4QEAABMAAAAAAAAAAAAAAAAAAAAAAFtDb250ZW50X1R5cGVzXS54&#10;bWxQSwECLQAUAAYACAAAACEAOP0h/9YAAACUAQAACwAAAAAAAAAAAAAAAAAvAQAAX3JlbHMvLnJl&#10;bHNQSwECLQAUAAYACAAAACEAPnG0CWMCAADIBAAADgAAAAAAAAAAAAAAAAAuAgAAZHJzL2Uyb0Rv&#10;Yy54bWxQSwECLQAUAAYACAAAACEA4xnQ+toAAAAGAQAADwAAAAAAAAAAAAAAAAC9BAAAZHJzL2Rv&#10;d25yZXYueG1sUEsFBgAAAAAEAAQA8wAAAMQFAAAAAA==&#10;" filled="f" strokecolor="#201547" strokeweight=".25pt">
                      <v:path arrowok="t"/>
                    </v:rect>
                  </w:pict>
                </mc:Fallback>
              </mc:AlternateContent>
            </w:r>
            <w:r>
              <w:rPr>
                <w:rFonts w:ascii="Arial" w:hAnsi="Arial"/>
                <w:sz w:val="18"/>
                <w:highlight w:val="white"/>
              </w:rPr>
              <w:t>Chưng cất theo sau là phép đo trọng lượng của</w:t>
            </w:r>
            <w:r w:rsidR="000F0514">
              <w:rPr>
                <w:rFonts w:ascii="Arial" w:hAnsi="Arial"/>
                <w:sz w:val="18"/>
                <w:highlight w:val="white"/>
                <w:lang w:val="en-US"/>
              </w:rPr>
              <w:t xml:space="preserve"> </w:t>
            </w:r>
            <w:r>
              <w:rPr>
                <w:rFonts w:ascii="Arial" w:hAnsi="Arial"/>
                <w:sz w:val="18"/>
                <w:highlight w:val="white"/>
              </w:rPr>
              <w:t xml:space="preserve">sản phẩm chưng cất </w:t>
            </w:r>
          </w:p>
        </w:tc>
        <w:tc>
          <w:tcPr>
            <w:tcW w:w="5103" w:type="dxa"/>
            <w:tcBorders>
              <w:top w:val="nil"/>
              <w:left w:val="nil"/>
              <w:bottom w:val="nil"/>
              <w:right w:val="single" w:sz="8" w:space="0" w:color="A6A6A6"/>
            </w:tcBorders>
            <w:shd w:val="clear" w:color="auto" w:fill="auto"/>
            <w:vAlign w:val="center"/>
          </w:tcPr>
          <w:p w14:paraId="5384F465" w14:textId="77777777" w:rsidR="004C766A" w:rsidRPr="00E80461" w:rsidRDefault="004C766A" w:rsidP="004C766A">
            <w:pPr>
              <w:widowControl w:val="0"/>
              <w:spacing w:after="0" w:line="240" w:lineRule="auto"/>
              <w:rPr>
                <w:rFonts w:ascii="Arial" w:eastAsia="Times New Roman" w:hAnsi="Arial" w:cs="Arial"/>
                <w:sz w:val="18"/>
                <w:szCs w:val="18"/>
                <w:highlight w:val="white"/>
              </w:rPr>
            </w:pPr>
            <w:r w:rsidRPr="00E80461">
              <w:rPr>
                <w:rFonts w:ascii="Cambria" w:hAnsi="Cambria"/>
                <w:noProof/>
                <w:sz w:val="18"/>
                <w:szCs w:val="18"/>
              </w:rPr>
              <mc:AlternateContent>
                <mc:Choice Requires="wps">
                  <w:drawing>
                    <wp:anchor distT="0" distB="0" distL="114300" distR="114300" simplePos="0" relativeHeight="251663360" behindDoc="0" locked="0" layoutInCell="1" allowOverlap="1" wp14:anchorId="6BF6C3F2" wp14:editId="74C81A4A">
                      <wp:simplePos x="0" y="0"/>
                      <wp:positionH relativeFrom="column">
                        <wp:posOffset>50165</wp:posOffset>
                      </wp:positionH>
                      <wp:positionV relativeFrom="paragraph">
                        <wp:posOffset>-18415</wp:posOffset>
                      </wp:positionV>
                      <wp:extent cx="232410" cy="213360"/>
                      <wp:effectExtent l="0" t="0" r="1524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13360"/>
                              </a:xfrm>
                              <a:prstGeom prst="rect">
                                <a:avLst/>
                              </a:prstGeom>
                              <a:noFill/>
                              <a:ln w="3175" cap="flat" cmpd="sng" algn="ctr">
                                <a:solidFill>
                                  <a:srgbClr val="201547"/>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F370E" id="Rectangle 2" o:spid="_x0000_s1026" style="position:absolute;margin-left:3.95pt;margin-top:-1.45pt;width:18.3pt;height:1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TJ3ZAIAAMgEAAAOAAAAZHJzL2Uyb0RvYy54bWysVE1v2zAMvQ/YfxB0Xx07absZdYqgRYcB&#10;QVu0HXpmZMk2JksapcTpfv0o2enXdhp2EUjxmRQfH312vu8120n0nTUVz49mnEkjbN2ZpuLfH64+&#10;febMBzA1aGtkxZ+k5+fLjx/OBlfKwrZW1xIZJTG+HFzF2xBcmWVetLIHf2SdNBRUFnsI5GKT1QgD&#10;Ze91VsxmJ9lgsXZohfSebi/HIF+m/EpJEW6U8jIwXXF6W0gnpnMTz2x5BmWD4NpOTM+Af3hFD52h&#10;os+pLiEA22L3R6q+E2i9VeFI2D6zSnVCph6om3z2rpv7FpxMvRA53j3T5P9fWnG9u0XW1RUvODPQ&#10;04juiDQwjZasiPQMzpeEune3GBv0bm3FD0+B7E0kOn7C7BX2EUvtsX3i+umZa7kPTNBlMS8WOU1E&#10;UKjI5/OTNIsMysPHDn34Km3PolFxpFclhmG39iGWh/IAibWMveq0TuPUhg0Vn+enx5QeSFRKQyCz&#10;d9SmNw1noBtSqwiYMnqruzp+nfrDZnOhke2AFEMzOV6cRhao2htYLH0Jvh1xKTTBtIlpZNLe9NIX&#10;bqK1sfUTcY52FKN34qqjbGvw4RaQ1Ees0EaFGzqUttSKnSzOWou//nYf8SQKinI2kJqpz59bQMmZ&#10;/mZILl/yxSLKPzmL49OCHHwd2byOmG1/Yan9nHbXiWRGfNAHU6HtH2nxVrEqhcAIqj0yOjkXYdwy&#10;Wl0hV6sEI8k7CGtz70RMHnmKPD7sHwHdNOdAArm2B+VD+W7cI3Yc+GobrOqSFl54nXRJ65KGNq12&#10;3MfXfkK9/ICWvwEAAP//AwBQSwMEFAAGAAgAAAAhAMfiNwPbAAAABgEAAA8AAABkcnMvZG93bnJl&#10;di54bWxMjk9Pg0AUxO8mfofNM/HWLqVoW+TRGA1HD7ZGr1v2FYj7h7ALxW/v82RPk8lMZn7FfrZG&#10;TDSEzjuE1TIBQa72unMNwsexWmxBhKicVsY7QvihAPvy9qZQufYX907TITaCR1zIFUIbY59LGeqW&#10;rApL35Pj7OwHqyLboZF6UBcet0amSfIoreocP7Sqp5eW6u/DaBHscez8dlVN6Ws1f1Vv64zMp0e8&#10;v5ufn0BEmuN/Gf7wGR1KZjr50ekgDMJmx0WERcrKcZY9gDghrJMNyLKQ1/jlLwAAAP//AwBQSwEC&#10;LQAUAAYACAAAACEAtoM4kv4AAADhAQAAEwAAAAAAAAAAAAAAAAAAAAAAW0NvbnRlbnRfVHlwZXNd&#10;LnhtbFBLAQItABQABgAIAAAAIQA4/SH/1gAAAJQBAAALAAAAAAAAAAAAAAAAAC8BAABfcmVscy8u&#10;cmVsc1BLAQItABQABgAIAAAAIQATKTJ3ZAIAAMgEAAAOAAAAAAAAAAAAAAAAAC4CAABkcnMvZTJv&#10;RG9jLnhtbFBLAQItABQABgAIAAAAIQDH4jcD2wAAAAYBAAAPAAAAAAAAAAAAAAAAAL4EAABkcnMv&#10;ZG93bnJldi54bWxQSwUGAAAAAAQABADzAAAAxgUAAAAA&#10;" filled="f" strokecolor="#201547" strokeweight=".25pt">
                      <v:path arrowok="t"/>
                    </v:rect>
                  </w:pict>
                </mc:Fallback>
              </mc:AlternateContent>
            </w:r>
            <w:r w:rsidRPr="00E80461">
              <w:rPr>
                <w:rFonts w:ascii="Arial" w:hAnsi="Arial"/>
                <w:sz w:val="18"/>
                <w:szCs w:val="18"/>
                <w:highlight w:val="white"/>
              </w:rPr>
              <w:tab/>
            </w:r>
            <w:r>
              <w:rPr>
                <w:rFonts w:ascii="Arial" w:hAnsi="Arial"/>
                <w:sz w:val="18"/>
                <w:highlight w:val="white"/>
              </w:rPr>
              <w:t xml:space="preserve">Máy đo điểm sôi: hoàn thành </w:t>
            </w:r>
            <w:r w:rsidRPr="00E80461">
              <w:rPr>
                <w:rFonts w:ascii="Arial" w:hAnsi="Arial"/>
                <w:b/>
                <w:sz w:val="18"/>
                <w:szCs w:val="18"/>
                <w:highlight w:val="white"/>
              </w:rPr>
              <w:t>Phiếu ghi 16</w:t>
            </w:r>
            <w:r w:rsidRPr="00E80461">
              <w:rPr>
                <w:rFonts w:ascii="Arial" w:hAnsi="Arial"/>
                <w:sz w:val="18"/>
                <w:szCs w:val="18"/>
                <w:highlight w:val="white"/>
              </w:rPr>
              <w:tab/>
            </w:r>
          </w:p>
        </w:tc>
      </w:tr>
      <w:tr w:rsidR="004C766A" w:rsidRPr="004C766A" w14:paraId="08EA8EF1" w14:textId="77777777" w:rsidTr="006373DB">
        <w:trPr>
          <w:trHeight w:val="521"/>
        </w:trPr>
        <w:tc>
          <w:tcPr>
            <w:tcW w:w="4962" w:type="dxa"/>
            <w:tcBorders>
              <w:top w:val="nil"/>
              <w:right w:val="nil"/>
            </w:tcBorders>
            <w:shd w:val="clear" w:color="auto" w:fill="auto"/>
            <w:tcMar>
              <w:top w:w="100" w:type="dxa"/>
              <w:left w:w="100" w:type="dxa"/>
              <w:bottom w:w="100" w:type="dxa"/>
              <w:right w:w="100" w:type="dxa"/>
            </w:tcMar>
            <w:vAlign w:val="center"/>
          </w:tcPr>
          <w:p w14:paraId="66D049D2" w14:textId="77777777" w:rsidR="004C766A" w:rsidRPr="00E80461" w:rsidRDefault="004C766A" w:rsidP="004C766A">
            <w:pPr>
              <w:spacing w:before="80" w:after="60" w:line="240" w:lineRule="auto"/>
              <w:rPr>
                <w:rFonts w:ascii="Arial" w:eastAsia="Times New Roman" w:hAnsi="Arial" w:cs="Times New Roman"/>
                <w:sz w:val="18"/>
                <w:szCs w:val="18"/>
              </w:rPr>
            </w:pPr>
            <w:r w:rsidRPr="00E80461">
              <w:rPr>
                <w:rFonts w:ascii="Arial" w:hAnsi="Arial"/>
                <w:b/>
                <w:noProof/>
                <w:color w:val="201547"/>
                <w:sz w:val="18"/>
                <w:szCs w:val="18"/>
              </w:rPr>
              <mc:AlternateContent>
                <mc:Choice Requires="wps">
                  <w:drawing>
                    <wp:anchor distT="0" distB="0" distL="114300" distR="114300" simplePos="0" relativeHeight="251659264" behindDoc="0" locked="0" layoutInCell="1" allowOverlap="1" wp14:anchorId="3BA580FE" wp14:editId="575270B4">
                      <wp:simplePos x="0" y="0"/>
                      <wp:positionH relativeFrom="column">
                        <wp:posOffset>21590</wp:posOffset>
                      </wp:positionH>
                      <wp:positionV relativeFrom="paragraph">
                        <wp:posOffset>56515</wp:posOffset>
                      </wp:positionV>
                      <wp:extent cx="232410" cy="213360"/>
                      <wp:effectExtent l="0" t="0" r="15240" b="152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410" cy="213360"/>
                              </a:xfrm>
                              <a:prstGeom prst="rect">
                                <a:avLst/>
                              </a:prstGeom>
                              <a:noFill/>
                              <a:ln w="3175" cap="flat" cmpd="sng" algn="ctr">
                                <a:solidFill>
                                  <a:srgbClr val="201547"/>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702AD" id="Rectangle 1" o:spid="_x0000_s1026" style="position:absolute;margin-left:1.7pt;margin-top:4.45pt;width:18.3pt;height: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j0YwIAAMgEAAAOAAAAZHJzL2Uyb0RvYy54bWysVE1v2zAMvQ/YfxB0Xx0nabsZcYogRYcB&#10;QVu0HXpmZMk2JksapcTpfv0o2enXdhp2ESjxmR+Pj15cHDrN9hJ9a03J85MJZ9IIW7WmLvn3h6tP&#10;nznzAUwF2hpZ8ifp+cXy44dF7wo5tY3VlURGQYwvelfyJgRXZJkXjezAn1gnDTmVxQ4CXbHOKoSe&#10;onc6m04mZ1lvsXJohfSeXi8HJ1+m+EpJEW6U8jIwXXKqLaQT07mNZ7ZcQFEjuKYVYxnwD1V00BpK&#10;+hzqEgKwHbZ/hOpagdZbFU6E7TKrVCtk6oG6ySfvurlvwMnUC5Hj3TNN/v+FFdf7W2RtRbPjzEBH&#10;I7oj0sDUWrI80tM7XxDq3t1ibNC7jRU/PDmyN5548SPmoLCLWGqPHRLXT89cy0Nggh6ns+k8p4kI&#10;ck3z2ewszSKD4vixQx++StuxaJQcqarEMOw3PsT0UBwhMZexV63WaZzasL7ks/z8lMIDiUppCGR2&#10;jtr0puYMdE1qFQFTRG91W8WvU39Yb9ca2R5IMTST0/l5ZIGyvYHF1JfgmwGXXCNMmxhGJu2Nlb5w&#10;E62trZ6Ic7SDGL0TVy1F24APt4CkPmKFNirc0KG0pVbsaHHWWPz1t/eIJ1GQl7Oe1Ex9/twBSs70&#10;N0Ny+ZLP51H+6TI/PZ/SBV97tq89ZtetLbVPkqDqkhnxQR9NhbZ7pMVbxazkAiMo98DoeFmHYcto&#10;dYVcrRKMJO8gbMy9EzF45Cny+HB4BHTjnAMJ5NoelQ/Fu3EP2GHgq12wqk1aeOF11CWtSxrauNpx&#10;H1/fE+rlB7T8DQAA//8DAFBLAwQUAAYACAAAACEAO4csqNoAAAAFAQAADwAAAGRycy9kb3ducmV2&#10;LnhtbEyPwU7DMBBE70j8g7VI3KjTNKAQ4lRVUY4caBFc3XhJIux1FDtp+vddTnAarWY087bcLs6K&#10;GcfQe1KwXiUgkBpvemoVfBzrhxxEiJqMtp5QwQUDbKvbm1IXxp/pHedDbAWXUCi0gi7GoZAyNB06&#10;HVZ+QGLv249ORz7HVppRn7ncWZkmyZN0uide6PSA+w6bn8PkFLjj1Pt8Xc/pa7181W+bDO2nV+r+&#10;btm9gIi4xL8w/OIzOlTMdPITmSCsgk3GQQX5Mwh2s4QfO7GmjyCrUv6nr64AAAD//wMAUEsBAi0A&#10;FAAGAAgAAAAhALaDOJL+AAAA4QEAABMAAAAAAAAAAAAAAAAAAAAAAFtDb250ZW50X1R5cGVzXS54&#10;bWxQSwECLQAUAAYACAAAACEAOP0h/9YAAACUAQAACwAAAAAAAAAAAAAAAAAvAQAAX3JlbHMvLnJl&#10;bHNQSwECLQAUAAYACAAAACEAZMG49GMCAADIBAAADgAAAAAAAAAAAAAAAAAuAgAAZHJzL2Uyb0Rv&#10;Yy54bWxQSwECLQAUAAYACAAAACEAO4csqNoAAAAFAQAADwAAAAAAAAAAAAAAAAC9BAAAZHJzL2Rv&#10;d25yZXYueG1sUEsFBgAAAAAEAAQA8wAAAMQFAAAAAA==&#10;" filled="f" strokecolor="#201547" strokeweight=".25pt">
                      <v:path arrowok="t"/>
                    </v:rect>
                  </w:pict>
                </mc:Fallback>
              </mc:AlternateContent>
            </w:r>
            <w:r w:rsidRPr="00E80461">
              <w:rPr>
                <w:rFonts w:ascii="Arial" w:hAnsi="Arial"/>
                <w:sz w:val="18"/>
                <w:szCs w:val="18"/>
                <w:highlight w:val="white"/>
              </w:rPr>
              <w:tab/>
            </w:r>
            <w:r>
              <w:rPr>
                <w:rFonts w:ascii="Arial" w:hAnsi="Arial"/>
                <w:sz w:val="18"/>
                <w:highlight w:val="white"/>
              </w:rPr>
              <w:t xml:space="preserve">Khác: hoàn thành bảng dưới đây và đính kèm </w:t>
            </w:r>
            <w:r w:rsidRPr="00E80461">
              <w:rPr>
                <w:rFonts w:ascii="Arial" w:hAnsi="Arial"/>
                <w:sz w:val="18"/>
                <w:szCs w:val="18"/>
                <w:highlight w:val="white"/>
              </w:rPr>
              <w:tab/>
            </w:r>
            <w:r>
              <w:rPr>
                <w:rFonts w:ascii="Arial" w:hAnsi="Arial"/>
                <w:sz w:val="18"/>
                <w:highlight w:val="white"/>
              </w:rPr>
              <w:t>các chứng nhận phân tích vào hồ sơ này</w:t>
            </w:r>
          </w:p>
        </w:tc>
        <w:tc>
          <w:tcPr>
            <w:tcW w:w="5103" w:type="dxa"/>
            <w:tcBorders>
              <w:top w:val="nil"/>
              <w:left w:val="nil"/>
              <w:right w:val="single" w:sz="8" w:space="0" w:color="A6A6A6"/>
            </w:tcBorders>
            <w:shd w:val="clear" w:color="auto" w:fill="auto"/>
            <w:vAlign w:val="center"/>
          </w:tcPr>
          <w:p w14:paraId="5FACF2C6" w14:textId="77777777" w:rsidR="004C766A" w:rsidRPr="00E80461" w:rsidRDefault="004C766A" w:rsidP="004C766A">
            <w:pPr>
              <w:widowControl w:val="0"/>
              <w:spacing w:after="0" w:line="240" w:lineRule="auto"/>
              <w:rPr>
                <w:rFonts w:ascii="Arial" w:eastAsia="Times New Roman" w:hAnsi="Arial" w:cs="Arial"/>
                <w:sz w:val="18"/>
                <w:szCs w:val="18"/>
                <w:highlight w:val="white"/>
              </w:rPr>
            </w:pPr>
          </w:p>
        </w:tc>
      </w:tr>
      <w:tr w:rsidR="004C766A" w:rsidRPr="004C766A" w14:paraId="6174A6CC" w14:textId="77777777" w:rsidTr="00D73A83">
        <w:tc>
          <w:tcPr>
            <w:tcW w:w="4962" w:type="dxa"/>
            <w:shd w:val="clear" w:color="auto" w:fill="auto"/>
            <w:tcMar>
              <w:top w:w="100" w:type="dxa"/>
              <w:left w:w="100" w:type="dxa"/>
              <w:bottom w:w="100" w:type="dxa"/>
              <w:right w:w="100" w:type="dxa"/>
            </w:tcMar>
            <w:vAlign w:val="center"/>
          </w:tcPr>
          <w:p w14:paraId="297A7471" w14:textId="77777777" w:rsidR="004C766A" w:rsidRPr="00D73A83" w:rsidRDefault="004C766A" w:rsidP="004C766A">
            <w:pPr>
              <w:spacing w:before="80" w:after="60" w:line="240" w:lineRule="auto"/>
              <w:rPr>
                <w:rFonts w:ascii="Arial" w:eastAsia="Times New Roman" w:hAnsi="Arial" w:cs="Times New Roman"/>
                <w:b/>
                <w:color w:val="101A41"/>
                <w:sz w:val="18"/>
                <w:szCs w:val="18"/>
              </w:rPr>
            </w:pPr>
            <w:r>
              <w:rPr>
                <w:rFonts w:ascii="Arial" w:hAnsi="Arial"/>
                <w:b/>
                <w:color w:val="101A41"/>
                <w:sz w:val="18"/>
              </w:rPr>
              <w:t xml:space="preserve">Dung sai của phép đo của quý vị là bao nhiêu? </w:t>
            </w:r>
          </w:p>
        </w:tc>
        <w:tc>
          <w:tcPr>
            <w:tcW w:w="5103" w:type="dxa"/>
            <w:tcBorders>
              <w:right w:val="single" w:sz="8" w:space="0" w:color="A6A6A6"/>
            </w:tcBorders>
            <w:shd w:val="clear" w:color="auto" w:fill="auto"/>
            <w:vAlign w:val="center"/>
          </w:tcPr>
          <w:p w14:paraId="59D1D210" w14:textId="77777777" w:rsidR="004C766A" w:rsidRPr="00D73A83" w:rsidRDefault="004C766A" w:rsidP="004C766A">
            <w:pPr>
              <w:widowControl w:val="0"/>
              <w:spacing w:after="0" w:line="240" w:lineRule="auto"/>
              <w:rPr>
                <w:rFonts w:ascii="Arial" w:eastAsia="Times New Roman" w:hAnsi="Arial" w:cs="Arial"/>
                <w:color w:val="101A41"/>
                <w:sz w:val="18"/>
                <w:szCs w:val="18"/>
                <w:highlight w:val="white"/>
              </w:rPr>
            </w:pPr>
          </w:p>
        </w:tc>
      </w:tr>
      <w:tr w:rsidR="004C766A" w:rsidRPr="004C766A" w14:paraId="6B8CD376" w14:textId="77777777" w:rsidTr="00D73A83">
        <w:tc>
          <w:tcPr>
            <w:tcW w:w="10065" w:type="dxa"/>
            <w:gridSpan w:val="2"/>
            <w:tcBorders>
              <w:bottom w:val="single" w:sz="8" w:space="0" w:color="A6A6A6"/>
              <w:right w:val="single" w:sz="8" w:space="0" w:color="A6A6A6"/>
            </w:tcBorders>
            <w:shd w:val="clear" w:color="auto" w:fill="auto"/>
            <w:tcMar>
              <w:top w:w="100" w:type="dxa"/>
              <w:left w:w="100" w:type="dxa"/>
              <w:bottom w:w="100" w:type="dxa"/>
              <w:right w:w="100" w:type="dxa"/>
            </w:tcMar>
            <w:vAlign w:val="center"/>
          </w:tcPr>
          <w:p w14:paraId="532FCB08" w14:textId="77777777" w:rsidR="004C766A" w:rsidRPr="00D73A83" w:rsidRDefault="004C766A" w:rsidP="004C766A">
            <w:pPr>
              <w:spacing w:before="80" w:after="60" w:line="240" w:lineRule="auto"/>
              <w:rPr>
                <w:rFonts w:ascii="Arial" w:eastAsia="Times New Roman" w:hAnsi="Arial" w:cs="Times New Roman"/>
                <w:b/>
                <w:color w:val="101A41"/>
                <w:sz w:val="18"/>
                <w:szCs w:val="18"/>
              </w:rPr>
            </w:pPr>
            <w:r>
              <w:rPr>
                <w:rFonts w:ascii="Arial" w:hAnsi="Arial"/>
                <w:b/>
                <w:color w:val="101A41"/>
                <w:sz w:val="18"/>
              </w:rPr>
              <w:t>Nếu quý vị sử dụng bất kỳ phương pháp nào khác, hãy cung cấp chi tiết tại đây cho hồ sơ quá trình kiểm nghiệm của quý vị.</w:t>
            </w:r>
          </w:p>
        </w:tc>
      </w:tr>
      <w:tr w:rsidR="004C766A" w:rsidRPr="004C766A" w14:paraId="56A223A7"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149942BE"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6C9D8F87"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253E9317"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2C534554"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73981464"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78EBF886"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11976AE1"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0FC4DDA0"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0FAA3521"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06E78C37"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0E77042B"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5D0B114F"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7BFABBFF"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05938784"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0CA3DE4A"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r w:rsidR="004C766A" w:rsidRPr="004C766A" w14:paraId="4C2D8153" w14:textId="77777777" w:rsidTr="006373DB">
        <w:tc>
          <w:tcPr>
            <w:tcW w:w="10065" w:type="dxa"/>
            <w:gridSpan w:val="2"/>
            <w:tcBorders>
              <w:top w:val="single" w:sz="8" w:space="0" w:color="A6A6A6"/>
              <w:left w:val="single" w:sz="8" w:space="0" w:color="A6A6A6"/>
              <w:bottom w:val="single" w:sz="8" w:space="0" w:color="A6A6A6"/>
              <w:right w:val="single" w:sz="8" w:space="0" w:color="A6A6A6"/>
            </w:tcBorders>
            <w:shd w:val="clear" w:color="auto" w:fill="FFFFFF"/>
            <w:tcMar>
              <w:top w:w="100" w:type="dxa"/>
              <w:left w:w="100" w:type="dxa"/>
              <w:bottom w:w="100" w:type="dxa"/>
              <w:right w:w="100" w:type="dxa"/>
            </w:tcMar>
            <w:vAlign w:val="center"/>
          </w:tcPr>
          <w:p w14:paraId="07C28323" w14:textId="77777777" w:rsidR="004C766A" w:rsidRPr="004C766A" w:rsidRDefault="004C766A" w:rsidP="004C766A">
            <w:pPr>
              <w:widowControl w:val="0"/>
              <w:spacing w:after="0" w:line="240" w:lineRule="auto"/>
              <w:rPr>
                <w:rFonts w:ascii="Arial" w:eastAsia="Times New Roman" w:hAnsi="Arial" w:cs="Arial"/>
                <w:sz w:val="20"/>
                <w:szCs w:val="20"/>
                <w:highlight w:val="white"/>
              </w:rPr>
            </w:pPr>
          </w:p>
        </w:tc>
      </w:tr>
    </w:tbl>
    <w:p w14:paraId="08C71C0E" w14:textId="77777777" w:rsidR="000826AA" w:rsidRDefault="007B02D7"/>
    <w:sectPr w:rsidR="000826AA" w:rsidSect="004C766A">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DA3F47" w14:textId="77777777" w:rsidR="007B02D7" w:rsidRDefault="007B02D7" w:rsidP="004C766A">
      <w:pPr>
        <w:spacing w:after="0" w:line="240" w:lineRule="auto"/>
      </w:pPr>
      <w:r>
        <w:separator/>
      </w:r>
    </w:p>
  </w:endnote>
  <w:endnote w:type="continuationSeparator" w:id="0">
    <w:p w14:paraId="589872D5" w14:textId="77777777" w:rsidR="007B02D7" w:rsidRDefault="007B02D7" w:rsidP="004C7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CDE5A" w14:textId="77777777" w:rsidR="00FC7F12" w:rsidRDefault="00D335AF">
    <w:pPr>
      <w:pStyle w:val="Footer"/>
    </w:pPr>
    <w:r>
      <w:rPr>
        <w:noProof/>
      </w:rPr>
      <w:drawing>
        <wp:anchor distT="0" distB="0" distL="114300" distR="114300" simplePos="0" relativeHeight="251659264" behindDoc="1" locked="0" layoutInCell="1" allowOverlap="1" wp14:anchorId="1F871792" wp14:editId="1C9FEF5E">
          <wp:simplePos x="0" y="0"/>
          <wp:positionH relativeFrom="column">
            <wp:posOffset>-457200</wp:posOffset>
          </wp:positionH>
          <wp:positionV relativeFrom="paragraph">
            <wp:posOffset>7620</wp:posOffset>
          </wp:positionV>
          <wp:extent cx="7559040" cy="792480"/>
          <wp:effectExtent l="0" t="0" r="3810" b="7620"/>
          <wp:wrapTight wrapText="bothSides">
            <wp:wrapPolygon edited="0">
              <wp:start x="0" y="0"/>
              <wp:lineTo x="0" y="21288"/>
              <wp:lineTo x="21556" y="21288"/>
              <wp:lineTo x="2155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vt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040" cy="792480"/>
                  </a:xfrm>
                  <a:prstGeom prst="rect">
                    <a:avLst/>
                  </a:prstGeom>
                </pic:spPr>
              </pic:pic>
            </a:graphicData>
          </a:graphic>
          <wp14:sizeRelH relativeFrom="page">
            <wp14:pctWidth>0</wp14:pctWidth>
          </wp14:sizeRelH>
          <wp14:sizeRelV relativeFrom="page">
            <wp14:pctHeight>0</wp14:pctHeight>
          </wp14:sizeRelV>
        </wp:anchor>
      </w:drawing>
    </w:r>
  </w:p>
  <w:p w14:paraId="282B0467" w14:textId="77777777" w:rsidR="00D335AF" w:rsidRDefault="00D33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5ED8E" w14:textId="77777777" w:rsidR="007B02D7" w:rsidRDefault="007B02D7" w:rsidP="004C766A">
      <w:pPr>
        <w:spacing w:after="0" w:line="240" w:lineRule="auto"/>
      </w:pPr>
      <w:r>
        <w:separator/>
      </w:r>
    </w:p>
  </w:footnote>
  <w:footnote w:type="continuationSeparator" w:id="0">
    <w:p w14:paraId="17013D99" w14:textId="77777777" w:rsidR="007B02D7" w:rsidRDefault="007B02D7" w:rsidP="004C76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AA6C0" w14:textId="77777777" w:rsidR="00B009D6" w:rsidRDefault="00B009D6">
    <w:pPr>
      <w:pStyle w:val="Header"/>
    </w:pPr>
    <w:r>
      <w:t>Phiếu ghi 15: Cách đo độ cồn trong thức uống ủ lên men của tôi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BA1E5A"/>
    <w:multiLevelType w:val="multilevel"/>
    <w:tmpl w:val="82C2F15C"/>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62C566E2"/>
    <w:multiLevelType w:val="hybridMultilevel"/>
    <w:tmpl w:val="66F2DF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66A"/>
    <w:rsid w:val="000F0514"/>
    <w:rsid w:val="002902D6"/>
    <w:rsid w:val="002A2E30"/>
    <w:rsid w:val="00427B2E"/>
    <w:rsid w:val="004C766A"/>
    <w:rsid w:val="005D5BA6"/>
    <w:rsid w:val="007701FD"/>
    <w:rsid w:val="007B02D7"/>
    <w:rsid w:val="009B2975"/>
    <w:rsid w:val="00B009D6"/>
    <w:rsid w:val="00D335AF"/>
    <w:rsid w:val="00D73A83"/>
    <w:rsid w:val="00E80461"/>
    <w:rsid w:val="00FC7F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B3BBC"/>
  <w15:docId w15:val="{F814CDDF-80E1-44A9-8062-92B2F0C60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09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ullet1">
    <w:name w:val="DHHS bullet 1"/>
    <w:basedOn w:val="Normal"/>
    <w:qFormat/>
    <w:rsid w:val="004C766A"/>
    <w:pPr>
      <w:numPr>
        <w:numId w:val="1"/>
      </w:numPr>
      <w:spacing w:after="40" w:line="270" w:lineRule="atLeast"/>
    </w:pPr>
    <w:rPr>
      <w:rFonts w:ascii="Arial" w:eastAsia="Times" w:hAnsi="Arial" w:cs="Times New Roman"/>
      <w:sz w:val="20"/>
      <w:szCs w:val="20"/>
    </w:rPr>
  </w:style>
  <w:style w:type="paragraph" w:customStyle="1" w:styleId="DHHSbullet2">
    <w:name w:val="DHHS bullet 2"/>
    <w:basedOn w:val="Normal"/>
    <w:uiPriority w:val="2"/>
    <w:qFormat/>
    <w:rsid w:val="004C766A"/>
    <w:pPr>
      <w:numPr>
        <w:ilvl w:val="2"/>
        <w:numId w:val="1"/>
      </w:numPr>
      <w:spacing w:after="40" w:line="270" w:lineRule="atLeast"/>
    </w:pPr>
    <w:rPr>
      <w:rFonts w:ascii="Arial" w:eastAsia="Times" w:hAnsi="Arial" w:cs="Times New Roman"/>
      <w:sz w:val="20"/>
      <w:szCs w:val="20"/>
    </w:rPr>
  </w:style>
  <w:style w:type="paragraph" w:customStyle="1" w:styleId="DHHSbullet1lastline">
    <w:name w:val="DHHS bullet 1 last line"/>
    <w:basedOn w:val="DHHSbullet1"/>
    <w:qFormat/>
    <w:rsid w:val="004C766A"/>
    <w:pPr>
      <w:numPr>
        <w:ilvl w:val="1"/>
      </w:numPr>
      <w:spacing w:after="120"/>
    </w:pPr>
  </w:style>
  <w:style w:type="paragraph" w:customStyle="1" w:styleId="DHHSbullet2lastline">
    <w:name w:val="DHHS bullet 2 last line"/>
    <w:basedOn w:val="DHHSbullet2"/>
    <w:uiPriority w:val="2"/>
    <w:qFormat/>
    <w:rsid w:val="004C766A"/>
    <w:pPr>
      <w:numPr>
        <w:ilvl w:val="3"/>
      </w:numPr>
      <w:spacing w:after="120"/>
    </w:pPr>
  </w:style>
  <w:style w:type="paragraph" w:customStyle="1" w:styleId="DHHStablebullet">
    <w:name w:val="DHHS table bullet"/>
    <w:basedOn w:val="Normal"/>
    <w:uiPriority w:val="3"/>
    <w:qFormat/>
    <w:rsid w:val="004C766A"/>
    <w:pPr>
      <w:numPr>
        <w:ilvl w:val="6"/>
        <w:numId w:val="1"/>
      </w:numPr>
      <w:spacing w:before="80" w:after="60" w:line="240" w:lineRule="auto"/>
    </w:pPr>
    <w:rPr>
      <w:rFonts w:ascii="Arial" w:eastAsia="Times New Roman" w:hAnsi="Arial" w:cs="Times New Roman"/>
      <w:sz w:val="20"/>
      <w:szCs w:val="20"/>
    </w:rPr>
  </w:style>
  <w:style w:type="numbering" w:customStyle="1" w:styleId="ZZBullets">
    <w:name w:val="ZZ Bullets"/>
    <w:rsid w:val="004C766A"/>
    <w:pPr>
      <w:numPr>
        <w:numId w:val="1"/>
      </w:numPr>
    </w:pPr>
  </w:style>
  <w:style w:type="paragraph" w:customStyle="1" w:styleId="DHHSbulletindent">
    <w:name w:val="DHHS bullet indent"/>
    <w:basedOn w:val="Normal"/>
    <w:uiPriority w:val="4"/>
    <w:rsid w:val="004C766A"/>
    <w:pPr>
      <w:numPr>
        <w:ilvl w:val="4"/>
        <w:numId w:val="1"/>
      </w:numPr>
      <w:spacing w:after="40" w:line="270" w:lineRule="atLeast"/>
    </w:pPr>
    <w:rPr>
      <w:rFonts w:ascii="Arial" w:eastAsia="Times" w:hAnsi="Arial" w:cs="Times New Roman"/>
      <w:sz w:val="20"/>
      <w:szCs w:val="20"/>
    </w:rPr>
  </w:style>
  <w:style w:type="paragraph" w:customStyle="1" w:styleId="DHHSbulletindentlastline">
    <w:name w:val="DHHS bullet indent last line"/>
    <w:basedOn w:val="Normal"/>
    <w:uiPriority w:val="4"/>
    <w:rsid w:val="004C766A"/>
    <w:pPr>
      <w:numPr>
        <w:ilvl w:val="5"/>
        <w:numId w:val="1"/>
      </w:numPr>
      <w:spacing w:after="120" w:line="270" w:lineRule="atLeast"/>
    </w:pPr>
    <w:rPr>
      <w:rFonts w:ascii="Arial" w:eastAsia="Times" w:hAnsi="Arial" w:cs="Times New Roman"/>
      <w:sz w:val="20"/>
      <w:szCs w:val="20"/>
    </w:rPr>
  </w:style>
  <w:style w:type="paragraph" w:styleId="ListParagraph">
    <w:name w:val="List Paragraph"/>
    <w:basedOn w:val="Normal"/>
    <w:uiPriority w:val="34"/>
    <w:qFormat/>
    <w:rsid w:val="004C766A"/>
    <w:pPr>
      <w:ind w:left="720"/>
      <w:contextualSpacing/>
    </w:pPr>
  </w:style>
  <w:style w:type="paragraph" w:styleId="Header">
    <w:name w:val="header"/>
    <w:basedOn w:val="Normal"/>
    <w:link w:val="HeaderChar"/>
    <w:uiPriority w:val="99"/>
    <w:unhideWhenUsed/>
    <w:rsid w:val="004C76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66A"/>
  </w:style>
  <w:style w:type="paragraph" w:styleId="Footer">
    <w:name w:val="footer"/>
    <w:basedOn w:val="Normal"/>
    <w:link w:val="FooterChar"/>
    <w:uiPriority w:val="99"/>
    <w:unhideWhenUsed/>
    <w:rsid w:val="004C76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66A"/>
  </w:style>
  <w:style w:type="character" w:customStyle="1" w:styleId="Heading1Char">
    <w:name w:val="Heading 1 Char"/>
    <w:basedOn w:val="DefaultParagraphFont"/>
    <w:link w:val="Heading1"/>
    <w:uiPriority w:val="9"/>
    <w:rsid w:val="00B009D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C7F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F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Kuan Kathyrine (DHHS)</dc:creator>
  <cp:lastModifiedBy>Author</cp:lastModifiedBy>
  <cp:revision>3</cp:revision>
  <dcterms:created xsi:type="dcterms:W3CDTF">2020-06-10T08:53:00Z</dcterms:created>
  <dcterms:modified xsi:type="dcterms:W3CDTF">2020-06-10T08:53:00Z</dcterms:modified>
</cp:coreProperties>
</file>