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AD01" w14:textId="77777777" w:rsidR="00CD2709" w:rsidRDefault="00CD2709" w:rsidP="00EC40D5">
      <w:pPr>
        <w:pStyle w:val="Sectionbreakfirstpage"/>
      </w:pPr>
    </w:p>
    <w:p w14:paraId="07BA1E7C" w14:textId="1E74A0E1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EFCC0C4" wp14:editId="217C17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E91">
        <w:t xml:space="preserve"> </w:t>
      </w:r>
    </w:p>
    <w:p w14:paraId="0A3021F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9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55"/>
      </w:tblGrid>
      <w:tr w:rsidR="003B5733" w14:paraId="5DC68474" w14:textId="77777777" w:rsidTr="005B1D48">
        <w:trPr>
          <w:trHeight w:val="637"/>
        </w:trPr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392B213" w14:textId="646E6ECF" w:rsidR="000F441B" w:rsidRPr="00B957C9" w:rsidRDefault="001A2C59" w:rsidP="003B5733">
            <w:pPr>
              <w:pStyle w:val="Documenttitle"/>
              <w:rPr>
                <w:color w:val="FF0000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Healthy </w:t>
            </w:r>
            <w:r w:rsidR="00FD6235">
              <w:rPr>
                <w:sz w:val="44"/>
                <w:szCs w:val="44"/>
              </w:rPr>
              <w:t>c</w:t>
            </w:r>
            <w:r>
              <w:rPr>
                <w:sz w:val="44"/>
                <w:szCs w:val="44"/>
              </w:rPr>
              <w:t>hoices</w:t>
            </w:r>
            <w:r w:rsidR="00FD6235">
              <w:rPr>
                <w:sz w:val="44"/>
                <w:szCs w:val="44"/>
              </w:rPr>
              <w:t>:</w:t>
            </w:r>
            <w:r w:rsidR="00140033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p</w:t>
            </w:r>
            <w:r w:rsidR="005B1D48" w:rsidRPr="005B1D48">
              <w:rPr>
                <w:sz w:val="44"/>
                <w:szCs w:val="44"/>
              </w:rPr>
              <w:t>olicy directive for Victorian public health services</w:t>
            </w:r>
            <w:r w:rsidR="00FE5775">
              <w:rPr>
                <w:sz w:val="44"/>
                <w:szCs w:val="44"/>
              </w:rPr>
              <w:t xml:space="preserve"> </w:t>
            </w:r>
            <w:r w:rsidR="00FE5775" w:rsidRPr="00690F4E">
              <w:rPr>
                <w:sz w:val="33"/>
                <w:szCs w:val="33"/>
              </w:rPr>
              <w:t>–</w:t>
            </w:r>
            <w:r w:rsidR="007C4B25" w:rsidRPr="00690F4E">
              <w:rPr>
                <w:sz w:val="33"/>
                <w:szCs w:val="33"/>
              </w:rPr>
              <w:t xml:space="preserve"> </w:t>
            </w:r>
            <w:r w:rsidR="00F246FA" w:rsidRPr="00690F4E">
              <w:rPr>
                <w:sz w:val="33"/>
                <w:szCs w:val="33"/>
              </w:rPr>
              <w:t>Short summary</w:t>
            </w:r>
            <w:r w:rsidR="004A1AE9">
              <w:rPr>
                <w:sz w:val="33"/>
                <w:szCs w:val="33"/>
              </w:rPr>
              <w:t xml:space="preserve"> </w:t>
            </w:r>
            <w:r w:rsidR="004A1AE9" w:rsidRPr="00690F4E">
              <w:rPr>
                <w:sz w:val="33"/>
                <w:szCs w:val="33"/>
              </w:rPr>
              <w:t>–</w:t>
            </w:r>
            <w:r w:rsidR="004A1AE9">
              <w:rPr>
                <w:sz w:val="33"/>
                <w:szCs w:val="33"/>
              </w:rPr>
              <w:t xml:space="preserve"> 202</w:t>
            </w:r>
            <w:r w:rsidR="000E0C44">
              <w:rPr>
                <w:sz w:val="33"/>
                <w:szCs w:val="33"/>
              </w:rPr>
              <w:t>3</w:t>
            </w:r>
            <w:r w:rsidR="004A1AE9">
              <w:rPr>
                <w:sz w:val="33"/>
                <w:szCs w:val="33"/>
              </w:rPr>
              <w:t xml:space="preserve"> </w:t>
            </w:r>
          </w:p>
        </w:tc>
      </w:tr>
    </w:tbl>
    <w:p w14:paraId="0E1476EE" w14:textId="2C848889" w:rsidR="00C71BCA" w:rsidRDefault="1A1241F1" w:rsidP="003325B9">
      <w:pPr>
        <w:pStyle w:val="Heading2"/>
      </w:pPr>
      <w:bookmarkStart w:id="0" w:name="_Toc63355238"/>
      <w:r w:rsidRPr="003325B9">
        <w:t>Intro</w:t>
      </w:r>
      <w:r w:rsidR="00252958">
        <w:t>duction</w:t>
      </w:r>
      <w:r w:rsidRPr="003325B9">
        <w:t xml:space="preserve">/Background </w:t>
      </w:r>
    </w:p>
    <w:p w14:paraId="28026FFB" w14:textId="77777777" w:rsidR="00B80B6F" w:rsidRPr="00C80313" w:rsidRDefault="00B80B6F" w:rsidP="00B80B6F">
      <w:pPr>
        <w:pStyle w:val="Body"/>
      </w:pPr>
      <w:bookmarkStart w:id="1" w:name="_Hlk133395248"/>
      <w:r w:rsidRPr="00C80313">
        <w:t xml:space="preserve">As healthcare facilities with a high profile within the community, health services have an important leadership role in providing </w:t>
      </w:r>
      <w:bookmarkEnd w:id="1"/>
      <w:r w:rsidRPr="00C80313">
        <w:t xml:space="preserve">their staff, visitors and patients/residents with healthy food and drink options. </w:t>
      </w:r>
    </w:p>
    <w:p w14:paraId="79EED421" w14:textId="1B4ADBA1" w:rsidR="004A3F20" w:rsidRPr="004B2656" w:rsidRDefault="00233CE7" w:rsidP="00201196">
      <w:pPr>
        <w:pStyle w:val="DHHSbody"/>
        <w:rPr>
          <w:sz w:val="21"/>
          <w:szCs w:val="21"/>
        </w:rPr>
      </w:pPr>
      <w:r w:rsidRPr="7ED22CE3">
        <w:rPr>
          <w:sz w:val="21"/>
          <w:szCs w:val="21"/>
        </w:rPr>
        <w:t>T</w:t>
      </w:r>
      <w:r w:rsidR="46941FC6" w:rsidRPr="7ED22CE3">
        <w:rPr>
          <w:sz w:val="21"/>
          <w:szCs w:val="21"/>
        </w:rPr>
        <w:t>his leadership</w:t>
      </w:r>
      <w:r w:rsidR="00CE62E7">
        <w:rPr>
          <w:sz w:val="21"/>
          <w:szCs w:val="21"/>
        </w:rPr>
        <w:t xml:space="preserve"> role is recognised </w:t>
      </w:r>
      <w:r w:rsidR="00822D2D">
        <w:rPr>
          <w:sz w:val="21"/>
          <w:szCs w:val="21"/>
        </w:rPr>
        <w:t>with</w:t>
      </w:r>
      <w:r w:rsidR="00CE62E7">
        <w:rPr>
          <w:sz w:val="21"/>
          <w:szCs w:val="21"/>
        </w:rPr>
        <w:t>in t</w:t>
      </w:r>
      <w:r w:rsidRPr="004B2656">
        <w:rPr>
          <w:sz w:val="21"/>
          <w:szCs w:val="21"/>
        </w:rPr>
        <w:t xml:space="preserve">he </w:t>
      </w:r>
      <w:r w:rsidR="0067435C" w:rsidRPr="004B2656">
        <w:rPr>
          <w:sz w:val="21"/>
          <w:szCs w:val="21"/>
        </w:rPr>
        <w:t xml:space="preserve">‘Healthy eating’ priority in the </w:t>
      </w:r>
      <w:r w:rsidR="0067435C" w:rsidRPr="7ED22CE3">
        <w:rPr>
          <w:i/>
          <w:iCs/>
          <w:sz w:val="21"/>
          <w:szCs w:val="21"/>
        </w:rPr>
        <w:t xml:space="preserve">Victorian public health and wellbeing plan </w:t>
      </w:r>
      <w:proofErr w:type="gramStart"/>
      <w:r w:rsidR="0067435C" w:rsidRPr="7ED22CE3">
        <w:rPr>
          <w:i/>
          <w:iCs/>
          <w:sz w:val="21"/>
          <w:szCs w:val="21"/>
        </w:rPr>
        <w:t>2023-</w:t>
      </w:r>
      <w:r w:rsidR="004A3D1D" w:rsidRPr="7ED22CE3">
        <w:rPr>
          <w:i/>
          <w:iCs/>
          <w:sz w:val="21"/>
          <w:szCs w:val="21"/>
        </w:rPr>
        <w:t>27</w:t>
      </w:r>
      <w:r w:rsidR="00822D2D" w:rsidRPr="0073134A">
        <w:rPr>
          <w:sz w:val="21"/>
          <w:szCs w:val="21"/>
        </w:rPr>
        <w:t>;</w:t>
      </w:r>
      <w:proofErr w:type="gramEnd"/>
      <w:r w:rsidR="00822D2D" w:rsidRPr="0073134A">
        <w:rPr>
          <w:sz w:val="21"/>
          <w:szCs w:val="21"/>
        </w:rPr>
        <w:t xml:space="preserve"> </w:t>
      </w:r>
      <w:r w:rsidR="00595C43">
        <w:rPr>
          <w:sz w:val="21"/>
          <w:szCs w:val="21"/>
        </w:rPr>
        <w:t>which</w:t>
      </w:r>
      <w:r w:rsidR="004A3D1D" w:rsidRPr="004B2656">
        <w:rPr>
          <w:sz w:val="21"/>
          <w:szCs w:val="21"/>
        </w:rPr>
        <w:t xml:space="preserve"> </w:t>
      </w:r>
      <w:r w:rsidR="008455B0" w:rsidRPr="004B2656">
        <w:rPr>
          <w:sz w:val="21"/>
          <w:szCs w:val="21"/>
        </w:rPr>
        <w:t xml:space="preserve">prioritises implementation of policies that promote the uptake of healthy foods and drinks in key public settings (including </w:t>
      </w:r>
      <w:r w:rsidR="00076B5A" w:rsidRPr="004B2656">
        <w:rPr>
          <w:sz w:val="21"/>
          <w:szCs w:val="21"/>
        </w:rPr>
        <w:t xml:space="preserve">in </w:t>
      </w:r>
      <w:r w:rsidR="008455B0" w:rsidRPr="004B2656">
        <w:rPr>
          <w:sz w:val="21"/>
          <w:szCs w:val="21"/>
        </w:rPr>
        <w:t>health services, schools, early childhood services, workplaces, sport and recreation settings and events).</w:t>
      </w:r>
      <w:r w:rsidR="004A3F20" w:rsidRPr="7ED22CE3">
        <w:rPr>
          <w:sz w:val="21"/>
          <w:szCs w:val="21"/>
        </w:rPr>
        <w:t xml:space="preserve"> This also aligns with </w:t>
      </w:r>
      <w:r w:rsidR="3D319CF7" w:rsidRPr="7ED22CE3">
        <w:rPr>
          <w:sz w:val="21"/>
          <w:szCs w:val="21"/>
        </w:rPr>
        <w:t>t</w:t>
      </w:r>
      <w:r w:rsidR="004A3F20" w:rsidRPr="7ED22CE3">
        <w:rPr>
          <w:sz w:val="21"/>
          <w:szCs w:val="21"/>
        </w:rPr>
        <w:t xml:space="preserve">he </w:t>
      </w:r>
      <w:r w:rsidRPr="7ED22CE3">
        <w:rPr>
          <w:sz w:val="21"/>
          <w:szCs w:val="21"/>
        </w:rPr>
        <w:t xml:space="preserve">COAG </w:t>
      </w:r>
      <w:r w:rsidR="004A3F20" w:rsidRPr="7ED22CE3">
        <w:rPr>
          <w:sz w:val="21"/>
          <w:szCs w:val="21"/>
        </w:rPr>
        <w:t xml:space="preserve">Health Council’s </w:t>
      </w:r>
      <w:hyperlink r:id="rId18" w:anchor=":~:text=Call%20to%20action%3A%20health%20sector%20to%20lead%20in,to%20help%20promote%20health%20and%20wellbeing.%20Listen%20Downloads" w:history="1">
        <w:r w:rsidR="004A3F20" w:rsidRPr="7ED22CE3">
          <w:rPr>
            <w:rStyle w:val="Hyperlink"/>
            <w:sz w:val="21"/>
            <w:szCs w:val="21"/>
          </w:rPr>
          <w:t>Call to action: health sector to lead in healthier food and drink choices for visitors and staff</w:t>
        </w:r>
      </w:hyperlink>
      <w:r w:rsidR="005C69C1">
        <w:rPr>
          <w:sz w:val="21"/>
          <w:szCs w:val="21"/>
        </w:rPr>
        <w:t xml:space="preserve"> &lt;</w:t>
      </w:r>
      <w:r w:rsidR="005C69C1" w:rsidRPr="005C69C1">
        <w:rPr>
          <w:sz w:val="21"/>
          <w:szCs w:val="21"/>
        </w:rPr>
        <w:t>https://www.health.gov.au/resources/publications/call-to-action-health-sector-to-lead-in-healthier-food-and-drink-choices-for-visitors-and-staff</w:t>
      </w:r>
      <w:r w:rsidR="005C69C1">
        <w:rPr>
          <w:sz w:val="21"/>
          <w:szCs w:val="21"/>
        </w:rPr>
        <w:t>&gt;.</w:t>
      </w:r>
    </w:p>
    <w:p w14:paraId="1E2AFC9E" w14:textId="13C4C68E" w:rsidR="00B80B6F" w:rsidRPr="001D3B8F" w:rsidRDefault="00B80B6F" w:rsidP="00B80B6F">
      <w:pPr>
        <w:pStyle w:val="CommentText"/>
      </w:pPr>
      <w:r>
        <w:t xml:space="preserve">The </w:t>
      </w:r>
      <w:bookmarkStart w:id="2" w:name="_Hlk126661647"/>
      <w:r w:rsidR="00D44152" w:rsidRPr="076D1CA9">
        <w:rPr>
          <w:i/>
          <w:iCs/>
        </w:rPr>
        <w:t>Healthy choices: policy directive for Victorian public health services</w:t>
      </w:r>
      <w:r w:rsidR="00D44152">
        <w:t xml:space="preserve"> (</w:t>
      </w:r>
      <w:r w:rsidR="00D44152" w:rsidRPr="076D1CA9">
        <w:rPr>
          <w:color w:val="000000" w:themeColor="text1"/>
        </w:rPr>
        <w:t xml:space="preserve">Healthy choices: policy directive / </w:t>
      </w:r>
      <w:r w:rsidR="00D44152">
        <w:t>Policy directive)</w:t>
      </w:r>
      <w:r w:rsidR="0085222D">
        <w:t>,</w:t>
      </w:r>
      <w:r w:rsidR="00F1572A">
        <w:t xml:space="preserve"> introduced </w:t>
      </w:r>
      <w:r w:rsidR="0085222D">
        <w:t>in</w:t>
      </w:r>
      <w:r w:rsidR="00F1572A">
        <w:t xml:space="preserve"> 2021, </w:t>
      </w:r>
      <w:bookmarkEnd w:id="2"/>
      <w:r>
        <w:t>applies to in-house managed retail, all catering and all vending</w:t>
      </w:r>
      <w:r w:rsidR="00F1572A">
        <w:t xml:space="preserve"> (see below for further detail)</w:t>
      </w:r>
      <w:r>
        <w:t xml:space="preserve">. </w:t>
      </w:r>
      <w:r w:rsidR="00D92348">
        <w:t xml:space="preserve">It aims to </w:t>
      </w:r>
      <w:r w:rsidR="001D3B8F">
        <w:t>improve</w:t>
      </w:r>
      <w:r>
        <w:t xml:space="preserve"> the opportunity for staff and visitors of public health services to access a variety of healthy food and drinks options. </w:t>
      </w:r>
    </w:p>
    <w:p w14:paraId="6A5F7D89" w14:textId="2D2F591E" w:rsidR="00581B66" w:rsidRDefault="00B80B6F" w:rsidP="00B80B6F">
      <w:pPr>
        <w:pStyle w:val="Tablebullet1"/>
        <w:numPr>
          <w:ilvl w:val="0"/>
          <w:numId w:val="0"/>
        </w:numPr>
        <w:spacing w:before="0" w:after="120"/>
        <w:rPr>
          <w:rFonts w:eastAsia="Times"/>
        </w:rPr>
      </w:pPr>
      <w:r w:rsidRPr="00F728EF">
        <w:rPr>
          <w:rFonts w:eastAsia="Times"/>
        </w:rPr>
        <w:t xml:space="preserve">Health services </w:t>
      </w:r>
      <w:r>
        <w:rPr>
          <w:rFonts w:eastAsia="Times"/>
        </w:rPr>
        <w:t>were</w:t>
      </w:r>
      <w:r w:rsidRPr="00F728EF">
        <w:rPr>
          <w:rFonts w:eastAsia="Times"/>
        </w:rPr>
        <w:t xml:space="preserve"> given time to meet this Policy directive, with it being phased in over two years</w:t>
      </w:r>
      <w:r w:rsidR="00E5590F">
        <w:rPr>
          <w:rFonts w:eastAsia="Times"/>
        </w:rPr>
        <w:t xml:space="preserve">, and a supportive </w:t>
      </w:r>
      <w:r w:rsidR="00581B66" w:rsidRPr="00F728EF">
        <w:rPr>
          <w:rFonts w:eastAsia="Times"/>
        </w:rPr>
        <w:t xml:space="preserve">and flexible approach </w:t>
      </w:r>
      <w:r w:rsidR="00E5590F">
        <w:rPr>
          <w:rFonts w:eastAsia="Times"/>
        </w:rPr>
        <w:t xml:space="preserve">taken </w:t>
      </w:r>
      <w:r w:rsidR="00581B66" w:rsidRPr="00F728EF">
        <w:rPr>
          <w:rFonts w:eastAsia="Times"/>
        </w:rPr>
        <w:t>with</w:t>
      </w:r>
      <w:r w:rsidR="00E5590F">
        <w:rPr>
          <w:rFonts w:eastAsia="Times"/>
        </w:rPr>
        <w:t xml:space="preserve"> policy implem</w:t>
      </w:r>
      <w:r w:rsidR="00640647">
        <w:rPr>
          <w:rFonts w:eastAsia="Times"/>
        </w:rPr>
        <w:t>entation.</w:t>
      </w:r>
      <w:r w:rsidR="000E0C44">
        <w:rPr>
          <w:rFonts w:eastAsia="Times"/>
        </w:rPr>
        <w:t xml:space="preserve"> </w:t>
      </w:r>
    </w:p>
    <w:p w14:paraId="4EF24DB7" w14:textId="62D97028" w:rsidR="00B80B6F" w:rsidRDefault="00B80B6F" w:rsidP="087412A2">
      <w:pPr>
        <w:pStyle w:val="DHHSbody"/>
        <w:rPr>
          <w:rFonts w:cs="Arial"/>
        </w:rPr>
      </w:pPr>
      <w:r w:rsidRPr="087412A2">
        <w:rPr>
          <w:rFonts w:cs="Arial"/>
          <w:sz w:val="21"/>
          <w:szCs w:val="21"/>
        </w:rPr>
        <w:t xml:space="preserve">Since the release of the Policy directive, </w:t>
      </w:r>
      <w:r w:rsidR="007609D3" w:rsidRPr="087412A2">
        <w:rPr>
          <w:rFonts w:cs="Arial"/>
          <w:sz w:val="21"/>
          <w:szCs w:val="21"/>
        </w:rPr>
        <w:t xml:space="preserve">the </w:t>
      </w:r>
      <w:r w:rsidR="00622A08" w:rsidRPr="087412A2">
        <w:rPr>
          <w:rFonts w:cs="Arial"/>
          <w:sz w:val="21"/>
          <w:szCs w:val="21"/>
        </w:rPr>
        <w:t xml:space="preserve">Healthy </w:t>
      </w:r>
      <w:r w:rsidR="00622A08" w:rsidRPr="087412A2">
        <w:rPr>
          <w:sz w:val="21"/>
          <w:szCs w:val="21"/>
        </w:rPr>
        <w:t>Eating</w:t>
      </w:r>
      <w:r w:rsidR="00622A08" w:rsidRPr="087412A2">
        <w:rPr>
          <w:rFonts w:cs="Arial"/>
          <w:sz w:val="21"/>
          <w:szCs w:val="21"/>
        </w:rPr>
        <w:t xml:space="preserve"> Advisory Service </w:t>
      </w:r>
      <w:r w:rsidR="00DE52C8" w:rsidRPr="087412A2">
        <w:rPr>
          <w:rFonts w:cs="Arial"/>
          <w:sz w:val="21"/>
          <w:szCs w:val="21"/>
        </w:rPr>
        <w:t>(</w:t>
      </w:r>
      <w:r w:rsidRPr="087412A2">
        <w:rPr>
          <w:rFonts w:cs="Arial"/>
          <w:sz w:val="21"/>
          <w:szCs w:val="21"/>
        </w:rPr>
        <w:t>HEAS</w:t>
      </w:r>
      <w:r w:rsidR="00DE52C8" w:rsidRPr="087412A2">
        <w:rPr>
          <w:rFonts w:cs="Arial"/>
          <w:sz w:val="21"/>
          <w:szCs w:val="21"/>
        </w:rPr>
        <w:t>)</w:t>
      </w:r>
      <w:r w:rsidRPr="087412A2">
        <w:rPr>
          <w:rFonts w:cs="Arial"/>
          <w:sz w:val="21"/>
          <w:szCs w:val="21"/>
        </w:rPr>
        <w:t xml:space="preserve"> ha</w:t>
      </w:r>
      <w:r w:rsidR="006E5D87" w:rsidRPr="087412A2">
        <w:rPr>
          <w:rFonts w:cs="Arial"/>
          <w:sz w:val="21"/>
          <w:szCs w:val="21"/>
        </w:rPr>
        <w:t>ve</w:t>
      </w:r>
      <w:r w:rsidRPr="087412A2">
        <w:rPr>
          <w:rFonts w:cs="Arial"/>
          <w:sz w:val="21"/>
          <w:szCs w:val="21"/>
        </w:rPr>
        <w:t xml:space="preserve"> been providing </w:t>
      </w:r>
      <w:r w:rsidR="00F1572A" w:rsidRPr="087412A2">
        <w:rPr>
          <w:rFonts w:cs="Arial"/>
          <w:sz w:val="21"/>
          <w:szCs w:val="21"/>
        </w:rPr>
        <w:t>comprehensive</w:t>
      </w:r>
      <w:r w:rsidRPr="087412A2">
        <w:rPr>
          <w:rFonts w:cs="Arial"/>
          <w:sz w:val="21"/>
          <w:szCs w:val="21"/>
        </w:rPr>
        <w:t xml:space="preserve"> support to all health services to assist them meet and report on the Policy. This has included one-on-one meetings, facilitation of </w:t>
      </w:r>
      <w:r w:rsidR="001769EE" w:rsidRPr="087412A2">
        <w:rPr>
          <w:rFonts w:cs="Arial"/>
          <w:sz w:val="21"/>
          <w:szCs w:val="21"/>
        </w:rPr>
        <w:t>c</w:t>
      </w:r>
      <w:r w:rsidRPr="087412A2">
        <w:rPr>
          <w:rFonts w:cs="Arial"/>
          <w:sz w:val="21"/>
          <w:szCs w:val="21"/>
        </w:rPr>
        <w:t xml:space="preserve">ommunities of </w:t>
      </w:r>
      <w:r w:rsidR="001769EE" w:rsidRPr="087412A2">
        <w:rPr>
          <w:rFonts w:cs="Arial"/>
          <w:sz w:val="21"/>
          <w:szCs w:val="21"/>
        </w:rPr>
        <w:t>p</w:t>
      </w:r>
      <w:r w:rsidRPr="087412A2">
        <w:rPr>
          <w:rFonts w:cs="Arial"/>
          <w:sz w:val="21"/>
          <w:szCs w:val="21"/>
        </w:rPr>
        <w:t xml:space="preserve">ractice, and development of a wide range of implementation tools, videos and resources to assist with implementation and reporting. HEAS is delivered by experienced </w:t>
      </w:r>
      <w:r w:rsidR="00F1572A" w:rsidRPr="087412A2">
        <w:rPr>
          <w:rFonts w:cs="Arial"/>
          <w:sz w:val="21"/>
          <w:szCs w:val="21"/>
        </w:rPr>
        <w:t>dietitians</w:t>
      </w:r>
      <w:r w:rsidRPr="087412A2">
        <w:rPr>
          <w:rFonts w:cs="Arial"/>
          <w:sz w:val="21"/>
          <w:szCs w:val="21"/>
        </w:rPr>
        <w:t xml:space="preserve"> and </w:t>
      </w:r>
      <w:r w:rsidR="00F1572A" w:rsidRPr="087412A2">
        <w:rPr>
          <w:rFonts w:cs="Arial"/>
          <w:sz w:val="21"/>
          <w:szCs w:val="21"/>
        </w:rPr>
        <w:t>nutritionists</w:t>
      </w:r>
      <w:r w:rsidRPr="087412A2">
        <w:rPr>
          <w:rFonts w:cs="Arial"/>
          <w:sz w:val="21"/>
          <w:szCs w:val="21"/>
        </w:rPr>
        <w:t xml:space="preserve"> at Nutrition Australia Vic Division, with support from the Victorian Government.  </w:t>
      </w:r>
      <w:r w:rsidRPr="0073134A">
        <w:rPr>
          <w:rFonts w:cs="Arial"/>
          <w:sz w:val="21"/>
          <w:szCs w:val="21"/>
        </w:rPr>
        <w:t xml:space="preserve">Visit the </w:t>
      </w:r>
      <w:hyperlink r:id="rId19" w:history="1">
        <w:r w:rsidRPr="001325F9">
          <w:rPr>
            <w:rStyle w:val="Hyperlink"/>
            <w:rFonts w:cs="Arial"/>
            <w:sz w:val="21"/>
            <w:szCs w:val="21"/>
          </w:rPr>
          <w:t>HEAS website</w:t>
        </w:r>
      </w:hyperlink>
      <w:r w:rsidRPr="0073134A">
        <w:rPr>
          <w:rFonts w:cs="Arial"/>
          <w:sz w:val="21"/>
          <w:szCs w:val="21"/>
        </w:rPr>
        <w:t xml:space="preserve"> &lt;</w:t>
      </w:r>
      <w:r w:rsidRPr="001325F9">
        <w:rPr>
          <w:rFonts w:cs="Arial"/>
          <w:sz w:val="21"/>
          <w:szCs w:val="21"/>
        </w:rPr>
        <w:t>heas.health.vic.gov.au</w:t>
      </w:r>
      <w:r w:rsidRPr="0073134A">
        <w:rPr>
          <w:rFonts w:cs="Arial"/>
          <w:sz w:val="21"/>
          <w:szCs w:val="21"/>
        </w:rPr>
        <w:t>&gt;</w:t>
      </w:r>
      <w:r w:rsidRPr="087412A2">
        <w:rPr>
          <w:rFonts w:cs="Arial"/>
        </w:rPr>
        <w:t xml:space="preserve"> </w:t>
      </w:r>
      <w:r w:rsidRPr="0073134A">
        <w:rPr>
          <w:rFonts w:cs="Arial"/>
          <w:sz w:val="21"/>
          <w:szCs w:val="21"/>
        </w:rPr>
        <w:t>for more information.</w:t>
      </w:r>
    </w:p>
    <w:p w14:paraId="02202308" w14:textId="702ABBC3" w:rsidR="000E0C44" w:rsidRPr="0097429C" w:rsidRDefault="00F1572A" w:rsidP="087412A2">
      <w:pPr>
        <w:pStyle w:val="DHHSbody"/>
        <w:rPr>
          <w:rFonts w:cs="Arial"/>
          <w:sz w:val="21"/>
          <w:szCs w:val="21"/>
        </w:rPr>
      </w:pPr>
      <w:r w:rsidRPr="0097429C">
        <w:rPr>
          <w:rFonts w:cs="Arial"/>
          <w:sz w:val="21"/>
          <w:szCs w:val="21"/>
        </w:rPr>
        <w:t xml:space="preserve">With the support of HEAS, </w:t>
      </w:r>
      <w:r w:rsidR="00C33063" w:rsidRPr="0097429C">
        <w:rPr>
          <w:rFonts w:cs="Arial"/>
          <w:sz w:val="21"/>
          <w:szCs w:val="21"/>
        </w:rPr>
        <w:t xml:space="preserve">88% (71/81) of health services (in scope) implemented and achieved the first phase of the Healthy choices: policy directive, providing and promoting healthier drinks, and not selling or promoting sugary </w:t>
      </w:r>
      <w:r w:rsidR="008E4193" w:rsidRPr="0097429C">
        <w:rPr>
          <w:rFonts w:cs="Arial"/>
          <w:sz w:val="21"/>
          <w:szCs w:val="21"/>
        </w:rPr>
        <w:t xml:space="preserve">(RED) </w:t>
      </w:r>
      <w:r w:rsidR="00C33063" w:rsidRPr="0097429C">
        <w:rPr>
          <w:rFonts w:cs="Arial"/>
          <w:sz w:val="21"/>
          <w:szCs w:val="21"/>
        </w:rPr>
        <w:t>drinks in their in-house managed food outlets, vending machines and staff/visitor catering (See</w:t>
      </w:r>
      <w:r w:rsidR="00C33063" w:rsidRPr="087412A2">
        <w:rPr>
          <w:rFonts w:cs="Arial"/>
        </w:rPr>
        <w:t xml:space="preserve"> </w:t>
      </w:r>
      <w:hyperlink r:id="rId20">
        <w:r w:rsidR="00C33063" w:rsidRPr="0097429C">
          <w:rPr>
            <w:rStyle w:val="Hyperlink"/>
            <w:rFonts w:cs="Arial"/>
            <w:sz w:val="21"/>
            <w:szCs w:val="21"/>
          </w:rPr>
          <w:t>Healthy choices - policy directive for health services: Short Summary 2022</w:t>
        </w:r>
      </w:hyperlink>
      <w:r w:rsidR="00C33063" w:rsidRPr="0097429C">
        <w:rPr>
          <w:rFonts w:cs="Arial"/>
          <w:sz w:val="21"/>
          <w:szCs w:val="21"/>
        </w:rPr>
        <w:t xml:space="preserve"> </w:t>
      </w:r>
      <w:r w:rsidR="005C69C1">
        <w:rPr>
          <w:rFonts w:cs="Arial"/>
          <w:sz w:val="21"/>
          <w:szCs w:val="21"/>
        </w:rPr>
        <w:t>&lt;</w:t>
      </w:r>
      <w:r w:rsidR="00095F73" w:rsidRPr="00046EB7">
        <w:rPr>
          <w:rFonts w:cs="Arial"/>
          <w:sz w:val="21"/>
          <w:szCs w:val="21"/>
        </w:rPr>
        <w:t>https://content.health.vic.gov.au/sites/default/files/2023-05/healthy-choices-policy-directive-for-victorian-public-health-services-%E2%80%93-short-summary-%E2%80%93-2022-r.pdf</w:t>
      </w:r>
      <w:r w:rsidR="005C69C1">
        <w:rPr>
          <w:rFonts w:cs="Arial"/>
          <w:sz w:val="21"/>
          <w:szCs w:val="21"/>
        </w:rPr>
        <w:t xml:space="preserve">&gt; </w:t>
      </w:r>
      <w:r w:rsidR="00C33063" w:rsidRPr="0097429C">
        <w:rPr>
          <w:rFonts w:cs="Arial"/>
          <w:sz w:val="21"/>
          <w:szCs w:val="21"/>
        </w:rPr>
        <w:t>for further detail</w:t>
      </w:r>
      <w:r w:rsidR="00D44152" w:rsidRPr="0097429C">
        <w:rPr>
          <w:rFonts w:cs="Arial"/>
          <w:sz w:val="21"/>
          <w:szCs w:val="21"/>
        </w:rPr>
        <w:t>)</w:t>
      </w:r>
      <w:r w:rsidR="00C33063" w:rsidRPr="0097429C">
        <w:rPr>
          <w:rFonts w:cs="Arial"/>
          <w:sz w:val="21"/>
          <w:szCs w:val="21"/>
        </w:rPr>
        <w:t>.</w:t>
      </w:r>
    </w:p>
    <w:p w14:paraId="12985320" w14:textId="37FF78B3" w:rsidR="00741D88" w:rsidRDefault="00C33063" w:rsidP="00C33063">
      <w:pPr>
        <w:pStyle w:val="CommentText"/>
      </w:pPr>
      <w:r>
        <w:rPr>
          <w:rFonts w:cs="Arial"/>
          <w:szCs w:val="21"/>
        </w:rPr>
        <w:t xml:space="preserve">This document builds on the first phase results and </w:t>
      </w:r>
      <w:r w:rsidR="00CE4078">
        <w:rPr>
          <w:rFonts w:cs="Arial"/>
          <w:szCs w:val="21"/>
        </w:rPr>
        <w:t xml:space="preserve">provides a </w:t>
      </w:r>
      <w:r>
        <w:t>summary of the</w:t>
      </w:r>
      <w:r w:rsidRPr="00A10DAF">
        <w:t xml:space="preserve"> </w:t>
      </w:r>
      <w:r>
        <w:t>achievement</w:t>
      </w:r>
      <w:r w:rsidRPr="00A10DAF">
        <w:t xml:space="preserve"> of the</w:t>
      </w:r>
      <w:r>
        <w:t xml:space="preserve"> </w:t>
      </w:r>
      <w:r w:rsidRPr="00D82FE8">
        <w:rPr>
          <w:color w:val="000000" w:themeColor="text1"/>
        </w:rPr>
        <w:t xml:space="preserve">Healthy choices: policy directive </w:t>
      </w:r>
      <w:r>
        <w:t>for the Phase 2 (2023) targets.</w:t>
      </w:r>
      <w:r w:rsidR="005C69C1">
        <w:br/>
      </w:r>
      <w:r w:rsidR="005C69C1">
        <w:br/>
      </w:r>
      <w:r w:rsidR="005C69C1">
        <w:br/>
      </w:r>
    </w:p>
    <w:p w14:paraId="3654C4B5" w14:textId="48E7AA6A" w:rsidR="1A1241F1" w:rsidRPr="00516D3C" w:rsidRDefault="1A1241F1" w:rsidP="00890FB9">
      <w:pPr>
        <w:pStyle w:val="Heading3"/>
      </w:pPr>
      <w:r w:rsidRPr="00516D3C">
        <w:lastRenderedPageBreak/>
        <w:t>Summary of P</w:t>
      </w:r>
      <w:r w:rsidR="00F05C3A">
        <w:t>olicy directive</w:t>
      </w:r>
      <w:r w:rsidRPr="00516D3C">
        <w:t xml:space="preserve"> scope</w:t>
      </w:r>
      <w:r w:rsidR="00F05C3A">
        <w:t xml:space="preserve"> and re</w:t>
      </w:r>
      <w:r w:rsidR="002328E0">
        <w:t>quirements</w:t>
      </w:r>
    </w:p>
    <w:p w14:paraId="63F24442" w14:textId="5EF8CEC5" w:rsidR="00516D3C" w:rsidRPr="00890FB9" w:rsidRDefault="00516D3C" w:rsidP="00516D3C">
      <w:pPr>
        <w:pStyle w:val="Body"/>
      </w:pPr>
      <w:r>
        <w:t>Th</w:t>
      </w:r>
      <w:r w:rsidR="00865795">
        <w:t>e</w:t>
      </w:r>
      <w:r w:rsidR="00A057F4">
        <w:t xml:space="preserve"> </w:t>
      </w:r>
      <w:r w:rsidR="00E867AE">
        <w:t>Policy directive</w:t>
      </w:r>
      <w:r>
        <w:t xml:space="preserve"> applies to</w:t>
      </w:r>
      <w:r w:rsidR="001B63AA">
        <w:t xml:space="preserve"> </w:t>
      </w:r>
      <w:r w:rsidR="000A2AED">
        <w:t xml:space="preserve">all </w:t>
      </w:r>
      <w:r w:rsidR="001B63AA">
        <w:t xml:space="preserve">public health services across </w:t>
      </w:r>
      <w:proofErr w:type="gramStart"/>
      <w:r w:rsidR="001B63AA">
        <w:t>all of</w:t>
      </w:r>
      <w:proofErr w:type="gramEnd"/>
      <w:r w:rsidR="001B63AA">
        <w:t xml:space="preserve"> </w:t>
      </w:r>
      <w:r w:rsidR="0090157A">
        <w:t>its</w:t>
      </w:r>
      <w:r w:rsidR="00F268B1">
        <w:t xml:space="preserve"> s</w:t>
      </w:r>
      <w:r w:rsidR="001B63AA">
        <w:t>ites</w:t>
      </w:r>
      <w:r w:rsidR="00C2442D">
        <w:t xml:space="preserve"> and facilities (</w:t>
      </w:r>
      <w:r w:rsidR="000A2AED">
        <w:t>hospitals</w:t>
      </w:r>
      <w:r w:rsidR="00C2442D">
        <w:t>, integrated community health services, public</w:t>
      </w:r>
      <w:r w:rsidR="002B79F5">
        <w:t xml:space="preserve"> sector</w:t>
      </w:r>
      <w:r w:rsidR="00C2442D">
        <w:t xml:space="preserve"> </w:t>
      </w:r>
      <w:r w:rsidR="000A2AED">
        <w:t>residential</w:t>
      </w:r>
      <w:r w:rsidR="00C2442D">
        <w:t xml:space="preserve"> aged care services </w:t>
      </w:r>
      <w:r w:rsidR="002B79F5">
        <w:t>(</w:t>
      </w:r>
      <w:r w:rsidR="0050374B">
        <w:t xml:space="preserve">PSRACS) </w:t>
      </w:r>
      <w:r w:rsidR="00C2442D">
        <w:t>and some mental health services</w:t>
      </w:r>
      <w:r w:rsidR="000A2AED">
        <w:t>) and covers</w:t>
      </w:r>
      <w:r w:rsidR="00A07290">
        <w:t xml:space="preserve">: </w:t>
      </w:r>
    </w:p>
    <w:p w14:paraId="646C6AA6" w14:textId="690D788D" w:rsidR="00516D3C" w:rsidRPr="00890FB9" w:rsidRDefault="00516D3C" w:rsidP="00E957DD">
      <w:pPr>
        <w:pStyle w:val="Bullet1"/>
        <w:rPr>
          <w:sz w:val="20"/>
        </w:rPr>
      </w:pPr>
      <w:r w:rsidRPr="00890FB9">
        <w:t>in-house</w:t>
      </w:r>
      <w:r w:rsidR="005D3426">
        <w:t xml:space="preserve"> managed</w:t>
      </w:r>
      <w:r w:rsidR="001506AF">
        <w:t xml:space="preserve"> </w:t>
      </w:r>
      <w:r w:rsidRPr="00890FB9">
        <w:t xml:space="preserve">retail food outlets, such as cafes, kiosks, restaurants </w:t>
      </w:r>
      <w:r w:rsidR="005D3426">
        <w:t>(</w:t>
      </w:r>
      <w:r w:rsidRPr="00890FB9">
        <w:t>as well as items purchased by staff and visitors from patient/resident menus</w:t>
      </w:r>
      <w:r w:rsidR="005D3426">
        <w:t>)</w:t>
      </w:r>
    </w:p>
    <w:p w14:paraId="6DE094B6" w14:textId="73DA19A8" w:rsidR="00BD083A" w:rsidRPr="00BD083A" w:rsidRDefault="00BD083A" w:rsidP="00E957DD">
      <w:pPr>
        <w:pStyle w:val="Bullet1"/>
        <w:spacing w:after="120"/>
      </w:pPr>
      <w:r w:rsidRPr="005D3426">
        <w:rPr>
          <w:b/>
          <w:bCs/>
        </w:rPr>
        <w:t>all</w:t>
      </w:r>
      <w:r>
        <w:t xml:space="preserve"> vending machines</w:t>
      </w:r>
    </w:p>
    <w:p w14:paraId="2E443DF2" w14:textId="100CA213" w:rsidR="00516D3C" w:rsidRPr="00890FB9" w:rsidRDefault="005D3426" w:rsidP="00E957DD">
      <w:pPr>
        <w:pStyle w:val="Bullet1"/>
        <w:spacing w:after="120"/>
      </w:pPr>
      <w:r>
        <w:rPr>
          <w:b/>
          <w:bCs/>
        </w:rPr>
        <w:t>a</w:t>
      </w:r>
      <w:r w:rsidR="00516D3C" w:rsidRPr="00890FB9">
        <w:rPr>
          <w:b/>
          <w:bCs/>
        </w:rPr>
        <w:t>ll</w:t>
      </w:r>
      <w:r w:rsidR="00516D3C" w:rsidRPr="00890FB9">
        <w:t xml:space="preserve"> catering provided by the service to staff and visitors (includes catering ordered through </w:t>
      </w:r>
      <w:r w:rsidR="005340B9">
        <w:t xml:space="preserve">both </w:t>
      </w:r>
      <w:r w:rsidR="00516D3C" w:rsidRPr="00890FB9">
        <w:t xml:space="preserve">in-house </w:t>
      </w:r>
      <w:proofErr w:type="gramStart"/>
      <w:r w:rsidR="00516D3C" w:rsidRPr="005340B9">
        <w:t>or</w:t>
      </w:r>
      <w:proofErr w:type="gramEnd"/>
      <w:r w:rsidR="00516D3C" w:rsidRPr="00890FB9">
        <w:t xml:space="preserve"> commercial providers). </w:t>
      </w:r>
    </w:p>
    <w:p w14:paraId="0B092603" w14:textId="43CE50DE" w:rsidR="00516D3C" w:rsidRPr="00741D88" w:rsidRDefault="00516D3C" w:rsidP="00516D3C">
      <w:pPr>
        <w:pStyle w:val="Bodyafterbullets"/>
        <w:spacing w:before="0"/>
        <w:rPr>
          <w:i/>
          <w:iCs/>
          <w:sz w:val="20"/>
        </w:rPr>
      </w:pPr>
      <w:r w:rsidRPr="00741D88">
        <w:rPr>
          <w:b/>
          <w:bCs/>
          <w:sz w:val="20"/>
        </w:rPr>
        <w:t>Note</w:t>
      </w:r>
      <w:r w:rsidRPr="00741D88">
        <w:rPr>
          <w:i/>
          <w:iCs/>
          <w:sz w:val="20"/>
        </w:rPr>
        <w:t xml:space="preserve">: </w:t>
      </w:r>
      <w:r w:rsidR="004D59CD" w:rsidRPr="00741D88">
        <w:rPr>
          <w:sz w:val="20"/>
        </w:rPr>
        <w:t>Whist privately/commercially managed outlets are not in scope of the Policy directive,</w:t>
      </w:r>
      <w:r w:rsidRPr="00741D88">
        <w:rPr>
          <w:sz w:val="20"/>
        </w:rPr>
        <w:t xml:space="preserve"> health services are encouraged to apply this policy to </w:t>
      </w:r>
      <w:r w:rsidRPr="00741D88">
        <w:rPr>
          <w:b/>
          <w:bCs/>
          <w:sz w:val="20"/>
        </w:rPr>
        <w:t>all</w:t>
      </w:r>
      <w:r w:rsidRPr="00741D88">
        <w:rPr>
          <w:sz w:val="20"/>
        </w:rPr>
        <w:t xml:space="preserve"> retail food outlets (</w:t>
      </w:r>
      <w:proofErr w:type="gramStart"/>
      <w:r w:rsidR="0050374B" w:rsidRPr="00741D88">
        <w:rPr>
          <w:sz w:val="20"/>
        </w:rPr>
        <w:t xml:space="preserve">in order </w:t>
      </w:r>
      <w:r w:rsidRPr="00741D88">
        <w:rPr>
          <w:sz w:val="20"/>
        </w:rPr>
        <w:t>to</w:t>
      </w:r>
      <w:proofErr w:type="gramEnd"/>
      <w:r w:rsidRPr="00741D88">
        <w:rPr>
          <w:sz w:val="20"/>
        </w:rPr>
        <w:t xml:space="preserve"> help meet the Victorian Cancer Plan 2020-2024 state-wide target)</w:t>
      </w:r>
      <w:r w:rsidRPr="00741D88">
        <w:rPr>
          <w:sz w:val="20"/>
          <w:vertAlign w:val="superscript"/>
        </w:rPr>
        <w:footnoteReference w:id="2"/>
      </w:r>
      <w:r w:rsidRPr="00741D88">
        <w:rPr>
          <w:sz w:val="20"/>
        </w:rPr>
        <w:t>.</w:t>
      </w:r>
      <w:r w:rsidRPr="00741D88">
        <w:rPr>
          <w:i/>
          <w:iCs/>
          <w:sz w:val="20"/>
        </w:rPr>
        <w:t xml:space="preserve"> </w:t>
      </w:r>
    </w:p>
    <w:p w14:paraId="1F400F29" w14:textId="69908863" w:rsidR="0014559C" w:rsidRDefault="00516D3C" w:rsidP="00DC7D0A">
      <w:pPr>
        <w:pStyle w:val="Bodyafterbullets"/>
        <w:spacing w:before="0"/>
      </w:pPr>
      <w:r w:rsidRPr="00890FB9">
        <w:t>Th</w:t>
      </w:r>
      <w:r w:rsidR="00865795" w:rsidRPr="00890FB9">
        <w:t>e</w:t>
      </w:r>
      <w:r w:rsidRPr="00890FB9">
        <w:t xml:space="preserve"> </w:t>
      </w:r>
      <w:r w:rsidR="007D740C">
        <w:t xml:space="preserve">Policy </w:t>
      </w:r>
      <w:r w:rsidRPr="00890FB9">
        <w:t xml:space="preserve">directive </w:t>
      </w:r>
      <w:r w:rsidRPr="005340B9">
        <w:rPr>
          <w:b/>
          <w:bCs/>
        </w:rPr>
        <w:t>does not</w:t>
      </w:r>
      <w:r w:rsidRPr="00890FB9">
        <w:t xml:space="preserve"> apply to</w:t>
      </w:r>
      <w:r w:rsidR="00DC7D0A">
        <w:t xml:space="preserve"> i</w:t>
      </w:r>
      <w:r w:rsidRPr="00890FB9">
        <w:t>npatient</w:t>
      </w:r>
      <w:r w:rsidR="00C964F3">
        <w:t>/</w:t>
      </w:r>
      <w:r w:rsidRPr="00890FB9">
        <w:t>residen</w:t>
      </w:r>
      <w:r w:rsidR="00C964F3">
        <w:t>t</w:t>
      </w:r>
      <w:r w:rsidRPr="00890FB9">
        <w:t xml:space="preserve"> meals (</w:t>
      </w:r>
      <w:r w:rsidRPr="00890FB9">
        <w:rPr>
          <w:rFonts w:eastAsia="Arial" w:cs="Arial"/>
        </w:rPr>
        <w:t>except</w:t>
      </w:r>
      <w:r w:rsidR="00145A04">
        <w:rPr>
          <w:rFonts w:eastAsia="Arial" w:cs="Arial"/>
        </w:rPr>
        <w:t xml:space="preserve"> </w:t>
      </w:r>
      <w:r w:rsidRPr="00890FB9">
        <w:rPr>
          <w:rFonts w:eastAsia="Arial" w:cs="Arial"/>
        </w:rPr>
        <w:t>those</w:t>
      </w:r>
      <w:r w:rsidR="00416BD0">
        <w:rPr>
          <w:rFonts w:eastAsia="Arial" w:cs="Arial"/>
        </w:rPr>
        <w:t xml:space="preserve"> for</w:t>
      </w:r>
      <w:r w:rsidRPr="00890FB9">
        <w:rPr>
          <w:rFonts w:eastAsia="Arial" w:cs="Arial"/>
        </w:rPr>
        <w:t xml:space="preserve"> staff</w:t>
      </w:r>
      <w:r w:rsidR="00416BD0">
        <w:rPr>
          <w:rFonts w:eastAsia="Arial" w:cs="Arial"/>
        </w:rPr>
        <w:t>/</w:t>
      </w:r>
      <w:r w:rsidRPr="00890FB9">
        <w:rPr>
          <w:rFonts w:eastAsia="Arial" w:cs="Arial"/>
        </w:rPr>
        <w:t>visitors to purchase)</w:t>
      </w:r>
      <w:r w:rsidR="00DC7D0A">
        <w:rPr>
          <w:rFonts w:eastAsia="Arial" w:cs="Arial"/>
        </w:rPr>
        <w:t xml:space="preserve"> and f</w:t>
      </w:r>
      <w:r w:rsidRPr="00890FB9">
        <w:t>ood</w:t>
      </w:r>
      <w:r w:rsidR="00145A04">
        <w:t>/</w:t>
      </w:r>
      <w:r w:rsidRPr="00890FB9">
        <w:t>drinks that staff</w:t>
      </w:r>
      <w:r w:rsidR="00145A04">
        <w:t>/</w:t>
      </w:r>
      <w:r w:rsidRPr="00890FB9">
        <w:t>visitors bring from outside the facility to share or for their own</w:t>
      </w:r>
      <w:r w:rsidR="00BD12ED">
        <w:t xml:space="preserve"> </w:t>
      </w:r>
      <w:r w:rsidRPr="00890FB9">
        <w:t>consumption.</w:t>
      </w:r>
    </w:p>
    <w:p w14:paraId="740F355A" w14:textId="74400D96" w:rsidR="009E59F4" w:rsidRDefault="00865795" w:rsidP="00F72D7A">
      <w:pPr>
        <w:pStyle w:val="Tablecaption"/>
      </w:pPr>
      <w:r w:rsidRPr="008219B5">
        <w:t>Policy</w:t>
      </w:r>
      <w:r w:rsidR="00502657" w:rsidRPr="008219B5">
        <w:t xml:space="preserve"> directive </w:t>
      </w:r>
      <w:r w:rsidR="009E59F4" w:rsidRPr="008219B5">
        <w:t>requirements</w:t>
      </w:r>
      <w:r w:rsidR="00F72D7A">
        <w:t>:</w:t>
      </w:r>
    </w:p>
    <w:p w14:paraId="58562887" w14:textId="5545FE44" w:rsidR="000E0C44" w:rsidRPr="000E0C44" w:rsidRDefault="000E0C44" w:rsidP="000E0C44">
      <w:pPr>
        <w:pStyle w:val="Body"/>
      </w:pPr>
      <w:r w:rsidRPr="000E0C44">
        <w:t>Phase 1 involved meeting targets for drinks (including removing sugary drinks from sale), while Phase 2 added targets for foods</w:t>
      </w:r>
      <w:r>
        <w:t>, as seen in the table below:</w:t>
      </w:r>
    </w:p>
    <w:tbl>
      <w:tblPr>
        <w:tblStyle w:val="TableGrid"/>
        <w:tblW w:w="10207" w:type="dxa"/>
        <w:tblLook w:val="06A0" w:firstRow="1" w:lastRow="0" w:firstColumn="1" w:lastColumn="0" w:noHBand="1" w:noVBand="1"/>
      </w:tblPr>
      <w:tblGrid>
        <w:gridCol w:w="1696"/>
        <w:gridCol w:w="8511"/>
      </w:tblGrid>
      <w:tr w:rsidR="00890FB9" w:rsidRPr="00890FB9" w14:paraId="0F29CDB0" w14:textId="77777777" w:rsidTr="00F72D7A">
        <w:trPr>
          <w:tblHeader/>
        </w:trPr>
        <w:tc>
          <w:tcPr>
            <w:tcW w:w="1696" w:type="dxa"/>
            <w:shd w:val="clear" w:color="auto" w:fill="E0E9F4"/>
          </w:tcPr>
          <w:p w14:paraId="241E375A" w14:textId="1B67E449" w:rsidR="00502657" w:rsidRPr="00890FB9" w:rsidRDefault="007F4C83" w:rsidP="00DC57F9">
            <w:pPr>
              <w:pStyle w:val="Tablecolhead"/>
              <w:rPr>
                <w:color w:val="auto"/>
              </w:rPr>
            </w:pPr>
            <w:r w:rsidRPr="00890FB9">
              <w:rPr>
                <w:color w:val="auto"/>
              </w:rPr>
              <w:t>Timeline</w:t>
            </w:r>
          </w:p>
        </w:tc>
        <w:tc>
          <w:tcPr>
            <w:tcW w:w="8511" w:type="dxa"/>
            <w:shd w:val="clear" w:color="auto" w:fill="E0E9F4"/>
          </w:tcPr>
          <w:p w14:paraId="363E4D57" w14:textId="77777777" w:rsidR="00502657" w:rsidRPr="00890FB9" w:rsidRDefault="00502657" w:rsidP="00DC57F9">
            <w:pPr>
              <w:pStyle w:val="Tablecolhead"/>
              <w:rPr>
                <w:color w:val="auto"/>
              </w:rPr>
            </w:pPr>
            <w:r w:rsidRPr="00890FB9">
              <w:rPr>
                <w:color w:val="auto"/>
              </w:rPr>
              <w:t>Target</w:t>
            </w:r>
          </w:p>
        </w:tc>
      </w:tr>
      <w:tr w:rsidR="00890FB9" w:rsidRPr="00890FB9" w14:paraId="408EBAD7" w14:textId="77777777" w:rsidTr="00F72D7A">
        <w:tc>
          <w:tcPr>
            <w:tcW w:w="1696" w:type="dxa"/>
          </w:tcPr>
          <w:p w14:paraId="51C48C90" w14:textId="52117EA8" w:rsidR="00502657" w:rsidRPr="00866F0E" w:rsidRDefault="00A87763" w:rsidP="00DC57F9">
            <w:pPr>
              <w:rPr>
                <w:szCs w:val="21"/>
              </w:rPr>
            </w:pPr>
            <w:r>
              <w:rPr>
                <w:szCs w:val="21"/>
              </w:rPr>
              <w:t>Phase 1:</w:t>
            </w:r>
            <w:r>
              <w:rPr>
                <w:szCs w:val="21"/>
              </w:rPr>
              <w:br/>
            </w:r>
            <w:r w:rsidR="00502657" w:rsidRPr="00866F0E">
              <w:rPr>
                <w:szCs w:val="21"/>
              </w:rPr>
              <w:t xml:space="preserve">30 Sept 2022 </w:t>
            </w:r>
          </w:p>
          <w:p w14:paraId="7C514FEB" w14:textId="77777777" w:rsidR="00502657" w:rsidRPr="00866F0E" w:rsidRDefault="00502657" w:rsidP="00DC57F9">
            <w:pPr>
              <w:rPr>
                <w:szCs w:val="21"/>
              </w:rPr>
            </w:pPr>
          </w:p>
        </w:tc>
        <w:tc>
          <w:tcPr>
            <w:tcW w:w="8511" w:type="dxa"/>
          </w:tcPr>
          <w:p w14:paraId="5673E1E1" w14:textId="77777777" w:rsidR="00502657" w:rsidRPr="00D82FE8" w:rsidRDefault="00502657" w:rsidP="00DC57F9">
            <w:pPr>
              <w:pStyle w:val="Tablebullet1"/>
              <w:numPr>
                <w:ilvl w:val="0"/>
                <w:numId w:val="0"/>
              </w:numPr>
              <w:rPr>
                <w:b/>
              </w:rPr>
            </w:pPr>
            <w:r w:rsidRPr="00D82FE8">
              <w:rPr>
                <w:b/>
              </w:rPr>
              <w:t>Drinks:</w:t>
            </w:r>
          </w:p>
          <w:p w14:paraId="36AD6A27" w14:textId="77777777" w:rsidR="00502657" w:rsidRPr="00D82FE8" w:rsidRDefault="00502657" w:rsidP="00E957DD">
            <w:pPr>
              <w:pStyle w:val="Tablebullet1"/>
              <w:ind w:left="227"/>
            </w:pPr>
            <w:r w:rsidRPr="00D82FE8">
              <w:rPr>
                <w:b/>
                <w:bCs/>
              </w:rPr>
              <w:t>Vending and in-house retail food outlets:</w:t>
            </w:r>
            <w:r w:rsidRPr="00D82FE8">
              <w:t xml:space="preserve"> </w:t>
            </w:r>
            <w:r w:rsidRPr="00D82FE8">
              <w:rPr>
                <w:rFonts w:eastAsia="Arial" w:cs="Arial"/>
              </w:rPr>
              <w:t xml:space="preserve">No RED drinks to be available or promoted/advertised. At least 50% GREEN drinks, and no more than 20% drinks containing artificial or intense sweeteners (classified AMBER) are available. </w:t>
            </w:r>
          </w:p>
          <w:p w14:paraId="35CE25D9" w14:textId="77777777" w:rsidR="00502657" w:rsidRPr="00D82FE8" w:rsidRDefault="00502657" w:rsidP="00E957DD">
            <w:pPr>
              <w:pStyle w:val="Tablebullet1"/>
              <w:ind w:left="227"/>
            </w:pPr>
            <w:r w:rsidRPr="00D82FE8">
              <w:rPr>
                <w:b/>
                <w:bCs/>
              </w:rPr>
              <w:t>Catering:</w:t>
            </w:r>
            <w:r w:rsidRPr="00D82FE8">
              <w:t xml:space="preserve"> </w:t>
            </w:r>
            <w:r w:rsidRPr="00D82FE8">
              <w:rPr>
                <w:rFonts w:eastAsia="Arial" w:cs="Arial"/>
              </w:rPr>
              <w:t>No RED drinks are provided (with majority of options to be GREEN).</w:t>
            </w:r>
          </w:p>
        </w:tc>
      </w:tr>
      <w:tr w:rsidR="00890FB9" w:rsidRPr="00890FB9" w14:paraId="35EFF641" w14:textId="77777777" w:rsidTr="00F72D7A">
        <w:trPr>
          <w:trHeight w:val="1020"/>
        </w:trPr>
        <w:tc>
          <w:tcPr>
            <w:tcW w:w="1696" w:type="dxa"/>
          </w:tcPr>
          <w:p w14:paraId="4D40F1E3" w14:textId="77777777" w:rsidR="00A87763" w:rsidRDefault="00A87763" w:rsidP="00DC57F9">
            <w:pPr>
              <w:pStyle w:val="Tabletext6pt"/>
              <w:rPr>
                <w:szCs w:val="21"/>
              </w:rPr>
            </w:pPr>
            <w:r>
              <w:rPr>
                <w:szCs w:val="21"/>
              </w:rPr>
              <w:t>Phase 2:</w:t>
            </w:r>
          </w:p>
          <w:p w14:paraId="3EA2AF1C" w14:textId="0815F411" w:rsidR="00502657" w:rsidRPr="00866F0E" w:rsidRDefault="00502657" w:rsidP="00DC57F9">
            <w:pPr>
              <w:pStyle w:val="Tabletext6pt"/>
              <w:rPr>
                <w:szCs w:val="21"/>
              </w:rPr>
            </w:pPr>
            <w:r w:rsidRPr="00866F0E">
              <w:rPr>
                <w:szCs w:val="21"/>
              </w:rPr>
              <w:t xml:space="preserve">30 Sept 2023 </w:t>
            </w:r>
          </w:p>
        </w:tc>
        <w:tc>
          <w:tcPr>
            <w:tcW w:w="8511" w:type="dxa"/>
          </w:tcPr>
          <w:p w14:paraId="02249952" w14:textId="77777777" w:rsidR="00502657" w:rsidRPr="00D82FE8" w:rsidRDefault="00502657" w:rsidP="00DC57F9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szCs w:val="21"/>
              </w:rPr>
            </w:pPr>
            <w:r w:rsidRPr="00D82FE8">
              <w:rPr>
                <w:b/>
                <w:bCs/>
                <w:szCs w:val="21"/>
              </w:rPr>
              <w:t>Food:</w:t>
            </w:r>
          </w:p>
          <w:p w14:paraId="511A9197" w14:textId="77777777" w:rsidR="00502657" w:rsidRPr="00D82FE8" w:rsidRDefault="00502657" w:rsidP="00E957DD">
            <w:pPr>
              <w:pStyle w:val="Tablebullet1"/>
              <w:ind w:left="227"/>
              <w:rPr>
                <w:rFonts w:eastAsia="Arial" w:cs="Arial"/>
                <w:szCs w:val="21"/>
              </w:rPr>
            </w:pPr>
            <w:r w:rsidRPr="00D82FE8">
              <w:rPr>
                <w:b/>
                <w:bCs/>
              </w:rPr>
              <w:t>Vending and in-house food retail food outlets:</w:t>
            </w:r>
            <w:r w:rsidRPr="00D82FE8">
              <w:t xml:space="preserve"> </w:t>
            </w:r>
            <w:r w:rsidRPr="00D82FE8">
              <w:rPr>
                <w:rFonts w:eastAsia="Arial" w:cs="Arial"/>
              </w:rPr>
              <w:t>At least 50% GREEN foods and no more than 20% RED foods are available. No RED foods to be promoted/advertised.</w:t>
            </w:r>
          </w:p>
          <w:p w14:paraId="03502D8C" w14:textId="77777777" w:rsidR="00502657" w:rsidRPr="00D82FE8" w:rsidRDefault="00502657" w:rsidP="00E957DD">
            <w:pPr>
              <w:pStyle w:val="Tablebullet1"/>
              <w:ind w:left="227"/>
            </w:pPr>
            <w:r w:rsidRPr="00D82FE8">
              <w:rPr>
                <w:b/>
                <w:bCs/>
              </w:rPr>
              <w:t>Catering:</w:t>
            </w:r>
            <w:r w:rsidRPr="00D82FE8">
              <w:t xml:space="preserve"> </w:t>
            </w:r>
            <w:r w:rsidRPr="00D82FE8">
              <w:rPr>
                <w:rFonts w:eastAsia="Arial" w:cs="Arial"/>
              </w:rPr>
              <w:t>No RED foods are provided (with majority of options to be GREEN).</w:t>
            </w:r>
          </w:p>
        </w:tc>
      </w:tr>
    </w:tbl>
    <w:p w14:paraId="3B128501" w14:textId="7865593A" w:rsidR="007F4C83" w:rsidRDefault="007F4C83" w:rsidP="007F4C83">
      <w:pPr>
        <w:pStyle w:val="DHHSquotebullet1"/>
        <w:ind w:left="0" w:firstLine="0"/>
        <w:rPr>
          <w:sz w:val="21"/>
          <w:szCs w:val="21"/>
        </w:rPr>
      </w:pPr>
      <w:r w:rsidRPr="00890FB9">
        <w:rPr>
          <w:sz w:val="21"/>
          <w:szCs w:val="21"/>
        </w:rPr>
        <w:t xml:space="preserve">Health services are also encouraged to have free drinking water (for example, water fountains, jugs of tap water) readily available and promoted. </w:t>
      </w:r>
    </w:p>
    <w:p w14:paraId="7CABCE0A" w14:textId="72BCC70D" w:rsidR="008D770A" w:rsidRDefault="001E080F" w:rsidP="001E080F">
      <w:pPr>
        <w:pStyle w:val="Body"/>
        <w:rPr>
          <w:rFonts w:cs="Arial"/>
          <w:szCs w:val="21"/>
        </w:rPr>
      </w:pPr>
      <w:r>
        <w:t xml:space="preserve">More information on the Policy directive is available </w:t>
      </w:r>
      <w:r w:rsidR="001325F9">
        <w:t xml:space="preserve">on the </w:t>
      </w:r>
      <w:hyperlink r:id="rId21" w:history="1">
        <w:r w:rsidR="001325F9" w:rsidRPr="001325F9">
          <w:rPr>
            <w:rStyle w:val="Hyperlink"/>
          </w:rPr>
          <w:t>HEAS website</w:t>
        </w:r>
      </w:hyperlink>
      <w:r w:rsidR="001325F9">
        <w:t xml:space="preserve"> </w:t>
      </w:r>
      <w:r w:rsidR="008D770A" w:rsidRPr="004D5A68">
        <w:rPr>
          <w:rFonts w:cs="Arial"/>
          <w:szCs w:val="21"/>
        </w:rPr>
        <w:t>&lt;</w:t>
      </w:r>
      <w:r w:rsidR="008D770A" w:rsidRPr="001325F9">
        <w:rPr>
          <w:rFonts w:cs="Arial"/>
          <w:szCs w:val="21"/>
        </w:rPr>
        <w:t>heas.health.vic.gov.au</w:t>
      </w:r>
      <w:r w:rsidR="008D770A" w:rsidRPr="004D5A68">
        <w:rPr>
          <w:rFonts w:cs="Arial"/>
          <w:szCs w:val="21"/>
        </w:rPr>
        <w:t>&gt;</w:t>
      </w:r>
      <w:r w:rsidR="008D770A">
        <w:rPr>
          <w:rFonts w:cs="Arial"/>
          <w:szCs w:val="21"/>
        </w:rPr>
        <w:t>.</w:t>
      </w:r>
      <w:r w:rsidR="005C69C1">
        <w:rPr>
          <w:rFonts w:cs="Arial"/>
          <w:szCs w:val="21"/>
        </w:rPr>
        <w:br/>
      </w:r>
    </w:p>
    <w:p w14:paraId="2D0E3A16" w14:textId="77777777" w:rsidR="00D35834" w:rsidRDefault="00D35834" w:rsidP="001E080F">
      <w:pPr>
        <w:pStyle w:val="Body"/>
      </w:pPr>
    </w:p>
    <w:p w14:paraId="10251F39" w14:textId="1E08E7E1" w:rsidR="000E0C44" w:rsidRPr="00796594" w:rsidRDefault="00804AFE" w:rsidP="00796594">
      <w:pPr>
        <w:pStyle w:val="Heading2"/>
      </w:pPr>
      <w:r>
        <w:t xml:space="preserve">A picture of the retail </w:t>
      </w:r>
      <w:r w:rsidRPr="0041153F">
        <w:t>food service</w:t>
      </w:r>
      <w:r>
        <w:t>s</w:t>
      </w:r>
      <w:r w:rsidRPr="0041153F">
        <w:t xml:space="preserve"> </w:t>
      </w:r>
      <w:r>
        <w:t>within health services</w:t>
      </w:r>
    </w:p>
    <w:p w14:paraId="5124216F" w14:textId="61762EC9" w:rsidR="000E0C44" w:rsidRPr="00796594" w:rsidRDefault="000E0C44" w:rsidP="00796594">
      <w:pPr>
        <w:pStyle w:val="Heading2"/>
        <w:rPr>
          <w:bCs/>
          <w:color w:val="auto"/>
          <w:sz w:val="21"/>
          <w:szCs w:val="20"/>
        </w:rPr>
      </w:pPr>
      <w:r w:rsidRPr="00796594">
        <w:rPr>
          <w:bCs/>
          <w:color w:val="auto"/>
          <w:sz w:val="21"/>
          <w:szCs w:val="20"/>
        </w:rPr>
        <w:t>Number of health services/sites</w:t>
      </w:r>
    </w:p>
    <w:p w14:paraId="185F41D6" w14:textId="3D08A816" w:rsidR="00804AFE" w:rsidRPr="00D82FE8" w:rsidRDefault="000E0C44" w:rsidP="00804AFE">
      <w:pPr>
        <w:pStyle w:val="Tablebullet1"/>
        <w:numPr>
          <w:ilvl w:val="0"/>
          <w:numId w:val="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As of 2023</w:t>
      </w:r>
      <w:r w:rsidR="0015126D">
        <w:rPr>
          <w:color w:val="000000" w:themeColor="text1"/>
          <w:szCs w:val="21"/>
        </w:rPr>
        <w:t>,</w:t>
      </w:r>
      <w:r w:rsidR="00804AFE" w:rsidRPr="00A17526">
        <w:rPr>
          <w:color w:val="000000" w:themeColor="text1"/>
          <w:szCs w:val="21"/>
        </w:rPr>
        <w:t xml:space="preserve"> </w:t>
      </w:r>
      <w:r w:rsidR="00804AFE" w:rsidRPr="00567299">
        <w:rPr>
          <w:b/>
          <w:bCs/>
          <w:color w:val="000000" w:themeColor="text1"/>
          <w:szCs w:val="21"/>
        </w:rPr>
        <w:t>81</w:t>
      </w:r>
      <w:r w:rsidR="00804AFE">
        <w:rPr>
          <w:color w:val="000000" w:themeColor="text1"/>
          <w:szCs w:val="21"/>
        </w:rPr>
        <w:t xml:space="preserve"> </w:t>
      </w:r>
      <w:r w:rsidR="00804AFE" w:rsidRPr="00A17526">
        <w:rPr>
          <w:color w:val="000000" w:themeColor="text1"/>
          <w:szCs w:val="21"/>
        </w:rPr>
        <w:t xml:space="preserve">Victorian public </w:t>
      </w:r>
      <w:r w:rsidR="00804AFE">
        <w:rPr>
          <w:color w:val="000000" w:themeColor="text1"/>
          <w:szCs w:val="21"/>
        </w:rPr>
        <w:t>health services</w:t>
      </w:r>
      <w:r w:rsidR="00804AFE" w:rsidRPr="00A17526">
        <w:rPr>
          <w:color w:val="000000" w:themeColor="text1"/>
          <w:szCs w:val="21"/>
        </w:rPr>
        <w:t xml:space="preserve"> </w:t>
      </w:r>
      <w:r w:rsidR="00804AFE">
        <w:rPr>
          <w:color w:val="000000" w:themeColor="text1"/>
          <w:szCs w:val="21"/>
        </w:rPr>
        <w:t xml:space="preserve">with </w:t>
      </w:r>
      <w:r w:rsidR="00804AFE" w:rsidRPr="003C5E0A">
        <w:rPr>
          <w:b/>
          <w:bCs/>
          <w:color w:val="000000" w:themeColor="text1"/>
          <w:szCs w:val="21"/>
        </w:rPr>
        <w:t>49</w:t>
      </w:r>
      <w:r>
        <w:rPr>
          <w:b/>
          <w:bCs/>
          <w:color w:val="000000" w:themeColor="text1"/>
          <w:szCs w:val="21"/>
        </w:rPr>
        <w:t>3</w:t>
      </w:r>
      <w:r w:rsidR="00804AFE" w:rsidRPr="00567299">
        <w:rPr>
          <w:b/>
          <w:bCs/>
          <w:color w:val="000000" w:themeColor="text1"/>
          <w:szCs w:val="21"/>
        </w:rPr>
        <w:t xml:space="preserve"> </w:t>
      </w:r>
      <w:r w:rsidR="00804AFE" w:rsidRPr="00A17526">
        <w:rPr>
          <w:color w:val="000000" w:themeColor="text1"/>
          <w:szCs w:val="21"/>
        </w:rPr>
        <w:t>individual sites</w:t>
      </w:r>
      <w:r w:rsidR="00804AFE">
        <w:rPr>
          <w:color w:val="000000" w:themeColor="text1"/>
          <w:szCs w:val="21"/>
        </w:rPr>
        <w:t>/services</w:t>
      </w:r>
      <w:r w:rsidR="00804AFE" w:rsidRPr="00A17526">
        <w:rPr>
          <w:color w:val="000000" w:themeColor="text1"/>
          <w:szCs w:val="21"/>
        </w:rPr>
        <w:t xml:space="preserve"> </w:t>
      </w:r>
      <w:r w:rsidR="00B17BF0">
        <w:rPr>
          <w:color w:val="000000" w:themeColor="text1"/>
          <w:szCs w:val="21"/>
        </w:rPr>
        <w:t>were</w:t>
      </w:r>
      <w:r w:rsidR="00804AFE">
        <w:rPr>
          <w:color w:val="000000" w:themeColor="text1"/>
          <w:szCs w:val="21"/>
        </w:rPr>
        <w:t xml:space="preserve"> </w:t>
      </w:r>
      <w:r w:rsidR="00804AFE" w:rsidRPr="00A17526">
        <w:rPr>
          <w:color w:val="000000" w:themeColor="text1"/>
          <w:szCs w:val="21"/>
        </w:rPr>
        <w:t xml:space="preserve">“in-scope” for the </w:t>
      </w:r>
      <w:bookmarkStart w:id="3" w:name="_Hlk157002851"/>
      <w:r w:rsidR="00804AFE" w:rsidRPr="00D82FE8">
        <w:rPr>
          <w:color w:val="000000" w:themeColor="text1"/>
          <w:szCs w:val="21"/>
        </w:rPr>
        <w:t>Healthy choices</w:t>
      </w:r>
      <w:r w:rsidR="00B17BF0" w:rsidRPr="00D82FE8">
        <w:rPr>
          <w:color w:val="000000" w:themeColor="text1"/>
          <w:szCs w:val="21"/>
        </w:rPr>
        <w:t>:</w:t>
      </w:r>
      <w:r w:rsidR="00804AFE" w:rsidRPr="00D82FE8">
        <w:rPr>
          <w:color w:val="000000" w:themeColor="text1"/>
          <w:szCs w:val="21"/>
        </w:rPr>
        <w:t xml:space="preserve"> policy directive.  </w:t>
      </w:r>
      <w:bookmarkEnd w:id="3"/>
    </w:p>
    <w:p w14:paraId="01C395D9" w14:textId="77777777" w:rsidR="00FD2203" w:rsidRPr="00C51C02" w:rsidRDefault="00FD2203" w:rsidP="00934EF1">
      <w:pPr>
        <w:pStyle w:val="Tablebullet1"/>
        <w:numPr>
          <w:ilvl w:val="0"/>
          <w:numId w:val="0"/>
        </w:numPr>
        <w:rPr>
          <w:b/>
          <w:bCs/>
          <w:color w:val="000000" w:themeColor="text1"/>
          <w:szCs w:val="21"/>
        </w:rPr>
      </w:pPr>
    </w:p>
    <w:p w14:paraId="5211BE1D" w14:textId="2EADB002" w:rsidR="00C3349D" w:rsidRPr="00EA28AD" w:rsidRDefault="00C3349D" w:rsidP="00C3349D">
      <w:pPr>
        <w:pStyle w:val="Tablebullet1"/>
        <w:numPr>
          <w:ilvl w:val="0"/>
          <w:numId w:val="0"/>
        </w:numPr>
        <w:rPr>
          <w:b/>
          <w:bCs/>
        </w:rPr>
      </w:pPr>
      <w:r>
        <w:rPr>
          <w:b/>
          <w:bCs/>
        </w:rPr>
        <w:lastRenderedPageBreak/>
        <w:t>Number and type</w:t>
      </w:r>
      <w:r w:rsidR="0020624E">
        <w:rPr>
          <w:b/>
          <w:bCs/>
        </w:rPr>
        <w:t>s</w:t>
      </w:r>
      <w:r>
        <w:rPr>
          <w:b/>
          <w:bCs/>
        </w:rPr>
        <w:t xml:space="preserve"> of food services</w:t>
      </w:r>
    </w:p>
    <w:p w14:paraId="0DB73D2C" w14:textId="6924918C" w:rsidR="00C3349D" w:rsidRDefault="00C3349D" w:rsidP="00E957DD">
      <w:pPr>
        <w:pStyle w:val="Tablebullet1"/>
        <w:numPr>
          <w:ilvl w:val="0"/>
          <w:numId w:val="9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There were </w:t>
      </w:r>
      <w:r w:rsidR="0020624E">
        <w:rPr>
          <w:color w:val="000000" w:themeColor="text1"/>
        </w:rPr>
        <w:t>75</w:t>
      </w:r>
      <w:r>
        <w:rPr>
          <w:color w:val="000000" w:themeColor="text1"/>
        </w:rPr>
        <w:t xml:space="preserve"> (</w:t>
      </w:r>
      <w:r w:rsidR="0020624E">
        <w:rPr>
          <w:color w:val="000000" w:themeColor="text1"/>
        </w:rPr>
        <w:t>93</w:t>
      </w:r>
      <w:r>
        <w:rPr>
          <w:color w:val="000000" w:themeColor="text1"/>
        </w:rPr>
        <w:t>%) health services</w:t>
      </w:r>
      <w:r w:rsidR="00AA7044">
        <w:rPr>
          <w:color w:val="000000" w:themeColor="text1"/>
        </w:rPr>
        <w:t>, with</w:t>
      </w:r>
      <w:r w:rsidR="008B040F">
        <w:rPr>
          <w:color w:val="000000" w:themeColor="text1"/>
        </w:rPr>
        <w:t xml:space="preserve"> </w:t>
      </w:r>
      <w:r w:rsidR="0020624E">
        <w:rPr>
          <w:color w:val="000000" w:themeColor="text1"/>
        </w:rPr>
        <w:t>141</w:t>
      </w:r>
      <w:r w:rsidR="001022EE">
        <w:rPr>
          <w:color w:val="000000" w:themeColor="text1"/>
        </w:rPr>
        <w:t xml:space="preserve"> sites</w:t>
      </w:r>
      <w:r w:rsidR="00647389">
        <w:rPr>
          <w:color w:val="000000" w:themeColor="text1"/>
        </w:rPr>
        <w:t xml:space="preserve"> (2</w:t>
      </w:r>
      <w:r w:rsidR="0020624E">
        <w:rPr>
          <w:color w:val="000000" w:themeColor="text1"/>
        </w:rPr>
        <w:t>9</w:t>
      </w:r>
      <w:r w:rsidR="00647389">
        <w:rPr>
          <w:color w:val="000000" w:themeColor="text1"/>
        </w:rPr>
        <w:t>%)</w:t>
      </w:r>
      <w:r>
        <w:rPr>
          <w:color w:val="000000" w:themeColor="text1"/>
        </w:rPr>
        <w:t xml:space="preserve"> sites </w:t>
      </w:r>
      <w:r w:rsidRPr="000C4A65">
        <w:rPr>
          <w:color w:val="000000" w:themeColor="text1"/>
        </w:rPr>
        <w:t xml:space="preserve">with </w:t>
      </w:r>
      <w:r>
        <w:rPr>
          <w:color w:val="000000" w:themeColor="text1"/>
        </w:rPr>
        <w:t xml:space="preserve">an ‘in scope’* </w:t>
      </w:r>
      <w:r w:rsidRPr="000C4A65">
        <w:rPr>
          <w:color w:val="000000" w:themeColor="text1"/>
        </w:rPr>
        <w:t>food service</w:t>
      </w:r>
      <w:r>
        <w:rPr>
          <w:color w:val="000000" w:themeColor="text1"/>
        </w:rPr>
        <w:t>, as follows:</w:t>
      </w:r>
    </w:p>
    <w:p w14:paraId="49B28445" w14:textId="5364A4A8" w:rsidR="00C3349D" w:rsidRPr="0073134A" w:rsidRDefault="0020624E" w:rsidP="008B040F">
      <w:pPr>
        <w:pStyle w:val="Tablebullet1"/>
        <w:numPr>
          <w:ilvl w:val="0"/>
          <w:numId w:val="15"/>
        </w:numPr>
      </w:pPr>
      <w:r>
        <w:rPr>
          <w:color w:val="000000" w:themeColor="text1"/>
        </w:rPr>
        <w:t>58</w:t>
      </w:r>
      <w:r w:rsidRPr="0073134A">
        <w:t>/75</w:t>
      </w:r>
      <w:r w:rsidR="00C3349D" w:rsidRPr="0073134A">
        <w:t xml:space="preserve"> (</w:t>
      </w:r>
      <w:r w:rsidRPr="0073134A">
        <w:t>77</w:t>
      </w:r>
      <w:r w:rsidR="00C3349D" w:rsidRPr="0073134A">
        <w:t xml:space="preserve">%) health services </w:t>
      </w:r>
      <w:r w:rsidR="000D2486" w:rsidRPr="0073134A">
        <w:t xml:space="preserve">/ </w:t>
      </w:r>
      <w:r w:rsidRPr="0073134A">
        <w:t>87/141</w:t>
      </w:r>
      <w:r w:rsidR="00C3349D" w:rsidRPr="0073134A">
        <w:t xml:space="preserve"> (</w:t>
      </w:r>
      <w:r w:rsidRPr="0073134A">
        <w:t>62</w:t>
      </w:r>
      <w:r w:rsidR="00C3349D" w:rsidRPr="0073134A">
        <w:t xml:space="preserve">%) sites with </w:t>
      </w:r>
      <w:r w:rsidR="00ED433C" w:rsidRPr="0073134A">
        <w:t>one or more</w:t>
      </w:r>
      <w:r w:rsidR="00C3349D" w:rsidRPr="0073134A">
        <w:t xml:space="preserve"> in-house retail outlet</w:t>
      </w:r>
      <w:r w:rsidR="00ED433C" w:rsidRPr="0073134A">
        <w:t>s</w:t>
      </w:r>
      <w:r w:rsidRPr="0073134A">
        <w:t>*</w:t>
      </w:r>
      <w:r w:rsidR="00B957C9" w:rsidRPr="0073134A">
        <w:t>*</w:t>
      </w:r>
      <w:r w:rsidRPr="0073134A">
        <w:t xml:space="preserve"> </w:t>
      </w:r>
    </w:p>
    <w:p w14:paraId="60892940" w14:textId="683F236C" w:rsidR="00C3349D" w:rsidRDefault="003543A8" w:rsidP="008B040F">
      <w:pPr>
        <w:pStyle w:val="Tablebullet1"/>
        <w:numPr>
          <w:ilvl w:val="0"/>
          <w:numId w:val="15"/>
        </w:numPr>
        <w:rPr>
          <w:color w:val="000000" w:themeColor="text1"/>
        </w:rPr>
      </w:pPr>
      <w:r w:rsidRPr="0073134A">
        <w:t>40/75</w:t>
      </w:r>
      <w:r w:rsidR="00C3349D" w:rsidRPr="0073134A">
        <w:t xml:space="preserve"> (</w:t>
      </w:r>
      <w:r w:rsidRPr="0073134A">
        <w:t>5</w:t>
      </w:r>
      <w:r w:rsidR="00C3349D" w:rsidRPr="0073134A">
        <w:t xml:space="preserve">3%) health services / </w:t>
      </w:r>
      <w:r w:rsidRPr="0073134A">
        <w:t>82/141</w:t>
      </w:r>
      <w:r w:rsidR="00C3349D" w:rsidRPr="0073134A">
        <w:t xml:space="preserve"> </w:t>
      </w:r>
      <w:r w:rsidR="00C3349D">
        <w:rPr>
          <w:color w:val="000000" w:themeColor="text1"/>
        </w:rPr>
        <w:t>(</w:t>
      </w:r>
      <w:r>
        <w:rPr>
          <w:color w:val="000000" w:themeColor="text1"/>
        </w:rPr>
        <w:t>58</w:t>
      </w:r>
      <w:r w:rsidR="00C3349D">
        <w:rPr>
          <w:color w:val="000000" w:themeColor="text1"/>
        </w:rPr>
        <w:t xml:space="preserve">%) sites with </w:t>
      </w:r>
      <w:r w:rsidR="00ED433C">
        <w:rPr>
          <w:color w:val="000000" w:themeColor="text1"/>
        </w:rPr>
        <w:t>one or more</w:t>
      </w:r>
      <w:r w:rsidR="00C3349D">
        <w:rPr>
          <w:color w:val="000000" w:themeColor="text1"/>
        </w:rPr>
        <w:t xml:space="preserve"> vending machine</w:t>
      </w:r>
      <w:r w:rsidR="00ED433C">
        <w:rPr>
          <w:color w:val="000000" w:themeColor="text1"/>
        </w:rPr>
        <w:t>s</w:t>
      </w:r>
    </w:p>
    <w:p w14:paraId="6ECDCCB0" w14:textId="367B541F" w:rsidR="00C3349D" w:rsidRPr="00BD396B" w:rsidRDefault="003543A8" w:rsidP="00E957DD">
      <w:pPr>
        <w:pStyle w:val="Tablebullet1"/>
        <w:numPr>
          <w:ilvl w:val="0"/>
          <w:numId w:val="9"/>
        </w:numPr>
        <w:ind w:left="360"/>
        <w:rPr>
          <w:b/>
          <w:bCs/>
          <w:color w:val="000000" w:themeColor="text1"/>
          <w:szCs w:val="21"/>
        </w:rPr>
      </w:pPr>
      <w:r>
        <w:rPr>
          <w:color w:val="000000" w:themeColor="text1"/>
        </w:rPr>
        <w:t>In total, t</w:t>
      </w:r>
      <w:r w:rsidR="00C3349D">
        <w:rPr>
          <w:color w:val="000000" w:themeColor="text1"/>
        </w:rPr>
        <w:t xml:space="preserve">here were </w:t>
      </w:r>
      <w:r>
        <w:rPr>
          <w:color w:val="000000" w:themeColor="text1"/>
        </w:rPr>
        <w:t>446</w:t>
      </w:r>
      <w:r w:rsidR="00C3349D" w:rsidRPr="00EA28AD">
        <w:rPr>
          <w:color w:val="000000" w:themeColor="text1"/>
        </w:rPr>
        <w:t xml:space="preserve"> </w:t>
      </w:r>
      <w:r w:rsidR="00C3349D">
        <w:rPr>
          <w:color w:val="000000" w:themeColor="text1"/>
        </w:rPr>
        <w:t>total</w:t>
      </w:r>
      <w:r w:rsidR="002B4B2E">
        <w:rPr>
          <w:color w:val="000000" w:themeColor="text1"/>
        </w:rPr>
        <w:t xml:space="preserve"> ‘in scope’</w:t>
      </w:r>
      <w:r w:rsidR="00C3349D">
        <w:rPr>
          <w:color w:val="000000" w:themeColor="text1"/>
        </w:rPr>
        <w:t xml:space="preserve"> </w:t>
      </w:r>
      <w:r w:rsidR="00C3349D" w:rsidRPr="00EA28AD">
        <w:rPr>
          <w:color w:val="000000" w:themeColor="text1"/>
        </w:rPr>
        <w:t>food services (</w:t>
      </w:r>
      <w:r>
        <w:rPr>
          <w:color w:val="000000" w:themeColor="text1"/>
        </w:rPr>
        <w:t>336</w:t>
      </w:r>
      <w:r w:rsidR="00C3349D" w:rsidRPr="00EA28AD">
        <w:rPr>
          <w:color w:val="000000" w:themeColor="text1"/>
        </w:rPr>
        <w:t xml:space="preserve"> vending machines and </w:t>
      </w:r>
      <w:r>
        <w:rPr>
          <w:color w:val="000000" w:themeColor="text1"/>
        </w:rPr>
        <w:t>110</w:t>
      </w:r>
      <w:r w:rsidR="00C3349D" w:rsidRPr="00EA28AD">
        <w:rPr>
          <w:color w:val="000000" w:themeColor="text1"/>
        </w:rPr>
        <w:t xml:space="preserve"> in-house outlets) (excluding privately/commercially managed outlets).</w:t>
      </w:r>
    </w:p>
    <w:p w14:paraId="07AFFE73" w14:textId="77777777" w:rsidR="00B957C9" w:rsidRPr="00741D88" w:rsidRDefault="00C3349D" w:rsidP="00C3349D">
      <w:pPr>
        <w:pStyle w:val="Tablebullet1"/>
        <w:numPr>
          <w:ilvl w:val="0"/>
          <w:numId w:val="0"/>
        </w:numPr>
        <w:rPr>
          <w:color w:val="000000" w:themeColor="text1"/>
          <w:sz w:val="20"/>
        </w:rPr>
      </w:pPr>
      <w:r w:rsidRPr="00741D88">
        <w:rPr>
          <w:b/>
          <w:bCs/>
          <w:color w:val="000000" w:themeColor="text1"/>
          <w:sz w:val="20"/>
        </w:rPr>
        <w:t>Note</w:t>
      </w:r>
      <w:r w:rsidR="00B957C9" w:rsidRPr="00741D88">
        <w:rPr>
          <w:b/>
          <w:bCs/>
          <w:color w:val="000000" w:themeColor="text1"/>
          <w:sz w:val="20"/>
        </w:rPr>
        <w:t>s</w:t>
      </w:r>
      <w:r w:rsidRPr="00741D88">
        <w:rPr>
          <w:b/>
          <w:bCs/>
          <w:color w:val="000000" w:themeColor="text1"/>
          <w:sz w:val="20"/>
        </w:rPr>
        <w:t>:</w:t>
      </w:r>
      <w:r w:rsidR="00D553D0" w:rsidRPr="00741D88">
        <w:rPr>
          <w:b/>
          <w:bCs/>
          <w:color w:val="000000" w:themeColor="text1"/>
          <w:sz w:val="20"/>
        </w:rPr>
        <w:t xml:space="preserve">  </w:t>
      </w:r>
      <w:r w:rsidR="00B957C9" w:rsidRPr="00741D88">
        <w:rPr>
          <w:b/>
          <w:bCs/>
          <w:color w:val="000000" w:themeColor="text1"/>
          <w:sz w:val="20"/>
        </w:rPr>
        <w:br/>
      </w:r>
      <w:r w:rsidRPr="00741D88">
        <w:rPr>
          <w:b/>
          <w:bCs/>
          <w:color w:val="000000" w:themeColor="text1"/>
          <w:sz w:val="20"/>
        </w:rPr>
        <w:t>*</w:t>
      </w:r>
      <w:r w:rsidRPr="00741D88">
        <w:rPr>
          <w:color w:val="000000" w:themeColor="text1"/>
          <w:sz w:val="20"/>
        </w:rPr>
        <w:t>For the Phase 2 food targets, staff ordering off the patient/resident menu, as well as food-only vending machines</w:t>
      </w:r>
      <w:r w:rsidR="004B69B5" w:rsidRPr="00741D88">
        <w:rPr>
          <w:color w:val="000000" w:themeColor="text1"/>
          <w:sz w:val="20"/>
        </w:rPr>
        <w:t xml:space="preserve"> w</w:t>
      </w:r>
      <w:r w:rsidR="0020624E" w:rsidRPr="00741D88">
        <w:rPr>
          <w:color w:val="000000" w:themeColor="text1"/>
          <w:sz w:val="20"/>
        </w:rPr>
        <w:t>ere</w:t>
      </w:r>
      <w:r w:rsidR="004B69B5" w:rsidRPr="00741D88">
        <w:rPr>
          <w:color w:val="000000" w:themeColor="text1"/>
          <w:sz w:val="20"/>
        </w:rPr>
        <w:t xml:space="preserve"> also</w:t>
      </w:r>
      <w:r w:rsidR="0020624E" w:rsidRPr="00741D88">
        <w:rPr>
          <w:color w:val="000000" w:themeColor="text1"/>
          <w:sz w:val="20"/>
        </w:rPr>
        <w:t xml:space="preserve"> </w:t>
      </w:r>
      <w:r w:rsidR="004B69B5" w:rsidRPr="00741D88">
        <w:rPr>
          <w:color w:val="000000" w:themeColor="text1"/>
          <w:sz w:val="20"/>
        </w:rPr>
        <w:t>in scope</w:t>
      </w:r>
      <w:r w:rsidRPr="00741D88">
        <w:rPr>
          <w:color w:val="000000" w:themeColor="text1"/>
          <w:sz w:val="20"/>
        </w:rPr>
        <w:t>.</w:t>
      </w:r>
      <w:r w:rsidR="0020624E" w:rsidRPr="00741D88">
        <w:rPr>
          <w:color w:val="000000" w:themeColor="text1"/>
          <w:sz w:val="20"/>
        </w:rPr>
        <w:t xml:space="preserve"> </w:t>
      </w:r>
    </w:p>
    <w:p w14:paraId="2A34CEF0" w14:textId="71C9753C" w:rsidR="00B957C9" w:rsidRPr="00741D88" w:rsidRDefault="00B957C9" w:rsidP="00C3349D">
      <w:pPr>
        <w:pStyle w:val="Tablebullet1"/>
        <w:numPr>
          <w:ilvl w:val="0"/>
          <w:numId w:val="0"/>
        </w:numPr>
        <w:rPr>
          <w:color w:val="000000" w:themeColor="text1"/>
          <w:sz w:val="20"/>
        </w:rPr>
      </w:pPr>
      <w:r w:rsidRPr="00741D88">
        <w:rPr>
          <w:color w:val="000000" w:themeColor="text1"/>
          <w:sz w:val="20"/>
        </w:rPr>
        <w:t>**</w:t>
      </w:r>
      <w:r w:rsidR="0020624E" w:rsidRPr="00741D88">
        <w:rPr>
          <w:color w:val="000000" w:themeColor="text1"/>
          <w:sz w:val="20"/>
        </w:rPr>
        <w:t xml:space="preserve">Staff ordering off the patient/resident menu </w:t>
      </w:r>
      <w:r w:rsidR="00796594">
        <w:rPr>
          <w:color w:val="000000" w:themeColor="text1"/>
          <w:sz w:val="20"/>
        </w:rPr>
        <w:t>is</w:t>
      </w:r>
      <w:r w:rsidR="0020624E" w:rsidRPr="00741D88">
        <w:rPr>
          <w:color w:val="000000" w:themeColor="text1"/>
          <w:sz w:val="20"/>
        </w:rPr>
        <w:t xml:space="preserve"> considered equivalent to in-house retail.</w:t>
      </w:r>
    </w:p>
    <w:p w14:paraId="42456E71" w14:textId="2CC0DB3C" w:rsidR="00B957C9" w:rsidRPr="00741D88" w:rsidRDefault="00B957C9" w:rsidP="00C3349D">
      <w:pPr>
        <w:pStyle w:val="Tablebullet1"/>
        <w:numPr>
          <w:ilvl w:val="0"/>
          <w:numId w:val="0"/>
        </w:numPr>
        <w:rPr>
          <w:color w:val="000000" w:themeColor="text1"/>
          <w:sz w:val="20"/>
        </w:rPr>
      </w:pPr>
      <w:r w:rsidRPr="00741D88">
        <w:rPr>
          <w:color w:val="000000" w:themeColor="text1"/>
          <w:sz w:val="20"/>
        </w:rPr>
        <w:t>Privately/commercially managed retail outlets are not in scope of the Healthy choices: policy directive.  However, it is reported that 28% health services</w:t>
      </w:r>
      <w:r w:rsidR="00796594">
        <w:rPr>
          <w:color w:val="000000" w:themeColor="text1"/>
          <w:sz w:val="20"/>
        </w:rPr>
        <w:t xml:space="preserve"> </w:t>
      </w:r>
      <w:r w:rsidRPr="00741D88">
        <w:rPr>
          <w:color w:val="000000" w:themeColor="text1"/>
          <w:sz w:val="20"/>
        </w:rPr>
        <w:t>/</w:t>
      </w:r>
      <w:r w:rsidR="00796594">
        <w:rPr>
          <w:color w:val="000000" w:themeColor="text1"/>
          <w:sz w:val="20"/>
        </w:rPr>
        <w:t xml:space="preserve"> </w:t>
      </w:r>
      <w:r w:rsidRPr="00741D88">
        <w:rPr>
          <w:color w:val="000000" w:themeColor="text1"/>
          <w:sz w:val="20"/>
        </w:rPr>
        <w:t>10% sites have commercially managed outlets.</w:t>
      </w:r>
      <w:r w:rsidR="005C69C1">
        <w:rPr>
          <w:color w:val="000000" w:themeColor="text1"/>
          <w:sz w:val="20"/>
        </w:rPr>
        <w:br/>
      </w:r>
    </w:p>
    <w:p w14:paraId="52FC7FCA" w14:textId="6EC13B15" w:rsidR="00C3349D" w:rsidRPr="00EA28AD" w:rsidRDefault="00C3349D" w:rsidP="00C3349D">
      <w:pPr>
        <w:pStyle w:val="Tablebullet1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Location of food service</w:t>
      </w:r>
      <w:r w:rsidR="007134AA">
        <w:rPr>
          <w:b/>
          <w:bCs/>
        </w:rPr>
        <w:t>s</w:t>
      </w:r>
      <w:r>
        <w:rPr>
          <w:b/>
          <w:bCs/>
        </w:rPr>
        <w:t xml:space="preserve"> </w:t>
      </w:r>
    </w:p>
    <w:p w14:paraId="36F14D20" w14:textId="74E90AF9" w:rsidR="00C3349D" w:rsidRDefault="00B957C9" w:rsidP="00E957DD">
      <w:pPr>
        <w:pStyle w:val="Tablebullet1"/>
        <w:numPr>
          <w:ilvl w:val="0"/>
          <w:numId w:val="11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 high majority</w:t>
      </w:r>
      <w:r w:rsidR="00C3349D">
        <w:rPr>
          <w:color w:val="000000" w:themeColor="text1"/>
          <w:szCs w:val="21"/>
        </w:rPr>
        <w:t xml:space="preserve"> (</w:t>
      </w:r>
      <w:r>
        <w:rPr>
          <w:color w:val="000000" w:themeColor="text1"/>
          <w:szCs w:val="21"/>
        </w:rPr>
        <w:t>89</w:t>
      </w:r>
      <w:r w:rsidR="00C3349D">
        <w:rPr>
          <w:color w:val="000000" w:themeColor="text1"/>
          <w:szCs w:val="21"/>
        </w:rPr>
        <w:t xml:space="preserve">%) of rural/regional health services have in-house retail outlets, whereas only one metropolitan health service </w:t>
      </w:r>
      <w:proofErr w:type="gramStart"/>
      <w:r w:rsidR="00C3349D">
        <w:rPr>
          <w:color w:val="000000" w:themeColor="text1"/>
          <w:szCs w:val="21"/>
        </w:rPr>
        <w:t>did</w:t>
      </w:r>
      <w:r>
        <w:rPr>
          <w:color w:val="000000" w:themeColor="text1"/>
          <w:szCs w:val="21"/>
        </w:rPr>
        <w:t>.*</w:t>
      </w:r>
      <w:proofErr w:type="gramEnd"/>
      <w:r w:rsidR="009554F7">
        <w:rPr>
          <w:color w:val="000000" w:themeColor="text1"/>
          <w:szCs w:val="21"/>
        </w:rPr>
        <w:t xml:space="preserve"> </w:t>
      </w:r>
    </w:p>
    <w:p w14:paraId="7E86A4FE" w14:textId="15BE3F95" w:rsidR="00B957C9" w:rsidRPr="005C69C1" w:rsidRDefault="00C3349D" w:rsidP="005C69C1">
      <w:pPr>
        <w:pStyle w:val="Tablebullet1"/>
        <w:numPr>
          <w:ilvl w:val="0"/>
          <w:numId w:val="11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More </w:t>
      </w:r>
      <w:r w:rsidR="00B957C9">
        <w:rPr>
          <w:color w:val="000000" w:themeColor="text1"/>
          <w:szCs w:val="21"/>
        </w:rPr>
        <w:t xml:space="preserve">(88%) </w:t>
      </w:r>
      <w:r>
        <w:rPr>
          <w:color w:val="000000" w:themeColor="text1"/>
          <w:szCs w:val="21"/>
        </w:rPr>
        <w:t>metropolitan health services are likely to have vending machines compared to rural/regional health services</w:t>
      </w:r>
      <w:r w:rsidR="00B957C9">
        <w:rPr>
          <w:color w:val="000000" w:themeColor="text1"/>
          <w:szCs w:val="21"/>
        </w:rPr>
        <w:t xml:space="preserve"> (39%)</w:t>
      </w:r>
      <w:r>
        <w:rPr>
          <w:color w:val="000000" w:themeColor="text1"/>
          <w:szCs w:val="21"/>
        </w:rPr>
        <w:t>.</w:t>
      </w:r>
    </w:p>
    <w:p w14:paraId="592AACF1" w14:textId="12BA84F6" w:rsidR="00C3349D" w:rsidRPr="00E37F9C" w:rsidRDefault="00C3349D" w:rsidP="00C3349D">
      <w:pPr>
        <w:pStyle w:val="Tablebullet1"/>
        <w:numPr>
          <w:ilvl w:val="0"/>
          <w:numId w:val="0"/>
        </w:numPr>
        <w:rPr>
          <w:b/>
          <w:bCs/>
          <w:color w:val="002060"/>
          <w:szCs w:val="21"/>
        </w:rPr>
      </w:pPr>
      <w:r w:rsidRPr="00E37F9C">
        <w:rPr>
          <w:b/>
          <w:bCs/>
          <w:color w:val="002060"/>
          <w:szCs w:val="21"/>
        </w:rPr>
        <w:t xml:space="preserve">Table 1 - Food </w:t>
      </w:r>
      <w:r w:rsidR="00B93D31">
        <w:rPr>
          <w:b/>
          <w:bCs/>
          <w:color w:val="002060"/>
          <w:szCs w:val="21"/>
        </w:rPr>
        <w:t>s</w:t>
      </w:r>
      <w:r w:rsidRPr="00E37F9C">
        <w:rPr>
          <w:b/>
          <w:bCs/>
          <w:color w:val="002060"/>
          <w:szCs w:val="21"/>
        </w:rPr>
        <w:t xml:space="preserve">ervice type by location </w:t>
      </w:r>
    </w:p>
    <w:tbl>
      <w:tblPr>
        <w:tblStyle w:val="TableGrid"/>
        <w:tblW w:w="4863" w:type="pct"/>
        <w:tblInd w:w="52" w:type="dxa"/>
        <w:tblLook w:val="04A0" w:firstRow="1" w:lastRow="0" w:firstColumn="1" w:lastColumn="0" w:noHBand="0" w:noVBand="1"/>
      </w:tblPr>
      <w:tblGrid>
        <w:gridCol w:w="4764"/>
        <w:gridCol w:w="2409"/>
        <w:gridCol w:w="2742"/>
      </w:tblGrid>
      <w:tr w:rsidR="00C3349D" w14:paraId="29C6DBC8" w14:textId="77777777" w:rsidTr="00392D75">
        <w:tc>
          <w:tcPr>
            <w:tcW w:w="2402" w:type="pct"/>
          </w:tcPr>
          <w:p w14:paraId="55397EEE" w14:textId="77777777" w:rsidR="00C3349D" w:rsidRDefault="00C3349D" w:rsidP="00392D75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</w:p>
        </w:tc>
        <w:tc>
          <w:tcPr>
            <w:tcW w:w="1215" w:type="pct"/>
          </w:tcPr>
          <w:p w14:paraId="19C74116" w14:textId="77777777" w:rsidR="00C3349D" w:rsidRPr="00DD72C7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D72C7">
              <w:rPr>
                <w:b/>
                <w:bCs/>
                <w:color w:val="000000" w:themeColor="text1"/>
                <w:szCs w:val="21"/>
              </w:rPr>
              <w:t>Metro</w:t>
            </w:r>
            <w:r>
              <w:rPr>
                <w:b/>
                <w:bCs/>
                <w:color w:val="000000" w:themeColor="text1"/>
                <w:szCs w:val="21"/>
              </w:rPr>
              <w:t xml:space="preserve"> (n = 17)</w:t>
            </w:r>
          </w:p>
        </w:tc>
        <w:tc>
          <w:tcPr>
            <w:tcW w:w="1383" w:type="pct"/>
          </w:tcPr>
          <w:p w14:paraId="0C18AD8E" w14:textId="77777777" w:rsidR="00C3349D" w:rsidRPr="00DD72C7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D72C7">
              <w:rPr>
                <w:b/>
                <w:bCs/>
                <w:color w:val="000000" w:themeColor="text1"/>
                <w:szCs w:val="21"/>
              </w:rPr>
              <w:t>Rural/regional</w:t>
            </w:r>
            <w:r>
              <w:rPr>
                <w:b/>
                <w:bCs/>
                <w:color w:val="000000" w:themeColor="text1"/>
                <w:szCs w:val="21"/>
              </w:rPr>
              <w:t xml:space="preserve"> (n = 64)</w:t>
            </w:r>
          </w:p>
        </w:tc>
      </w:tr>
      <w:tr w:rsidR="00C3349D" w14:paraId="6FB086C4" w14:textId="77777777" w:rsidTr="00392D75">
        <w:tc>
          <w:tcPr>
            <w:tcW w:w="2402" w:type="pct"/>
          </w:tcPr>
          <w:p w14:paraId="4CEA4E2A" w14:textId="2A28A817" w:rsidR="00C3349D" w:rsidRDefault="00C3349D" w:rsidP="00392D75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Have in-house managed retail </w:t>
            </w:r>
          </w:p>
        </w:tc>
        <w:tc>
          <w:tcPr>
            <w:tcW w:w="1215" w:type="pct"/>
          </w:tcPr>
          <w:p w14:paraId="53C5782C" w14:textId="77777777" w:rsidR="00C3349D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 (6%)</w:t>
            </w:r>
          </w:p>
        </w:tc>
        <w:tc>
          <w:tcPr>
            <w:tcW w:w="1383" w:type="pct"/>
          </w:tcPr>
          <w:p w14:paraId="59A024CC" w14:textId="0ABE186B" w:rsidR="00C3349D" w:rsidRDefault="00B957C9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57</w:t>
            </w:r>
            <w:r w:rsidR="00C3349D">
              <w:rPr>
                <w:color w:val="000000" w:themeColor="text1"/>
                <w:szCs w:val="21"/>
              </w:rPr>
              <w:t xml:space="preserve"> (</w:t>
            </w:r>
            <w:r>
              <w:rPr>
                <w:color w:val="000000" w:themeColor="text1"/>
                <w:szCs w:val="21"/>
              </w:rPr>
              <w:t>89</w:t>
            </w:r>
            <w:r w:rsidR="00C3349D">
              <w:rPr>
                <w:color w:val="000000" w:themeColor="text1"/>
                <w:szCs w:val="21"/>
              </w:rPr>
              <w:t>%)</w:t>
            </w:r>
          </w:p>
        </w:tc>
      </w:tr>
      <w:tr w:rsidR="00C3349D" w14:paraId="5C3A818D" w14:textId="77777777" w:rsidTr="00392D75">
        <w:trPr>
          <w:trHeight w:val="433"/>
        </w:trPr>
        <w:tc>
          <w:tcPr>
            <w:tcW w:w="2402" w:type="pct"/>
          </w:tcPr>
          <w:p w14:paraId="622EF32E" w14:textId="168DE175" w:rsidR="00C3349D" w:rsidRDefault="00C3349D" w:rsidP="00392D75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Have vending machines </w:t>
            </w:r>
          </w:p>
        </w:tc>
        <w:tc>
          <w:tcPr>
            <w:tcW w:w="1215" w:type="pct"/>
          </w:tcPr>
          <w:p w14:paraId="3E340DCB" w14:textId="3A0C3202" w:rsidR="00C3349D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 w:rsidRPr="00572648">
              <w:rPr>
                <w:color w:val="000000" w:themeColor="text1"/>
                <w:szCs w:val="21"/>
              </w:rPr>
              <w:t>1</w:t>
            </w:r>
            <w:r w:rsidR="00B957C9">
              <w:rPr>
                <w:color w:val="000000" w:themeColor="text1"/>
                <w:szCs w:val="21"/>
              </w:rPr>
              <w:t>5</w:t>
            </w:r>
            <w:r>
              <w:rPr>
                <w:color w:val="000000" w:themeColor="text1"/>
                <w:szCs w:val="21"/>
              </w:rPr>
              <w:t xml:space="preserve"> (</w:t>
            </w:r>
            <w:r w:rsidR="00B957C9">
              <w:rPr>
                <w:color w:val="000000" w:themeColor="text1"/>
                <w:szCs w:val="21"/>
              </w:rPr>
              <w:t>88</w:t>
            </w:r>
            <w:r>
              <w:rPr>
                <w:color w:val="000000" w:themeColor="text1"/>
                <w:szCs w:val="21"/>
              </w:rPr>
              <w:t>%)</w:t>
            </w:r>
          </w:p>
        </w:tc>
        <w:tc>
          <w:tcPr>
            <w:tcW w:w="1383" w:type="pct"/>
          </w:tcPr>
          <w:p w14:paraId="6E01F5AB" w14:textId="7A90FC0F" w:rsidR="00C3349D" w:rsidRDefault="00B957C9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25</w:t>
            </w:r>
            <w:r w:rsidR="00C3349D">
              <w:rPr>
                <w:color w:val="000000" w:themeColor="text1"/>
                <w:szCs w:val="21"/>
              </w:rPr>
              <w:t xml:space="preserve"> (</w:t>
            </w:r>
            <w:r>
              <w:rPr>
                <w:color w:val="000000" w:themeColor="text1"/>
                <w:szCs w:val="21"/>
              </w:rPr>
              <w:t>39</w:t>
            </w:r>
            <w:r w:rsidR="00C3349D">
              <w:rPr>
                <w:color w:val="000000" w:themeColor="text1"/>
                <w:szCs w:val="21"/>
              </w:rPr>
              <w:t>%)</w:t>
            </w:r>
          </w:p>
        </w:tc>
      </w:tr>
    </w:tbl>
    <w:p w14:paraId="31F473E7" w14:textId="17F725A0" w:rsidR="00B957C9" w:rsidRPr="00741D88" w:rsidRDefault="00B957C9" w:rsidP="00B957C9">
      <w:pPr>
        <w:pStyle w:val="Tablebullet1"/>
        <w:numPr>
          <w:ilvl w:val="0"/>
          <w:numId w:val="0"/>
        </w:numPr>
        <w:rPr>
          <w:color w:val="000000" w:themeColor="text1"/>
          <w:sz w:val="20"/>
        </w:rPr>
      </w:pPr>
      <w:r w:rsidRPr="00741D88">
        <w:rPr>
          <w:b/>
          <w:bCs/>
          <w:color w:val="000000" w:themeColor="text1"/>
          <w:sz w:val="20"/>
        </w:rPr>
        <w:t>Note:</w:t>
      </w:r>
      <w:r w:rsidR="00741D88">
        <w:rPr>
          <w:b/>
          <w:bCs/>
          <w:color w:val="000000" w:themeColor="text1"/>
          <w:sz w:val="20"/>
        </w:rPr>
        <w:t xml:space="preserve">  </w:t>
      </w:r>
      <w:r w:rsidRPr="00741D88">
        <w:rPr>
          <w:b/>
          <w:bCs/>
          <w:color w:val="000000" w:themeColor="text1"/>
          <w:sz w:val="20"/>
        </w:rPr>
        <w:t>*</w:t>
      </w:r>
      <w:r w:rsidRPr="00741D88">
        <w:rPr>
          <w:color w:val="000000" w:themeColor="text1"/>
          <w:sz w:val="20"/>
        </w:rPr>
        <w:t>Whilst privately/commercially managed retail outlets are not in scope of the Healthy choices: policy directive, it is reported that 15 metropolitan and 8 rural/regional health services have a total of 72 commercially managed outlets.</w:t>
      </w:r>
    </w:p>
    <w:p w14:paraId="1CA3970B" w14:textId="182EC937" w:rsidR="00B957C9" w:rsidRPr="00B957C9" w:rsidRDefault="00B957C9" w:rsidP="00B957C9">
      <w:pPr>
        <w:spacing w:after="0" w:line="240" w:lineRule="auto"/>
        <w:rPr>
          <w:b/>
          <w:bCs/>
          <w:color w:val="000000" w:themeColor="text1"/>
          <w:szCs w:val="21"/>
        </w:rPr>
      </w:pPr>
    </w:p>
    <w:p w14:paraId="32C73AC5" w14:textId="77777777" w:rsidR="00C3349D" w:rsidRPr="00BD32CD" w:rsidRDefault="00C3349D" w:rsidP="00C3349D">
      <w:pPr>
        <w:pStyle w:val="Tablebullet1"/>
        <w:numPr>
          <w:ilvl w:val="0"/>
          <w:numId w:val="0"/>
        </w:num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F</w:t>
      </w:r>
      <w:r w:rsidRPr="00BD32CD">
        <w:rPr>
          <w:b/>
          <w:bCs/>
          <w:color w:val="000000" w:themeColor="text1"/>
          <w:szCs w:val="21"/>
        </w:rPr>
        <w:t>ood service</w:t>
      </w:r>
      <w:r>
        <w:rPr>
          <w:b/>
          <w:bCs/>
          <w:color w:val="000000" w:themeColor="text1"/>
          <w:szCs w:val="21"/>
        </w:rPr>
        <w:t xml:space="preserve"> type</w:t>
      </w:r>
      <w:r w:rsidRPr="00BD32CD">
        <w:rPr>
          <w:b/>
          <w:bCs/>
          <w:color w:val="000000" w:themeColor="text1"/>
          <w:szCs w:val="21"/>
        </w:rPr>
        <w:t xml:space="preserve"> by health service type</w:t>
      </w:r>
    </w:p>
    <w:p w14:paraId="20265EFA" w14:textId="77777777" w:rsidR="00C3349D" w:rsidRDefault="00C3349D" w:rsidP="00C3349D">
      <w:pPr>
        <w:pStyle w:val="Tablebullet1"/>
        <w:numPr>
          <w:ilvl w:val="0"/>
          <w:numId w:val="0"/>
        </w:numPr>
        <w:ind w:left="227" w:hanging="227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There were: </w:t>
      </w:r>
    </w:p>
    <w:p w14:paraId="7B165444" w14:textId="5D351525" w:rsidR="00C3349D" w:rsidRDefault="00C3349D" w:rsidP="00E957DD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15</w:t>
      </w:r>
      <w:r w:rsidR="00B957C9"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 xml:space="preserve"> hospital sites (representing 31% of sites), and </w:t>
      </w:r>
      <w:r w:rsidR="00B957C9">
        <w:rPr>
          <w:color w:val="000000" w:themeColor="text1"/>
          <w:szCs w:val="21"/>
        </w:rPr>
        <w:t>77</w:t>
      </w:r>
      <w:r>
        <w:rPr>
          <w:color w:val="000000" w:themeColor="text1"/>
          <w:szCs w:val="21"/>
        </w:rPr>
        <w:t xml:space="preserve"> (</w:t>
      </w:r>
      <w:r w:rsidR="00B957C9">
        <w:rPr>
          <w:color w:val="000000" w:themeColor="text1"/>
          <w:szCs w:val="21"/>
        </w:rPr>
        <w:t>51</w:t>
      </w:r>
      <w:r>
        <w:rPr>
          <w:color w:val="000000" w:themeColor="text1"/>
          <w:szCs w:val="21"/>
        </w:rPr>
        <w:t xml:space="preserve">%) of them had in-house managed retail outlets, and </w:t>
      </w:r>
      <w:r w:rsidR="00B957C9">
        <w:rPr>
          <w:color w:val="000000" w:themeColor="text1"/>
          <w:szCs w:val="21"/>
        </w:rPr>
        <w:t>73</w:t>
      </w:r>
      <w:r>
        <w:rPr>
          <w:color w:val="000000" w:themeColor="text1"/>
          <w:szCs w:val="21"/>
        </w:rPr>
        <w:t xml:space="preserve"> (4</w:t>
      </w:r>
      <w:r w:rsidR="00B957C9">
        <w:rPr>
          <w:color w:val="000000" w:themeColor="text1"/>
          <w:szCs w:val="21"/>
        </w:rPr>
        <w:t>8</w:t>
      </w:r>
      <w:r>
        <w:rPr>
          <w:color w:val="000000" w:themeColor="text1"/>
          <w:szCs w:val="21"/>
        </w:rPr>
        <w:t>%) of them had vending machines.</w:t>
      </w:r>
    </w:p>
    <w:p w14:paraId="22AB9E6E" w14:textId="6B5839F8" w:rsidR="00C3349D" w:rsidRDefault="00C3349D" w:rsidP="00E957DD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17</w:t>
      </w:r>
      <w:r w:rsidR="00B957C9">
        <w:rPr>
          <w:color w:val="000000" w:themeColor="text1"/>
          <w:szCs w:val="21"/>
        </w:rPr>
        <w:t>7</w:t>
      </w:r>
      <w:r>
        <w:rPr>
          <w:color w:val="000000" w:themeColor="text1"/>
          <w:szCs w:val="21"/>
        </w:rPr>
        <w:t xml:space="preserve"> PSRACS sites (representing 36% of sites), and only </w:t>
      </w:r>
      <w:r w:rsidR="00B957C9">
        <w:rPr>
          <w:color w:val="000000" w:themeColor="text1"/>
          <w:szCs w:val="21"/>
        </w:rPr>
        <w:t>7</w:t>
      </w:r>
      <w:r>
        <w:rPr>
          <w:color w:val="000000" w:themeColor="text1"/>
          <w:szCs w:val="21"/>
        </w:rPr>
        <w:t xml:space="preserve"> (</w:t>
      </w:r>
      <w:r w:rsidR="00B957C9">
        <w:rPr>
          <w:color w:val="000000" w:themeColor="text1"/>
          <w:szCs w:val="21"/>
        </w:rPr>
        <w:t>4</w:t>
      </w:r>
      <w:r>
        <w:rPr>
          <w:color w:val="000000" w:themeColor="text1"/>
          <w:szCs w:val="21"/>
        </w:rPr>
        <w:t>%) of them had in-house outlets</w:t>
      </w:r>
      <w:r w:rsidR="00B957C9">
        <w:rPr>
          <w:color w:val="000000" w:themeColor="text1"/>
          <w:szCs w:val="21"/>
        </w:rPr>
        <w:t>, and 5 (3%) of them had vending machines.</w:t>
      </w:r>
    </w:p>
    <w:p w14:paraId="2CE9A0D4" w14:textId="4E4420EF" w:rsidR="00C3349D" w:rsidRDefault="00C3349D" w:rsidP="00E957DD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111 integrated community health service sites (representing </w:t>
      </w:r>
      <w:r w:rsidRPr="002F6A26">
        <w:rPr>
          <w:szCs w:val="21"/>
        </w:rPr>
        <w:t>2</w:t>
      </w:r>
      <w:r w:rsidR="00B957C9" w:rsidRPr="002F6A26">
        <w:rPr>
          <w:szCs w:val="21"/>
        </w:rPr>
        <w:t>2.5</w:t>
      </w:r>
      <w:r w:rsidRPr="002F6A26">
        <w:rPr>
          <w:szCs w:val="21"/>
        </w:rPr>
        <w:t xml:space="preserve">% </w:t>
      </w:r>
      <w:r>
        <w:rPr>
          <w:color w:val="000000" w:themeColor="text1"/>
          <w:szCs w:val="21"/>
        </w:rPr>
        <w:t xml:space="preserve">of sites), and only </w:t>
      </w:r>
      <w:r w:rsidR="00B957C9">
        <w:rPr>
          <w:color w:val="000000" w:themeColor="text1"/>
          <w:szCs w:val="21"/>
        </w:rPr>
        <w:t xml:space="preserve">3 </w:t>
      </w:r>
      <w:r>
        <w:rPr>
          <w:color w:val="000000" w:themeColor="text1"/>
          <w:szCs w:val="21"/>
        </w:rPr>
        <w:t>(</w:t>
      </w:r>
      <w:r w:rsidR="00B957C9">
        <w:rPr>
          <w:color w:val="000000" w:themeColor="text1"/>
          <w:szCs w:val="21"/>
        </w:rPr>
        <w:t>3</w:t>
      </w:r>
      <w:r>
        <w:rPr>
          <w:color w:val="000000" w:themeColor="text1"/>
          <w:szCs w:val="21"/>
        </w:rPr>
        <w:t>%) of them had in-house retail outlets</w:t>
      </w:r>
      <w:r w:rsidR="00B957C9">
        <w:rPr>
          <w:color w:val="000000" w:themeColor="text1"/>
          <w:szCs w:val="21"/>
        </w:rPr>
        <w:t>, and 3 (3%) of them had vending machines.</w:t>
      </w:r>
    </w:p>
    <w:p w14:paraId="19CBA7B4" w14:textId="6CA62611" w:rsidR="00C3349D" w:rsidRDefault="00C3349D" w:rsidP="00E957DD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5</w:t>
      </w:r>
      <w:r w:rsidR="00B957C9"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 xml:space="preserve"> mental health sites (representing 1</w:t>
      </w:r>
      <w:r w:rsidR="00B957C9">
        <w:rPr>
          <w:color w:val="000000" w:themeColor="text1"/>
          <w:szCs w:val="21"/>
        </w:rPr>
        <w:t>0</w:t>
      </w:r>
      <w:r>
        <w:rPr>
          <w:color w:val="000000" w:themeColor="text1"/>
          <w:szCs w:val="21"/>
        </w:rPr>
        <w:t xml:space="preserve">% of sites), and only </w:t>
      </w:r>
      <w:r w:rsidR="00B957C9"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 xml:space="preserve"> (</w:t>
      </w:r>
      <w:r w:rsidR="00B957C9">
        <w:rPr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>%) of them had vending machines. They did not have in-house retail outlets.</w:t>
      </w:r>
      <w:r w:rsidR="00B957C9">
        <w:rPr>
          <w:color w:val="000000" w:themeColor="text1"/>
          <w:szCs w:val="21"/>
        </w:rPr>
        <w:t xml:space="preserve"> </w:t>
      </w:r>
    </w:p>
    <w:p w14:paraId="6AB98AD8" w14:textId="312FAC27" w:rsidR="00B957C9" w:rsidRPr="00B957C9" w:rsidRDefault="00B957C9" w:rsidP="00B957C9">
      <w:pPr>
        <w:numPr>
          <w:ilvl w:val="0"/>
          <w:numId w:val="10"/>
        </w:numPr>
        <w:spacing w:before="80" w:after="60" w:line="240" w:lineRule="auto"/>
        <w:rPr>
          <w:color w:val="000000" w:themeColor="text1"/>
          <w:szCs w:val="21"/>
        </w:rPr>
      </w:pPr>
      <w:r w:rsidRPr="00B957C9">
        <w:rPr>
          <w:color w:val="000000" w:themeColor="text1"/>
          <w:szCs w:val="21"/>
        </w:rPr>
        <w:t xml:space="preserve">3 (0.6%) dental health services </w:t>
      </w:r>
      <w:r w:rsidR="008E4193">
        <w:rPr>
          <w:color w:val="000000" w:themeColor="text1"/>
          <w:szCs w:val="21"/>
        </w:rPr>
        <w:t>were “in scope” but</w:t>
      </w:r>
      <w:r w:rsidRPr="00B957C9">
        <w:rPr>
          <w:color w:val="000000" w:themeColor="text1"/>
          <w:szCs w:val="21"/>
        </w:rPr>
        <w:t xml:space="preserve"> do not have any in-house managed retail and vending machines.  </w:t>
      </w:r>
      <w:r w:rsidR="008E4193">
        <w:rPr>
          <w:color w:val="000000" w:themeColor="text1"/>
          <w:szCs w:val="21"/>
        </w:rPr>
        <w:t>One of these</w:t>
      </w:r>
      <w:r w:rsidRPr="00B957C9">
        <w:rPr>
          <w:color w:val="000000" w:themeColor="text1"/>
          <w:szCs w:val="21"/>
        </w:rPr>
        <w:t xml:space="preserve"> services h</w:t>
      </w:r>
      <w:r w:rsidR="008E4193">
        <w:rPr>
          <w:color w:val="000000" w:themeColor="text1"/>
          <w:szCs w:val="21"/>
        </w:rPr>
        <w:t xml:space="preserve">as </w:t>
      </w:r>
      <w:r w:rsidRPr="00B957C9">
        <w:rPr>
          <w:color w:val="000000" w:themeColor="text1"/>
          <w:szCs w:val="21"/>
        </w:rPr>
        <w:t>commercial retail, which is out of scope for this report.</w:t>
      </w:r>
      <w:r>
        <w:rPr>
          <w:color w:val="000000" w:themeColor="text1"/>
          <w:szCs w:val="21"/>
        </w:rPr>
        <w:t xml:space="preserve"> </w:t>
      </w:r>
    </w:p>
    <w:p w14:paraId="523C9619" w14:textId="77777777" w:rsidR="00B957C9" w:rsidRDefault="00B957C9" w:rsidP="00B957C9">
      <w:pPr>
        <w:pStyle w:val="Tablebullet1"/>
        <w:numPr>
          <w:ilvl w:val="0"/>
          <w:numId w:val="0"/>
        </w:numPr>
        <w:ind w:left="360"/>
        <w:rPr>
          <w:color w:val="000000" w:themeColor="text1"/>
          <w:szCs w:val="21"/>
        </w:rPr>
      </w:pPr>
    </w:p>
    <w:p w14:paraId="34ED7131" w14:textId="370D4AAC" w:rsidR="00C3349D" w:rsidRDefault="00C3349D" w:rsidP="79748F2D">
      <w:pPr>
        <w:pStyle w:val="Tablebullet1"/>
        <w:numPr>
          <w:ilvl w:val="0"/>
          <w:numId w:val="0"/>
        </w:numPr>
        <w:rPr>
          <w:color w:val="000000" w:themeColor="text1"/>
        </w:rPr>
      </w:pPr>
      <w:r w:rsidRPr="79748F2D">
        <w:rPr>
          <w:color w:val="000000" w:themeColor="text1"/>
        </w:rPr>
        <w:t xml:space="preserve">Whilst PSRACS and integrated community health services </w:t>
      </w:r>
      <w:r w:rsidR="00BA7EC3">
        <w:rPr>
          <w:color w:val="000000" w:themeColor="text1"/>
        </w:rPr>
        <w:t>were</w:t>
      </w:r>
      <w:r w:rsidRPr="79748F2D">
        <w:rPr>
          <w:color w:val="000000" w:themeColor="text1"/>
        </w:rPr>
        <w:t xml:space="preserve"> less likely to have in-house managed retail outlets and vending machines on site, </w:t>
      </w:r>
      <w:r w:rsidR="00B957C9" w:rsidRPr="79748F2D">
        <w:rPr>
          <w:color w:val="000000" w:themeColor="text1"/>
        </w:rPr>
        <w:t xml:space="preserve">residents/staff/visitors of these services </w:t>
      </w:r>
      <w:r w:rsidRPr="79748F2D">
        <w:rPr>
          <w:color w:val="000000" w:themeColor="text1"/>
        </w:rPr>
        <w:t xml:space="preserve">often access </w:t>
      </w:r>
      <w:r w:rsidR="519B222F" w:rsidRPr="79748F2D">
        <w:rPr>
          <w:color w:val="000000" w:themeColor="text1"/>
        </w:rPr>
        <w:t xml:space="preserve">other co-located </w:t>
      </w:r>
      <w:r w:rsidRPr="79748F2D">
        <w:rPr>
          <w:color w:val="000000" w:themeColor="text1"/>
        </w:rPr>
        <w:t xml:space="preserve">food services </w:t>
      </w:r>
      <w:r w:rsidR="65763835" w:rsidRPr="79748F2D">
        <w:rPr>
          <w:color w:val="000000" w:themeColor="text1"/>
        </w:rPr>
        <w:t xml:space="preserve">on </w:t>
      </w:r>
      <w:r w:rsidRPr="79748F2D">
        <w:rPr>
          <w:color w:val="000000" w:themeColor="text1"/>
        </w:rPr>
        <w:t>site.</w:t>
      </w:r>
    </w:p>
    <w:p w14:paraId="73FF9AB0" w14:textId="2FDE40AF" w:rsidR="00776AD6" w:rsidRDefault="00776AD6" w:rsidP="00B957C9">
      <w:pPr>
        <w:spacing w:before="80" w:after="60" w:line="240" w:lineRule="auto"/>
        <w:rPr>
          <w:color w:val="000000" w:themeColor="text1"/>
          <w:szCs w:val="21"/>
        </w:rPr>
      </w:pPr>
    </w:p>
    <w:p w14:paraId="00AA7E2E" w14:textId="4A3D1CD7" w:rsidR="00F01A7F" w:rsidRPr="00804AFE" w:rsidRDefault="1A1241F1" w:rsidP="00890FB9">
      <w:pPr>
        <w:pStyle w:val="Heading2"/>
      </w:pPr>
      <w:r w:rsidRPr="4EFEA85E">
        <w:lastRenderedPageBreak/>
        <w:t>State</w:t>
      </w:r>
      <w:r w:rsidR="0013338B">
        <w:t>-</w:t>
      </w:r>
      <w:r w:rsidRPr="00804AFE">
        <w:t>wide results</w:t>
      </w:r>
    </w:p>
    <w:p w14:paraId="6913CBC1" w14:textId="76D7787D" w:rsidR="1A1241F1" w:rsidRDefault="00B24511" w:rsidP="00E87AF8">
      <w:pPr>
        <w:pStyle w:val="Heading3"/>
      </w:pPr>
      <w:r>
        <w:t>Overall</w:t>
      </w:r>
      <w:r w:rsidR="00497230" w:rsidRPr="00804AFE">
        <w:t xml:space="preserve"> </w:t>
      </w:r>
      <w:r w:rsidR="003F712F">
        <w:t>results</w:t>
      </w:r>
    </w:p>
    <w:p w14:paraId="7D836675" w14:textId="5C9C3542" w:rsidR="0020624E" w:rsidRDefault="0020624E" w:rsidP="00FC01A1">
      <w:pPr>
        <w:pStyle w:val="CommentText"/>
      </w:pPr>
      <w:r>
        <w:t xml:space="preserve">All </w:t>
      </w:r>
      <w:r w:rsidRPr="0020624E">
        <w:t>81</w:t>
      </w:r>
      <w:r>
        <w:t xml:space="preserve"> </w:t>
      </w:r>
      <w:r w:rsidRPr="0020624E">
        <w:t xml:space="preserve">(100%) </w:t>
      </w:r>
      <w:r>
        <w:t>“</w:t>
      </w:r>
      <w:r w:rsidR="00776AD6">
        <w:t>i</w:t>
      </w:r>
      <w:r>
        <w:t>n scope”</w:t>
      </w:r>
      <w:r w:rsidRPr="0020624E">
        <w:t xml:space="preserve"> health services completed reporting of progress against the Policy directive over September-December 2023. </w:t>
      </w:r>
    </w:p>
    <w:p w14:paraId="1A284443" w14:textId="2F90851A" w:rsidR="00FC01A1" w:rsidRDefault="00FC01A1" w:rsidP="00FC01A1">
      <w:pPr>
        <w:pStyle w:val="CommentText"/>
      </w:pPr>
      <w:r>
        <w:t xml:space="preserve">Overall, </w:t>
      </w:r>
      <w:r w:rsidR="00776AD6">
        <w:t>as at the end of</w:t>
      </w:r>
      <w:r>
        <w:t xml:space="preserve"> 202</w:t>
      </w:r>
      <w:r w:rsidR="00776AD6">
        <w:t>3</w:t>
      </w:r>
      <w:r>
        <w:t xml:space="preserve">, </w:t>
      </w:r>
      <w:r w:rsidR="00776AD6">
        <w:t>99</w:t>
      </w:r>
      <w:r>
        <w:t>% (</w:t>
      </w:r>
      <w:r w:rsidR="00776AD6">
        <w:t>80</w:t>
      </w:r>
      <w:r>
        <w:t xml:space="preserve">/81) of health services (in scope) implemented and achieved the </w:t>
      </w:r>
      <w:r w:rsidR="00776AD6">
        <w:t xml:space="preserve">second </w:t>
      </w:r>
      <w:r>
        <w:t>phase of the Healthy choices: policy directive, meeting the requirements for</w:t>
      </w:r>
      <w:r w:rsidR="00776AD6">
        <w:t xml:space="preserve"> both</w:t>
      </w:r>
      <w:r>
        <w:t xml:space="preserve"> drinks</w:t>
      </w:r>
      <w:r w:rsidR="00776AD6">
        <w:t xml:space="preserve"> and food</w:t>
      </w:r>
      <w:r>
        <w:t xml:space="preserve"> (</w:t>
      </w:r>
      <w:r w:rsidR="00776AD6">
        <w:t>offering</w:t>
      </w:r>
      <w:r>
        <w:t xml:space="preserve"> healthier</w:t>
      </w:r>
      <w:r w:rsidR="00776AD6">
        <w:t xml:space="preserve"> food and</w:t>
      </w:r>
      <w:r>
        <w:t xml:space="preserve"> drinks, and not selling or promoting sugary (RED category) drinks in their in-house managed food outlets, vending machines and staff/visitor catering). </w:t>
      </w:r>
    </w:p>
    <w:p w14:paraId="15CF8A3F" w14:textId="77777777" w:rsidR="00FC01A1" w:rsidRDefault="00FC01A1" w:rsidP="00FC01A1">
      <w:pPr>
        <w:pStyle w:val="Body"/>
      </w:pPr>
      <w:r>
        <w:t>More specifically:</w:t>
      </w:r>
    </w:p>
    <w:p w14:paraId="55F74670" w14:textId="4D4EA9AF" w:rsidR="00FC01A1" w:rsidRPr="00FC01A1" w:rsidRDefault="00776AD6" w:rsidP="00FC01A1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100</w:t>
      </w:r>
      <w:r w:rsidR="00FC01A1" w:rsidRPr="00FC01A1">
        <w:rPr>
          <w:color w:val="000000" w:themeColor="text1"/>
          <w:szCs w:val="21"/>
        </w:rPr>
        <w:t>% (</w:t>
      </w:r>
      <w:r>
        <w:rPr>
          <w:color w:val="000000" w:themeColor="text1"/>
          <w:szCs w:val="21"/>
        </w:rPr>
        <w:t>58</w:t>
      </w:r>
      <w:r w:rsidR="00FC01A1" w:rsidRPr="00FC01A1">
        <w:rPr>
          <w:color w:val="000000" w:themeColor="text1"/>
          <w:szCs w:val="21"/>
        </w:rPr>
        <w:t>/</w:t>
      </w:r>
      <w:r>
        <w:rPr>
          <w:color w:val="000000" w:themeColor="text1"/>
          <w:szCs w:val="21"/>
        </w:rPr>
        <w:t>58</w:t>
      </w:r>
      <w:r w:rsidR="00FC01A1" w:rsidRPr="00FC01A1">
        <w:rPr>
          <w:color w:val="000000" w:themeColor="text1"/>
          <w:szCs w:val="21"/>
        </w:rPr>
        <w:t>) of health services with in-house managed retail outlets</w:t>
      </w:r>
      <w:r w:rsidR="00172E74">
        <w:rPr>
          <w:color w:val="000000" w:themeColor="text1"/>
          <w:szCs w:val="21"/>
        </w:rPr>
        <w:t xml:space="preserve"> (including </w:t>
      </w:r>
      <w:r w:rsidR="00172E74" w:rsidRPr="00663AFC">
        <w:rPr>
          <w:iCs/>
          <w:color w:val="000000" w:themeColor="text1"/>
        </w:rPr>
        <w:t xml:space="preserve">staff ordering from patient/resident menu) </w:t>
      </w:r>
      <w:r w:rsidR="00FC01A1" w:rsidRPr="00FC01A1">
        <w:rPr>
          <w:color w:val="000000" w:themeColor="text1"/>
          <w:szCs w:val="21"/>
        </w:rPr>
        <w:t>met the requirements.</w:t>
      </w:r>
    </w:p>
    <w:p w14:paraId="0A560F55" w14:textId="3335939E" w:rsidR="00FC01A1" w:rsidRPr="00FC01A1" w:rsidRDefault="00776AD6" w:rsidP="00FC01A1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98</w:t>
      </w:r>
      <w:r w:rsidR="00FC01A1" w:rsidRPr="00FC01A1">
        <w:rPr>
          <w:color w:val="000000" w:themeColor="text1"/>
          <w:szCs w:val="21"/>
        </w:rPr>
        <w:t>% (3</w:t>
      </w:r>
      <w:r>
        <w:rPr>
          <w:color w:val="000000" w:themeColor="text1"/>
          <w:szCs w:val="21"/>
        </w:rPr>
        <w:t>9</w:t>
      </w:r>
      <w:r w:rsidR="00FC01A1" w:rsidRPr="00FC01A1">
        <w:rPr>
          <w:color w:val="000000" w:themeColor="text1"/>
          <w:szCs w:val="21"/>
        </w:rPr>
        <w:t>/</w:t>
      </w:r>
      <w:r>
        <w:rPr>
          <w:color w:val="000000" w:themeColor="text1"/>
          <w:szCs w:val="21"/>
        </w:rPr>
        <w:t>40</w:t>
      </w:r>
      <w:r w:rsidR="00FC01A1" w:rsidRPr="00FC01A1">
        <w:rPr>
          <w:color w:val="000000" w:themeColor="text1"/>
          <w:szCs w:val="21"/>
        </w:rPr>
        <w:t>) of health services with vending machines met the requirements.</w:t>
      </w:r>
    </w:p>
    <w:p w14:paraId="009ED741" w14:textId="0469A2B9" w:rsidR="00832BF0" w:rsidRPr="008E4193" w:rsidRDefault="00776AD6" w:rsidP="008E4193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100</w:t>
      </w:r>
      <w:r w:rsidR="00FC01A1" w:rsidRPr="00FC01A1">
        <w:rPr>
          <w:color w:val="000000" w:themeColor="text1"/>
          <w:szCs w:val="21"/>
        </w:rPr>
        <w:t>% (</w:t>
      </w:r>
      <w:r>
        <w:rPr>
          <w:color w:val="000000" w:themeColor="text1"/>
          <w:szCs w:val="21"/>
        </w:rPr>
        <w:t>81</w:t>
      </w:r>
      <w:r w:rsidR="00FC01A1" w:rsidRPr="00FC01A1">
        <w:rPr>
          <w:color w:val="000000" w:themeColor="text1"/>
          <w:szCs w:val="21"/>
        </w:rPr>
        <w:t xml:space="preserve">/81) of health services </w:t>
      </w:r>
      <w:r>
        <w:rPr>
          <w:color w:val="000000" w:themeColor="text1"/>
          <w:szCs w:val="21"/>
        </w:rPr>
        <w:t xml:space="preserve">met the requirement to have a </w:t>
      </w:r>
      <w:r w:rsidR="00FC01A1" w:rsidRPr="00FC01A1">
        <w:rPr>
          <w:color w:val="000000" w:themeColor="text1"/>
          <w:szCs w:val="21"/>
        </w:rPr>
        <w:t xml:space="preserve">catering </w:t>
      </w:r>
      <w:r>
        <w:rPr>
          <w:color w:val="000000" w:themeColor="text1"/>
          <w:szCs w:val="21"/>
        </w:rPr>
        <w:t>policy</w:t>
      </w:r>
      <w:r w:rsidR="008E4193">
        <w:rPr>
          <w:color w:val="000000" w:themeColor="text1"/>
          <w:szCs w:val="21"/>
        </w:rPr>
        <w:t xml:space="preserve"> (reporting that their service</w:t>
      </w:r>
      <w:r w:rsidR="00CA62D2" w:rsidRPr="008E4193">
        <w:rPr>
          <w:szCs w:val="21"/>
        </w:rPr>
        <w:t xml:space="preserve"> ha</w:t>
      </w:r>
      <w:r w:rsidR="008E4193">
        <w:rPr>
          <w:szCs w:val="21"/>
        </w:rPr>
        <w:t>s</w:t>
      </w:r>
      <w:r w:rsidR="00CA62D2" w:rsidRPr="008E4193">
        <w:rPr>
          <w:szCs w:val="21"/>
        </w:rPr>
        <w:t xml:space="preserve"> a policy that ensures catering is supplied in line with Policy directive requirements</w:t>
      </w:r>
      <w:r w:rsidR="008E4193">
        <w:rPr>
          <w:szCs w:val="21"/>
        </w:rPr>
        <w:t>).</w:t>
      </w:r>
      <w:r w:rsidR="0098055A" w:rsidRPr="0098055A">
        <w:rPr>
          <w:noProof/>
        </w:rPr>
        <w:t xml:space="preserve"> </w:t>
      </w:r>
      <w:r w:rsidR="00E81E3A">
        <w:rPr>
          <w:noProof/>
        </w:rPr>
        <w:t xml:space="preserve">     </w:t>
      </w:r>
      <w:bookmarkEnd w:id="0"/>
      <w:r w:rsidR="00FC01A1">
        <w:br/>
      </w:r>
    </w:p>
    <w:p w14:paraId="30DD7673" w14:textId="25C1CAE2" w:rsidR="00850DE5" w:rsidRPr="00FF692D" w:rsidRDefault="00850DE5" w:rsidP="00850DE5">
      <w:pPr>
        <w:pStyle w:val="Tablebullet1"/>
        <w:numPr>
          <w:ilvl w:val="0"/>
          <w:numId w:val="0"/>
        </w:numPr>
        <w:rPr>
          <w:rFonts w:eastAsia="MS Gothic"/>
          <w:bCs/>
          <w:color w:val="53565A"/>
          <w:sz w:val="27"/>
          <w:szCs w:val="26"/>
        </w:rPr>
      </w:pPr>
      <w:r w:rsidRPr="00FF692D">
        <w:rPr>
          <w:rFonts w:eastAsia="MS Gothic"/>
          <w:bCs/>
          <w:color w:val="53565A"/>
          <w:sz w:val="27"/>
          <w:szCs w:val="26"/>
        </w:rPr>
        <w:t xml:space="preserve">Further detail </w:t>
      </w:r>
    </w:p>
    <w:p w14:paraId="082D5650" w14:textId="1E2AA242" w:rsidR="004807CC" w:rsidRPr="008E4193" w:rsidRDefault="004807CC" w:rsidP="004807CC">
      <w:pPr>
        <w:pStyle w:val="Tablebullet1"/>
        <w:numPr>
          <w:ilvl w:val="0"/>
          <w:numId w:val="12"/>
        </w:numPr>
        <w:rPr>
          <w:iCs/>
          <w:color w:val="000000" w:themeColor="text1"/>
        </w:rPr>
      </w:pPr>
      <w:r w:rsidRPr="008E4193">
        <w:rPr>
          <w:iCs/>
          <w:color w:val="000000" w:themeColor="text1"/>
        </w:rPr>
        <w:t xml:space="preserve">Table </w:t>
      </w:r>
      <w:r w:rsidR="008E4193">
        <w:rPr>
          <w:iCs/>
          <w:color w:val="000000" w:themeColor="text1"/>
        </w:rPr>
        <w:t>2</w:t>
      </w:r>
      <w:r w:rsidRPr="008E4193">
        <w:rPr>
          <w:iCs/>
          <w:color w:val="000000" w:themeColor="text1"/>
        </w:rPr>
        <w:t xml:space="preserve"> indicates </w:t>
      </w:r>
      <w:r w:rsidR="00164C8D" w:rsidRPr="008E4193">
        <w:rPr>
          <w:iCs/>
          <w:color w:val="000000" w:themeColor="text1"/>
        </w:rPr>
        <w:t>441 (99%) of food services</w:t>
      </w:r>
      <w:r w:rsidRPr="008E4193">
        <w:rPr>
          <w:iCs/>
          <w:color w:val="000000" w:themeColor="text1"/>
        </w:rPr>
        <w:t xml:space="preserve"> </w:t>
      </w:r>
      <w:r w:rsidR="00164C8D" w:rsidRPr="008E4193">
        <w:rPr>
          <w:iCs/>
          <w:color w:val="000000" w:themeColor="text1"/>
        </w:rPr>
        <w:t>(</w:t>
      </w:r>
      <w:r w:rsidRPr="008E4193">
        <w:rPr>
          <w:iCs/>
          <w:color w:val="000000" w:themeColor="text1"/>
        </w:rPr>
        <w:t>in-house retail and vending machines</w:t>
      </w:r>
      <w:r w:rsidR="008E4193" w:rsidRPr="008E4193">
        <w:rPr>
          <w:iCs/>
          <w:color w:val="000000" w:themeColor="text1"/>
        </w:rPr>
        <w:t>)</w:t>
      </w:r>
      <w:r w:rsidRPr="008E4193">
        <w:rPr>
          <w:iCs/>
          <w:color w:val="000000" w:themeColor="text1"/>
        </w:rPr>
        <w:t xml:space="preserve"> met the Policy directive.</w:t>
      </w:r>
    </w:p>
    <w:p w14:paraId="4E54FCC6" w14:textId="7CA9B2E2" w:rsidR="004807CC" w:rsidRPr="008E4193" w:rsidRDefault="004807CC" w:rsidP="004807CC">
      <w:pPr>
        <w:pStyle w:val="Tablebullet1"/>
        <w:numPr>
          <w:ilvl w:val="0"/>
          <w:numId w:val="12"/>
        </w:numPr>
        <w:rPr>
          <w:iCs/>
          <w:color w:val="000000" w:themeColor="text1"/>
        </w:rPr>
      </w:pPr>
      <w:r w:rsidRPr="008E4193">
        <w:rPr>
          <w:color w:val="000000" w:themeColor="text1"/>
        </w:rPr>
        <w:t>Table</w:t>
      </w:r>
      <w:r w:rsidR="008E4193" w:rsidRPr="008E4193">
        <w:rPr>
          <w:color w:val="000000" w:themeColor="text1"/>
        </w:rPr>
        <w:t>s</w:t>
      </w:r>
      <w:r w:rsidRPr="008E4193">
        <w:rPr>
          <w:color w:val="000000" w:themeColor="text1"/>
        </w:rPr>
        <w:t xml:space="preserve"> </w:t>
      </w:r>
      <w:r w:rsidR="00107C52">
        <w:rPr>
          <w:color w:val="000000" w:themeColor="text1"/>
        </w:rPr>
        <w:t>3</w:t>
      </w:r>
      <w:r w:rsidR="008E4193" w:rsidRPr="008E4193">
        <w:rPr>
          <w:color w:val="000000" w:themeColor="text1"/>
        </w:rPr>
        <w:t>-</w:t>
      </w:r>
      <w:r w:rsidR="00107C52">
        <w:rPr>
          <w:color w:val="000000" w:themeColor="text1"/>
        </w:rPr>
        <w:t>4</w:t>
      </w:r>
      <w:r w:rsidRPr="008E4193">
        <w:rPr>
          <w:color w:val="000000" w:themeColor="text1"/>
        </w:rPr>
        <w:t xml:space="preserve"> outline the percentage of GREEN (best choices); AMBER (choose carefully), including AMBER artificially sweetened drinks; and RED (limit) drinks </w:t>
      </w:r>
      <w:r w:rsidR="008E4193" w:rsidRPr="008E4193">
        <w:rPr>
          <w:color w:val="000000" w:themeColor="text1"/>
        </w:rPr>
        <w:t xml:space="preserve">and food </w:t>
      </w:r>
      <w:r w:rsidR="00C91513" w:rsidRPr="008E4193">
        <w:rPr>
          <w:color w:val="000000" w:themeColor="text1"/>
        </w:rPr>
        <w:t xml:space="preserve">offered </w:t>
      </w:r>
      <w:r w:rsidRPr="008E4193">
        <w:rPr>
          <w:color w:val="000000" w:themeColor="text1"/>
        </w:rPr>
        <w:t xml:space="preserve">across all food service types, and compares this with the Policy directive requirements (targets). </w:t>
      </w:r>
    </w:p>
    <w:p w14:paraId="3CED80FC" w14:textId="77777777" w:rsidR="004807CC" w:rsidRPr="008E4193" w:rsidRDefault="004807CC" w:rsidP="008E4193">
      <w:pPr>
        <w:pStyle w:val="Tablebullet1"/>
        <w:numPr>
          <w:ilvl w:val="0"/>
          <w:numId w:val="0"/>
        </w:numPr>
        <w:ind w:left="360"/>
        <w:rPr>
          <w:color w:val="FF0000"/>
        </w:rPr>
      </w:pPr>
    </w:p>
    <w:p w14:paraId="7E7A19F0" w14:textId="562BE5A7" w:rsidR="004807CC" w:rsidRPr="00B11E90" w:rsidRDefault="004807CC" w:rsidP="004807CC">
      <w:pPr>
        <w:pStyle w:val="Tablebullet1"/>
        <w:numPr>
          <w:ilvl w:val="0"/>
          <w:numId w:val="0"/>
        </w:numPr>
        <w:rPr>
          <w:rFonts w:eastAsia="Arial"/>
          <w:b/>
          <w:bCs/>
          <w:color w:val="002060"/>
        </w:rPr>
      </w:pPr>
      <w:r w:rsidRPr="00B11E90">
        <w:rPr>
          <w:rFonts w:eastAsia="Arial"/>
          <w:b/>
          <w:bCs/>
          <w:color w:val="002060"/>
        </w:rPr>
        <w:t xml:space="preserve">Table </w:t>
      </w:r>
      <w:r w:rsidR="008E4193">
        <w:rPr>
          <w:rFonts w:eastAsia="Arial"/>
          <w:b/>
          <w:bCs/>
          <w:color w:val="002060"/>
        </w:rPr>
        <w:t>2</w:t>
      </w:r>
      <w:r w:rsidRPr="00B11E90">
        <w:rPr>
          <w:rFonts w:eastAsia="Arial"/>
          <w:b/>
          <w:bCs/>
          <w:color w:val="002060"/>
        </w:rPr>
        <w:t xml:space="preserve">: Number and percentage of </w:t>
      </w:r>
      <w:r w:rsidR="00164C8D">
        <w:rPr>
          <w:rFonts w:eastAsia="Arial"/>
          <w:b/>
          <w:bCs/>
          <w:color w:val="002060"/>
        </w:rPr>
        <w:t>food services (</w:t>
      </w:r>
      <w:r>
        <w:rPr>
          <w:rFonts w:eastAsia="Arial"/>
          <w:b/>
          <w:bCs/>
          <w:color w:val="002060"/>
        </w:rPr>
        <w:t xml:space="preserve">in-house retail </w:t>
      </w:r>
      <w:r w:rsidR="00164C8D">
        <w:rPr>
          <w:rFonts w:eastAsia="Arial"/>
          <w:b/>
          <w:bCs/>
          <w:color w:val="002060"/>
        </w:rPr>
        <w:t xml:space="preserve">and </w:t>
      </w:r>
      <w:r>
        <w:rPr>
          <w:rFonts w:eastAsia="Arial"/>
          <w:b/>
          <w:bCs/>
          <w:color w:val="002060"/>
        </w:rPr>
        <w:t>vending machines</w:t>
      </w:r>
      <w:r w:rsidR="00164C8D">
        <w:rPr>
          <w:rFonts w:eastAsia="Arial"/>
          <w:b/>
          <w:bCs/>
          <w:color w:val="002060"/>
        </w:rPr>
        <w:t>)</w:t>
      </w:r>
      <w:r w:rsidRPr="00B11E90">
        <w:rPr>
          <w:rFonts w:eastAsia="Arial"/>
          <w:b/>
          <w:bCs/>
          <w:color w:val="002060"/>
        </w:rPr>
        <w:t xml:space="preserve"> that met the Policy directive </w:t>
      </w:r>
      <w:r>
        <w:rPr>
          <w:rFonts w:eastAsia="Arial"/>
          <w:b/>
          <w:bCs/>
          <w:color w:val="002060"/>
        </w:rPr>
        <w:t>for drinks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83"/>
        <w:gridCol w:w="5211"/>
      </w:tblGrid>
      <w:tr w:rsidR="004807CC" w:rsidRPr="00F26555" w14:paraId="7A67BD34" w14:textId="77777777" w:rsidTr="0022133B">
        <w:tc>
          <w:tcPr>
            <w:tcW w:w="2444" w:type="pct"/>
          </w:tcPr>
          <w:p w14:paraId="2D41F696" w14:textId="77777777" w:rsidR="004807CC" w:rsidRPr="004A3C35" w:rsidRDefault="004807CC" w:rsidP="0022133B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Food service type</w:t>
            </w:r>
          </w:p>
        </w:tc>
        <w:tc>
          <w:tcPr>
            <w:tcW w:w="2556" w:type="pct"/>
          </w:tcPr>
          <w:p w14:paraId="569DAFA2" w14:textId="77777777" w:rsidR="004807CC" w:rsidRPr="00B7535E" w:rsidRDefault="004807CC" w:rsidP="0022133B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No. / % Met </w:t>
            </w:r>
          </w:p>
        </w:tc>
      </w:tr>
      <w:tr w:rsidR="004807CC" w:rsidRPr="00F34554" w14:paraId="66FE5AD3" w14:textId="77777777" w:rsidTr="0022133B">
        <w:tc>
          <w:tcPr>
            <w:tcW w:w="2444" w:type="pct"/>
          </w:tcPr>
          <w:p w14:paraId="78D26E8C" w14:textId="328C421C" w:rsidR="004807CC" w:rsidRDefault="004807CC" w:rsidP="0022133B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>I</w:t>
            </w:r>
            <w:r w:rsidRPr="00E05CC7">
              <w:rPr>
                <w:iCs/>
              </w:rPr>
              <w:t xml:space="preserve">n-house retail </w:t>
            </w:r>
            <w:r>
              <w:rPr>
                <w:iCs/>
              </w:rPr>
              <w:t>(n=</w:t>
            </w:r>
            <w:r w:rsidR="00172E74">
              <w:rPr>
                <w:iCs/>
              </w:rPr>
              <w:t>110</w:t>
            </w:r>
            <w:r>
              <w:rPr>
                <w:iCs/>
              </w:rPr>
              <w:t>)</w:t>
            </w:r>
          </w:p>
          <w:p w14:paraId="3BE7D809" w14:textId="77777777" w:rsidR="004807CC" w:rsidRDefault="004807CC" w:rsidP="0022133B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</w:p>
        </w:tc>
        <w:tc>
          <w:tcPr>
            <w:tcW w:w="2556" w:type="pct"/>
          </w:tcPr>
          <w:p w14:paraId="4857AFC1" w14:textId="640B5C7A" w:rsidR="004807CC" w:rsidRPr="00632BE2" w:rsidRDefault="003B3BD3" w:rsidP="0022133B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110</w:t>
            </w:r>
            <w:r w:rsidR="004807CC">
              <w:rPr>
                <w:color w:val="000000" w:themeColor="text1"/>
                <w:szCs w:val="21"/>
              </w:rPr>
              <w:t xml:space="preserve"> (</w:t>
            </w:r>
            <w:r>
              <w:rPr>
                <w:color w:val="000000" w:themeColor="text1"/>
                <w:szCs w:val="21"/>
              </w:rPr>
              <w:t>100</w:t>
            </w:r>
            <w:r w:rsidR="004807CC">
              <w:rPr>
                <w:color w:val="000000" w:themeColor="text1"/>
                <w:szCs w:val="21"/>
              </w:rPr>
              <w:t>%)</w:t>
            </w:r>
          </w:p>
        </w:tc>
      </w:tr>
      <w:tr w:rsidR="004807CC" w:rsidRPr="00632BE2" w14:paraId="22336D70" w14:textId="77777777" w:rsidTr="0022133B">
        <w:tc>
          <w:tcPr>
            <w:tcW w:w="2444" w:type="pct"/>
          </w:tcPr>
          <w:p w14:paraId="46EF3714" w14:textId="5A99A9A3" w:rsidR="004807CC" w:rsidRPr="00F26555" w:rsidRDefault="004807CC" w:rsidP="0022133B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>Vending machines (n=</w:t>
            </w:r>
            <w:r w:rsidR="00172E74">
              <w:rPr>
                <w:iCs/>
              </w:rPr>
              <w:t>336</w:t>
            </w:r>
            <w:r>
              <w:rPr>
                <w:iCs/>
              </w:rPr>
              <w:t>)</w:t>
            </w:r>
          </w:p>
        </w:tc>
        <w:tc>
          <w:tcPr>
            <w:tcW w:w="2556" w:type="pct"/>
          </w:tcPr>
          <w:p w14:paraId="6220DFB7" w14:textId="64A86088" w:rsidR="004807CC" w:rsidRPr="00632BE2" w:rsidRDefault="003B3BD3" w:rsidP="0022133B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331</w:t>
            </w:r>
            <w:r w:rsidR="004807CC">
              <w:rPr>
                <w:color w:val="000000" w:themeColor="text1"/>
                <w:szCs w:val="21"/>
              </w:rPr>
              <w:t xml:space="preserve"> (</w:t>
            </w:r>
            <w:r>
              <w:rPr>
                <w:color w:val="000000" w:themeColor="text1"/>
                <w:szCs w:val="21"/>
              </w:rPr>
              <w:t>99</w:t>
            </w:r>
            <w:r w:rsidR="004807CC">
              <w:rPr>
                <w:color w:val="000000" w:themeColor="text1"/>
                <w:szCs w:val="21"/>
              </w:rPr>
              <w:t>%)</w:t>
            </w:r>
          </w:p>
        </w:tc>
      </w:tr>
      <w:tr w:rsidR="004807CC" w:rsidRPr="0005292A" w14:paraId="0EBABBF0" w14:textId="77777777" w:rsidTr="0022133B">
        <w:tc>
          <w:tcPr>
            <w:tcW w:w="2444" w:type="pct"/>
          </w:tcPr>
          <w:p w14:paraId="29FA2221" w14:textId="10C20C94" w:rsidR="004807CC" w:rsidRPr="00B96E63" w:rsidRDefault="004807CC" w:rsidP="0022133B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iCs/>
              </w:rPr>
            </w:pPr>
            <w:r w:rsidRPr="00B96E63">
              <w:rPr>
                <w:b/>
                <w:bCs/>
                <w:iCs/>
              </w:rPr>
              <w:t>Overall</w:t>
            </w:r>
            <w:r>
              <w:rPr>
                <w:b/>
                <w:bCs/>
                <w:iCs/>
              </w:rPr>
              <w:t xml:space="preserve"> (n=</w:t>
            </w:r>
            <w:r w:rsidR="003B3BD3">
              <w:rPr>
                <w:b/>
                <w:bCs/>
                <w:iCs/>
              </w:rPr>
              <w:t>446</w:t>
            </w:r>
            <w:r>
              <w:rPr>
                <w:b/>
                <w:bCs/>
                <w:iCs/>
              </w:rPr>
              <w:t>)</w:t>
            </w:r>
          </w:p>
        </w:tc>
        <w:tc>
          <w:tcPr>
            <w:tcW w:w="2556" w:type="pct"/>
          </w:tcPr>
          <w:p w14:paraId="7BFC078E" w14:textId="2E9B8637" w:rsidR="004807CC" w:rsidRPr="00B96E63" w:rsidRDefault="00164C8D" w:rsidP="0022133B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441/446</w:t>
            </w:r>
            <w:r w:rsidR="004807CC">
              <w:rPr>
                <w:b/>
                <w:bCs/>
                <w:color w:val="000000" w:themeColor="text1"/>
                <w:szCs w:val="21"/>
              </w:rPr>
              <w:t xml:space="preserve"> (9</w:t>
            </w:r>
            <w:r>
              <w:rPr>
                <w:b/>
                <w:bCs/>
                <w:color w:val="000000" w:themeColor="text1"/>
                <w:szCs w:val="21"/>
              </w:rPr>
              <w:t>9</w:t>
            </w:r>
            <w:r w:rsidR="004807CC">
              <w:rPr>
                <w:b/>
                <w:bCs/>
                <w:color w:val="000000" w:themeColor="text1"/>
                <w:szCs w:val="21"/>
              </w:rPr>
              <w:t>%)</w:t>
            </w:r>
          </w:p>
        </w:tc>
      </w:tr>
    </w:tbl>
    <w:p w14:paraId="210D65A6" w14:textId="77777777" w:rsidR="008E4193" w:rsidRDefault="008E4193" w:rsidP="00CA62D2">
      <w:pPr>
        <w:pStyle w:val="Tablebullet1"/>
        <w:numPr>
          <w:ilvl w:val="0"/>
          <w:numId w:val="0"/>
        </w:numPr>
        <w:rPr>
          <w:b/>
          <w:bCs/>
          <w:color w:val="FF0000"/>
        </w:rPr>
      </w:pPr>
    </w:p>
    <w:p w14:paraId="28B3E198" w14:textId="166D3D78" w:rsidR="00CA62D2" w:rsidRPr="00171737" w:rsidRDefault="00CA62D2" w:rsidP="00CA62D2">
      <w:pPr>
        <w:pStyle w:val="Tablebullet1"/>
        <w:numPr>
          <w:ilvl w:val="0"/>
          <w:numId w:val="0"/>
        </w:numPr>
        <w:rPr>
          <w:color w:val="FF0000"/>
        </w:rPr>
      </w:pPr>
      <w:r w:rsidRPr="003A368A">
        <w:rPr>
          <w:b/>
          <w:iCs/>
          <w:color w:val="002060"/>
        </w:rPr>
        <w:t xml:space="preserve">Table </w:t>
      </w:r>
      <w:r w:rsidR="008E4193">
        <w:rPr>
          <w:b/>
          <w:iCs/>
          <w:color w:val="002060"/>
        </w:rPr>
        <w:t>3</w:t>
      </w:r>
      <w:r w:rsidRPr="003A368A">
        <w:rPr>
          <w:b/>
          <w:iCs/>
          <w:color w:val="002060"/>
        </w:rPr>
        <w:t>:  Average percentage of GREEN, AMBER and RED drinks</w:t>
      </w:r>
      <w:r w:rsidR="00171737">
        <w:rPr>
          <w:b/>
          <w:iCs/>
          <w:color w:val="002060"/>
        </w:rPr>
        <w:t xml:space="preserve"> 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A62D2" w:rsidRPr="00D00D2A" w14:paraId="2BAEB7D7" w14:textId="77777777" w:rsidTr="00D35834">
        <w:trPr>
          <w:trHeight w:val="971"/>
          <w:tblHeader/>
        </w:trPr>
        <w:tc>
          <w:tcPr>
            <w:tcW w:w="1134" w:type="dxa"/>
          </w:tcPr>
          <w:p w14:paraId="2B5CE450" w14:textId="77777777" w:rsidR="00CA62D2" w:rsidRPr="00D35834" w:rsidRDefault="00CA62D2" w:rsidP="006225D3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color w:val="000000" w:themeColor="text1"/>
                <w:sz w:val="20"/>
              </w:rPr>
            </w:pPr>
            <w:r w:rsidRPr="00D35834">
              <w:rPr>
                <w:b/>
                <w:bCs/>
                <w:color w:val="000000" w:themeColor="text1"/>
                <w:sz w:val="20"/>
              </w:rPr>
              <w:t>Food service type</w:t>
            </w:r>
          </w:p>
        </w:tc>
        <w:tc>
          <w:tcPr>
            <w:tcW w:w="1134" w:type="dxa"/>
          </w:tcPr>
          <w:p w14:paraId="25AFA954" w14:textId="39D9D230" w:rsidR="00CA62D2" w:rsidRPr="00D35834" w:rsidRDefault="001325F9" w:rsidP="001325F9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D35834">
              <w:rPr>
                <w:b/>
                <w:bCs/>
                <w:sz w:val="17"/>
                <w:szCs w:val="17"/>
              </w:rPr>
              <w:t xml:space="preserve">Average % </w:t>
            </w:r>
            <w:r w:rsidRPr="00D35834">
              <w:rPr>
                <w:b/>
                <w:bCs/>
                <w:color w:val="00B050"/>
                <w:sz w:val="17"/>
                <w:szCs w:val="17"/>
              </w:rPr>
              <w:t xml:space="preserve">GREEN </w:t>
            </w:r>
            <w:r w:rsidRPr="00D35834">
              <w:rPr>
                <w:b/>
                <w:bCs/>
                <w:sz w:val="17"/>
                <w:szCs w:val="17"/>
              </w:rPr>
              <w:t>drinks</w:t>
            </w:r>
          </w:p>
        </w:tc>
        <w:tc>
          <w:tcPr>
            <w:tcW w:w="1134" w:type="dxa"/>
          </w:tcPr>
          <w:p w14:paraId="5EFFD44E" w14:textId="77777777" w:rsidR="00CA62D2" w:rsidRPr="00D3583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D35834">
              <w:rPr>
                <w:b/>
                <w:bCs/>
                <w:color w:val="000000" w:themeColor="text1"/>
                <w:sz w:val="17"/>
                <w:szCs w:val="17"/>
              </w:rPr>
              <w:t>Target</w:t>
            </w:r>
          </w:p>
        </w:tc>
        <w:tc>
          <w:tcPr>
            <w:tcW w:w="1134" w:type="dxa"/>
          </w:tcPr>
          <w:p w14:paraId="1780978B" w14:textId="373E2AFE" w:rsidR="00CA62D2" w:rsidRPr="00D35834" w:rsidRDefault="001325F9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D35834">
              <w:rPr>
                <w:b/>
                <w:bCs/>
                <w:sz w:val="17"/>
                <w:szCs w:val="17"/>
              </w:rPr>
              <w:t xml:space="preserve">Average % </w:t>
            </w:r>
            <w:r w:rsidRPr="00D35834">
              <w:rPr>
                <w:b/>
                <w:bCs/>
                <w:color w:val="E36C0A" w:themeColor="accent6" w:themeShade="BF"/>
                <w:sz w:val="17"/>
                <w:szCs w:val="17"/>
              </w:rPr>
              <w:t>AMBER</w:t>
            </w:r>
            <w:r w:rsidRPr="00D35834">
              <w:rPr>
                <w:b/>
                <w:bCs/>
                <w:sz w:val="17"/>
                <w:szCs w:val="17"/>
              </w:rPr>
              <w:t xml:space="preserve"> drinks</w:t>
            </w:r>
          </w:p>
        </w:tc>
        <w:tc>
          <w:tcPr>
            <w:tcW w:w="1134" w:type="dxa"/>
          </w:tcPr>
          <w:p w14:paraId="3B4275DB" w14:textId="77777777" w:rsidR="00CA62D2" w:rsidRPr="00D3583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D35834">
              <w:rPr>
                <w:b/>
                <w:bCs/>
                <w:color w:val="000000" w:themeColor="text1"/>
                <w:sz w:val="17"/>
                <w:szCs w:val="17"/>
              </w:rPr>
              <w:t>Implied target</w:t>
            </w:r>
          </w:p>
        </w:tc>
        <w:tc>
          <w:tcPr>
            <w:tcW w:w="1134" w:type="dxa"/>
          </w:tcPr>
          <w:p w14:paraId="7FB01B89" w14:textId="39291650" w:rsidR="00CA62D2" w:rsidRPr="00D35834" w:rsidRDefault="001325F9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D35834">
              <w:rPr>
                <w:b/>
                <w:bCs/>
                <w:sz w:val="17"/>
                <w:szCs w:val="17"/>
              </w:rPr>
              <w:t xml:space="preserve">Average % </w:t>
            </w:r>
            <w:r w:rsidRPr="00D35834">
              <w:rPr>
                <w:b/>
                <w:bCs/>
                <w:color w:val="E36C0A" w:themeColor="accent6" w:themeShade="BF"/>
                <w:sz w:val="17"/>
                <w:szCs w:val="17"/>
              </w:rPr>
              <w:t>AMBER</w:t>
            </w:r>
            <w:r w:rsidRPr="00D35834">
              <w:rPr>
                <w:b/>
                <w:bCs/>
                <w:sz w:val="17"/>
                <w:szCs w:val="17"/>
              </w:rPr>
              <w:t xml:space="preserve"> artificially sweetened drinks</w:t>
            </w:r>
          </w:p>
        </w:tc>
        <w:tc>
          <w:tcPr>
            <w:tcW w:w="1134" w:type="dxa"/>
          </w:tcPr>
          <w:p w14:paraId="221D53D4" w14:textId="77777777" w:rsidR="00CA62D2" w:rsidRPr="00D3583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D35834">
              <w:rPr>
                <w:b/>
                <w:bCs/>
                <w:color w:val="000000" w:themeColor="text1"/>
                <w:sz w:val="17"/>
                <w:szCs w:val="17"/>
              </w:rPr>
              <w:t>Target</w:t>
            </w:r>
          </w:p>
        </w:tc>
        <w:tc>
          <w:tcPr>
            <w:tcW w:w="1134" w:type="dxa"/>
          </w:tcPr>
          <w:p w14:paraId="5A25A5A2" w14:textId="19B446DB" w:rsidR="00CA62D2" w:rsidRPr="00D35834" w:rsidRDefault="001325F9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D35834">
              <w:rPr>
                <w:b/>
                <w:bCs/>
                <w:sz w:val="17"/>
                <w:szCs w:val="17"/>
              </w:rPr>
              <w:t xml:space="preserve">Average % </w:t>
            </w:r>
            <w:r w:rsidRPr="00D35834">
              <w:rPr>
                <w:b/>
                <w:bCs/>
                <w:color w:val="FF0000"/>
                <w:sz w:val="17"/>
                <w:szCs w:val="17"/>
              </w:rPr>
              <w:t xml:space="preserve">RED </w:t>
            </w:r>
            <w:r w:rsidRPr="00D35834">
              <w:rPr>
                <w:b/>
                <w:bCs/>
                <w:sz w:val="17"/>
                <w:szCs w:val="17"/>
              </w:rPr>
              <w:t>drinks</w:t>
            </w:r>
          </w:p>
        </w:tc>
        <w:tc>
          <w:tcPr>
            <w:tcW w:w="1134" w:type="dxa"/>
          </w:tcPr>
          <w:p w14:paraId="71502BD6" w14:textId="77777777" w:rsidR="00CA62D2" w:rsidRPr="00D3583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D35834">
              <w:rPr>
                <w:b/>
                <w:bCs/>
                <w:color w:val="000000" w:themeColor="text1"/>
                <w:sz w:val="17"/>
                <w:szCs w:val="17"/>
              </w:rPr>
              <w:t>Target</w:t>
            </w:r>
          </w:p>
        </w:tc>
      </w:tr>
      <w:tr w:rsidR="00CA62D2" w:rsidRPr="00D00D2A" w14:paraId="79960F61" w14:textId="77777777" w:rsidTr="00D35834">
        <w:trPr>
          <w:trHeight w:val="971"/>
          <w:tblHeader/>
        </w:trPr>
        <w:tc>
          <w:tcPr>
            <w:tcW w:w="1134" w:type="dxa"/>
          </w:tcPr>
          <w:p w14:paraId="68CF79C3" w14:textId="77777777" w:rsidR="00CA62D2" w:rsidRDefault="00CA62D2" w:rsidP="006225D3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>I</w:t>
            </w:r>
            <w:r w:rsidRPr="00E05CC7">
              <w:rPr>
                <w:iCs/>
              </w:rPr>
              <w:t xml:space="preserve">n-house retail </w:t>
            </w:r>
          </w:p>
          <w:p w14:paraId="7A7F12B1" w14:textId="77777777" w:rsidR="00CA62D2" w:rsidRPr="006534F1" w:rsidRDefault="00CA62D2" w:rsidP="006225D3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77FCFCDE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73.2%</w:t>
            </w:r>
          </w:p>
        </w:tc>
        <w:tc>
          <w:tcPr>
            <w:tcW w:w="1134" w:type="dxa"/>
          </w:tcPr>
          <w:p w14:paraId="3F7DD87E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At least 50%</w:t>
            </w:r>
          </w:p>
        </w:tc>
        <w:tc>
          <w:tcPr>
            <w:tcW w:w="1134" w:type="dxa"/>
          </w:tcPr>
          <w:p w14:paraId="59E73FC0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15.2%</w:t>
            </w:r>
          </w:p>
        </w:tc>
        <w:tc>
          <w:tcPr>
            <w:tcW w:w="1134" w:type="dxa"/>
          </w:tcPr>
          <w:p w14:paraId="17858AC2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0-50%</w:t>
            </w:r>
          </w:p>
        </w:tc>
        <w:tc>
          <w:tcPr>
            <w:tcW w:w="1134" w:type="dxa"/>
          </w:tcPr>
          <w:p w14:paraId="7928FE6D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8.2%</w:t>
            </w:r>
          </w:p>
        </w:tc>
        <w:tc>
          <w:tcPr>
            <w:tcW w:w="1134" w:type="dxa"/>
          </w:tcPr>
          <w:p w14:paraId="34B5A684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No more than 20%</w:t>
            </w:r>
          </w:p>
        </w:tc>
        <w:tc>
          <w:tcPr>
            <w:tcW w:w="1134" w:type="dxa"/>
          </w:tcPr>
          <w:p w14:paraId="37C1E6CD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0.1%</w:t>
            </w:r>
          </w:p>
        </w:tc>
        <w:tc>
          <w:tcPr>
            <w:tcW w:w="1134" w:type="dxa"/>
          </w:tcPr>
          <w:p w14:paraId="24C01FF0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0%</w:t>
            </w:r>
          </w:p>
        </w:tc>
      </w:tr>
      <w:tr w:rsidR="00CA62D2" w:rsidRPr="00D00D2A" w14:paraId="5C14FC05" w14:textId="77777777" w:rsidTr="00D35834">
        <w:trPr>
          <w:trHeight w:val="971"/>
          <w:tblHeader/>
        </w:trPr>
        <w:tc>
          <w:tcPr>
            <w:tcW w:w="1134" w:type="dxa"/>
          </w:tcPr>
          <w:p w14:paraId="0CD8EA3D" w14:textId="77777777" w:rsidR="00CA62D2" w:rsidRDefault="00CA62D2" w:rsidP="006225D3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>Vending machines</w:t>
            </w:r>
          </w:p>
        </w:tc>
        <w:tc>
          <w:tcPr>
            <w:tcW w:w="1134" w:type="dxa"/>
          </w:tcPr>
          <w:p w14:paraId="789ECC25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80.4%</w:t>
            </w:r>
          </w:p>
        </w:tc>
        <w:tc>
          <w:tcPr>
            <w:tcW w:w="1134" w:type="dxa"/>
          </w:tcPr>
          <w:p w14:paraId="7F0AAB29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At least 50%</w:t>
            </w:r>
          </w:p>
        </w:tc>
        <w:tc>
          <w:tcPr>
            <w:tcW w:w="1134" w:type="dxa"/>
          </w:tcPr>
          <w:p w14:paraId="575550AF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3.5%</w:t>
            </w:r>
          </w:p>
        </w:tc>
        <w:tc>
          <w:tcPr>
            <w:tcW w:w="1134" w:type="dxa"/>
          </w:tcPr>
          <w:p w14:paraId="7F052F19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0-50%</w:t>
            </w:r>
          </w:p>
        </w:tc>
        <w:tc>
          <w:tcPr>
            <w:tcW w:w="1134" w:type="dxa"/>
          </w:tcPr>
          <w:p w14:paraId="04ECD702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15.5%</w:t>
            </w:r>
          </w:p>
        </w:tc>
        <w:tc>
          <w:tcPr>
            <w:tcW w:w="1134" w:type="dxa"/>
          </w:tcPr>
          <w:p w14:paraId="0D012432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No more than 20%</w:t>
            </w:r>
          </w:p>
        </w:tc>
        <w:tc>
          <w:tcPr>
            <w:tcW w:w="1134" w:type="dxa"/>
          </w:tcPr>
          <w:p w14:paraId="7FD65C0A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0.4%</w:t>
            </w:r>
          </w:p>
        </w:tc>
        <w:tc>
          <w:tcPr>
            <w:tcW w:w="1134" w:type="dxa"/>
          </w:tcPr>
          <w:p w14:paraId="5D95EF94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0%</w:t>
            </w:r>
          </w:p>
        </w:tc>
      </w:tr>
    </w:tbl>
    <w:p w14:paraId="2C15444D" w14:textId="77777777" w:rsidR="00CA62D2" w:rsidRDefault="00CA62D2" w:rsidP="00CA62D2">
      <w:pPr>
        <w:pStyle w:val="Tablebullet1"/>
        <w:numPr>
          <w:ilvl w:val="0"/>
          <w:numId w:val="0"/>
        </w:numPr>
        <w:rPr>
          <w:color w:val="000000" w:themeColor="text1"/>
        </w:rPr>
      </w:pPr>
    </w:p>
    <w:p w14:paraId="46EA1ACF" w14:textId="4001546C" w:rsidR="00CA62D2" w:rsidRPr="003A368A" w:rsidRDefault="00CA62D2" w:rsidP="00CA62D2">
      <w:pPr>
        <w:pStyle w:val="Tablebullet1"/>
        <w:numPr>
          <w:ilvl w:val="0"/>
          <w:numId w:val="0"/>
        </w:numPr>
        <w:rPr>
          <w:color w:val="002060"/>
        </w:rPr>
      </w:pPr>
      <w:r w:rsidRPr="003A368A">
        <w:rPr>
          <w:b/>
          <w:iCs/>
          <w:color w:val="002060"/>
        </w:rPr>
        <w:lastRenderedPageBreak/>
        <w:t xml:space="preserve">Table </w:t>
      </w:r>
      <w:r w:rsidR="008E4193">
        <w:rPr>
          <w:b/>
          <w:iCs/>
          <w:color w:val="002060"/>
        </w:rPr>
        <w:t>4</w:t>
      </w:r>
      <w:r w:rsidRPr="003A368A">
        <w:rPr>
          <w:b/>
          <w:iCs/>
          <w:color w:val="002060"/>
        </w:rPr>
        <w:t xml:space="preserve">:  Average percentage of GREEN, AMBER and RED </w:t>
      </w:r>
      <w:r>
        <w:rPr>
          <w:b/>
          <w:iCs/>
          <w:color w:val="002060"/>
        </w:rPr>
        <w:t>foods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5"/>
        <w:gridCol w:w="1455"/>
        <w:gridCol w:w="1456"/>
        <w:gridCol w:w="1458"/>
        <w:gridCol w:w="1456"/>
        <w:gridCol w:w="1456"/>
        <w:gridCol w:w="1458"/>
      </w:tblGrid>
      <w:tr w:rsidR="00CA62D2" w:rsidRPr="00D00D2A" w14:paraId="3136D428" w14:textId="77777777" w:rsidTr="00D35834">
        <w:trPr>
          <w:trHeight w:val="718"/>
          <w:tblHeader/>
        </w:trPr>
        <w:tc>
          <w:tcPr>
            <w:tcW w:w="714" w:type="pct"/>
          </w:tcPr>
          <w:p w14:paraId="7A1E93B9" w14:textId="0C43B37F" w:rsidR="00D35834" w:rsidRPr="00D35834" w:rsidRDefault="00CA62D2" w:rsidP="006225D3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color w:val="000000" w:themeColor="text1"/>
                <w:sz w:val="20"/>
              </w:rPr>
            </w:pPr>
            <w:r w:rsidRPr="00D35834">
              <w:rPr>
                <w:b/>
                <w:bCs/>
                <w:color w:val="000000" w:themeColor="text1"/>
                <w:sz w:val="20"/>
              </w:rPr>
              <w:t xml:space="preserve">Food service </w:t>
            </w:r>
          </w:p>
          <w:p w14:paraId="2659419C" w14:textId="15D727CD" w:rsidR="00CA62D2" w:rsidRPr="00D35834" w:rsidRDefault="00CA62D2" w:rsidP="006225D3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color w:val="000000" w:themeColor="text1"/>
                <w:szCs w:val="21"/>
              </w:rPr>
            </w:pPr>
            <w:r w:rsidRPr="00D35834">
              <w:rPr>
                <w:b/>
                <w:bCs/>
                <w:color w:val="000000" w:themeColor="text1"/>
                <w:sz w:val="20"/>
              </w:rPr>
              <w:t>type</w:t>
            </w:r>
          </w:p>
        </w:tc>
        <w:tc>
          <w:tcPr>
            <w:tcW w:w="714" w:type="pct"/>
          </w:tcPr>
          <w:p w14:paraId="4936C048" w14:textId="61B46452" w:rsidR="00CA62D2" w:rsidRPr="00D35834" w:rsidRDefault="001325F9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D35834">
              <w:rPr>
                <w:b/>
                <w:bCs/>
                <w:sz w:val="17"/>
                <w:szCs w:val="17"/>
              </w:rPr>
              <w:t xml:space="preserve">Average % </w:t>
            </w:r>
            <w:r w:rsidRPr="00D35834">
              <w:rPr>
                <w:b/>
                <w:bCs/>
                <w:color w:val="00B050"/>
                <w:sz w:val="17"/>
                <w:szCs w:val="17"/>
              </w:rPr>
              <w:t xml:space="preserve">GREEN </w:t>
            </w:r>
            <w:r w:rsidRPr="00D35834">
              <w:rPr>
                <w:b/>
                <w:bCs/>
                <w:sz w:val="17"/>
                <w:szCs w:val="17"/>
              </w:rPr>
              <w:t>foods</w:t>
            </w:r>
          </w:p>
        </w:tc>
        <w:tc>
          <w:tcPr>
            <w:tcW w:w="714" w:type="pct"/>
          </w:tcPr>
          <w:p w14:paraId="547B765A" w14:textId="77777777" w:rsidR="00CA62D2" w:rsidRPr="00D3583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D35834">
              <w:rPr>
                <w:b/>
                <w:bCs/>
                <w:color w:val="000000" w:themeColor="text1"/>
                <w:sz w:val="17"/>
                <w:szCs w:val="17"/>
              </w:rPr>
              <w:t>Target</w:t>
            </w:r>
          </w:p>
        </w:tc>
        <w:tc>
          <w:tcPr>
            <w:tcW w:w="715" w:type="pct"/>
          </w:tcPr>
          <w:p w14:paraId="1F783FA0" w14:textId="15328595" w:rsidR="00CA62D2" w:rsidRPr="00D35834" w:rsidRDefault="001325F9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D35834">
              <w:rPr>
                <w:b/>
                <w:bCs/>
                <w:sz w:val="17"/>
                <w:szCs w:val="17"/>
              </w:rPr>
              <w:t xml:space="preserve">Average % </w:t>
            </w:r>
            <w:r w:rsidRPr="00D35834">
              <w:rPr>
                <w:b/>
                <w:bCs/>
                <w:color w:val="E36C0A" w:themeColor="accent6" w:themeShade="BF"/>
                <w:sz w:val="17"/>
                <w:szCs w:val="17"/>
              </w:rPr>
              <w:t>AMBER</w:t>
            </w:r>
            <w:r w:rsidRPr="00D35834">
              <w:rPr>
                <w:b/>
                <w:bCs/>
                <w:sz w:val="17"/>
                <w:szCs w:val="17"/>
              </w:rPr>
              <w:t xml:space="preserve"> foods</w:t>
            </w:r>
          </w:p>
        </w:tc>
        <w:tc>
          <w:tcPr>
            <w:tcW w:w="714" w:type="pct"/>
          </w:tcPr>
          <w:p w14:paraId="632DAA4D" w14:textId="77777777" w:rsidR="00CA62D2" w:rsidRPr="00D3583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D35834">
              <w:rPr>
                <w:b/>
                <w:bCs/>
                <w:color w:val="000000" w:themeColor="text1"/>
                <w:sz w:val="17"/>
                <w:szCs w:val="17"/>
              </w:rPr>
              <w:t>Implied target</w:t>
            </w:r>
          </w:p>
        </w:tc>
        <w:tc>
          <w:tcPr>
            <w:tcW w:w="714" w:type="pct"/>
          </w:tcPr>
          <w:p w14:paraId="69EB2942" w14:textId="551DEB0F" w:rsidR="00CA62D2" w:rsidRPr="00D35834" w:rsidRDefault="001325F9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D35834">
              <w:rPr>
                <w:b/>
                <w:bCs/>
                <w:sz w:val="17"/>
                <w:szCs w:val="17"/>
              </w:rPr>
              <w:t xml:space="preserve">Average % </w:t>
            </w:r>
            <w:r w:rsidRPr="00D35834">
              <w:rPr>
                <w:b/>
                <w:bCs/>
                <w:color w:val="FF0000"/>
                <w:sz w:val="17"/>
                <w:szCs w:val="17"/>
              </w:rPr>
              <w:t xml:space="preserve">RED </w:t>
            </w:r>
            <w:r w:rsidRPr="00D35834">
              <w:rPr>
                <w:b/>
                <w:bCs/>
                <w:sz w:val="17"/>
                <w:szCs w:val="17"/>
              </w:rPr>
              <w:t>foods</w:t>
            </w:r>
          </w:p>
        </w:tc>
        <w:tc>
          <w:tcPr>
            <w:tcW w:w="715" w:type="pct"/>
          </w:tcPr>
          <w:p w14:paraId="7D9AA848" w14:textId="77777777" w:rsidR="00CA62D2" w:rsidRPr="00D35834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D35834">
              <w:rPr>
                <w:b/>
                <w:bCs/>
                <w:color w:val="000000" w:themeColor="text1"/>
                <w:sz w:val="17"/>
                <w:szCs w:val="17"/>
              </w:rPr>
              <w:t>Target</w:t>
            </w:r>
          </w:p>
        </w:tc>
      </w:tr>
      <w:tr w:rsidR="00CA62D2" w:rsidRPr="00D00D2A" w14:paraId="7CC3E86D" w14:textId="77777777" w:rsidTr="00D35834">
        <w:trPr>
          <w:trHeight w:val="435"/>
          <w:tblHeader/>
        </w:trPr>
        <w:tc>
          <w:tcPr>
            <w:tcW w:w="714" w:type="pct"/>
          </w:tcPr>
          <w:p w14:paraId="1F75E211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color w:val="000000" w:themeColor="text1"/>
                <w:szCs w:val="21"/>
              </w:rPr>
            </w:pPr>
            <w:r w:rsidRPr="00821623">
              <w:rPr>
                <w:iCs/>
              </w:rPr>
              <w:t xml:space="preserve">In-house retail </w:t>
            </w:r>
          </w:p>
        </w:tc>
        <w:tc>
          <w:tcPr>
            <w:tcW w:w="714" w:type="pct"/>
          </w:tcPr>
          <w:p w14:paraId="086E705C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59.3%</w:t>
            </w:r>
          </w:p>
        </w:tc>
        <w:tc>
          <w:tcPr>
            <w:tcW w:w="714" w:type="pct"/>
          </w:tcPr>
          <w:p w14:paraId="0FD92628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At least 50%</w:t>
            </w:r>
          </w:p>
        </w:tc>
        <w:tc>
          <w:tcPr>
            <w:tcW w:w="715" w:type="pct"/>
          </w:tcPr>
          <w:p w14:paraId="189990DE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25.7%</w:t>
            </w:r>
          </w:p>
        </w:tc>
        <w:tc>
          <w:tcPr>
            <w:tcW w:w="714" w:type="pct"/>
          </w:tcPr>
          <w:p w14:paraId="5657614D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30-50%</w:t>
            </w:r>
          </w:p>
        </w:tc>
        <w:tc>
          <w:tcPr>
            <w:tcW w:w="714" w:type="pct"/>
          </w:tcPr>
          <w:p w14:paraId="713C99D7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12.9%</w:t>
            </w:r>
          </w:p>
        </w:tc>
        <w:tc>
          <w:tcPr>
            <w:tcW w:w="715" w:type="pct"/>
          </w:tcPr>
          <w:p w14:paraId="3CE6C943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No more than 20%</w:t>
            </w:r>
          </w:p>
        </w:tc>
      </w:tr>
      <w:tr w:rsidR="00CA62D2" w:rsidRPr="00D00D2A" w14:paraId="5ADF5E06" w14:textId="77777777" w:rsidTr="00D35834">
        <w:trPr>
          <w:trHeight w:val="586"/>
          <w:tblHeader/>
        </w:trPr>
        <w:tc>
          <w:tcPr>
            <w:tcW w:w="714" w:type="pct"/>
          </w:tcPr>
          <w:p w14:paraId="02B89CAE" w14:textId="32D56A2F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  <w:r w:rsidRPr="00821623">
              <w:rPr>
                <w:iCs/>
              </w:rPr>
              <w:t>Vending machines</w:t>
            </w:r>
            <w:r w:rsidR="00171737">
              <w:rPr>
                <w:iCs/>
              </w:rPr>
              <w:t>*</w:t>
            </w:r>
          </w:p>
        </w:tc>
        <w:tc>
          <w:tcPr>
            <w:tcW w:w="714" w:type="pct"/>
          </w:tcPr>
          <w:p w14:paraId="7F5F7515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59.3%*</w:t>
            </w:r>
          </w:p>
        </w:tc>
        <w:tc>
          <w:tcPr>
            <w:tcW w:w="714" w:type="pct"/>
          </w:tcPr>
          <w:p w14:paraId="0C1B977A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At least 50%</w:t>
            </w:r>
          </w:p>
        </w:tc>
        <w:tc>
          <w:tcPr>
            <w:tcW w:w="715" w:type="pct"/>
          </w:tcPr>
          <w:p w14:paraId="198EDCA5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22.8%*</w:t>
            </w:r>
          </w:p>
        </w:tc>
        <w:tc>
          <w:tcPr>
            <w:tcW w:w="714" w:type="pct"/>
          </w:tcPr>
          <w:p w14:paraId="18B357B2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30-50%</w:t>
            </w:r>
          </w:p>
        </w:tc>
        <w:tc>
          <w:tcPr>
            <w:tcW w:w="714" w:type="pct"/>
          </w:tcPr>
          <w:p w14:paraId="33381285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17.5%*</w:t>
            </w:r>
          </w:p>
        </w:tc>
        <w:tc>
          <w:tcPr>
            <w:tcW w:w="715" w:type="pct"/>
          </w:tcPr>
          <w:p w14:paraId="092B3D67" w14:textId="77777777" w:rsidR="00CA62D2" w:rsidRPr="001325F9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25F9">
              <w:rPr>
                <w:color w:val="000000" w:themeColor="text1"/>
                <w:sz w:val="18"/>
                <w:szCs w:val="18"/>
              </w:rPr>
              <w:t>No more than 20%</w:t>
            </w:r>
          </w:p>
        </w:tc>
      </w:tr>
    </w:tbl>
    <w:p w14:paraId="20E1B47A" w14:textId="7686D20B" w:rsidR="004807CC" w:rsidRDefault="004807CC" w:rsidP="004807CC">
      <w:pPr>
        <w:pStyle w:val="Tablebullet1"/>
        <w:numPr>
          <w:ilvl w:val="0"/>
          <w:numId w:val="0"/>
        </w:numPr>
        <w:rPr>
          <w:color w:val="000000" w:themeColor="text1"/>
        </w:rPr>
      </w:pPr>
    </w:p>
    <w:p w14:paraId="7F4BF5A1" w14:textId="310796CF" w:rsidR="00E01C73" w:rsidRDefault="001B556A" w:rsidP="00E01C73">
      <w:pPr>
        <w:pStyle w:val="Heading2"/>
        <w:tabs>
          <w:tab w:val="left" w:pos="142"/>
        </w:tabs>
      </w:pPr>
      <w:r>
        <w:t>Summary and d</w:t>
      </w:r>
      <w:r w:rsidR="00E01C73">
        <w:t>iscussion</w:t>
      </w:r>
    </w:p>
    <w:p w14:paraId="694387EF" w14:textId="32518C95" w:rsidR="00A96E08" w:rsidRDefault="00E01C73" w:rsidP="009D741E">
      <w:pPr>
        <w:pStyle w:val="Tablebullet1"/>
        <w:numPr>
          <w:ilvl w:val="0"/>
          <w:numId w:val="0"/>
        </w:numPr>
        <w:spacing w:before="0" w:after="120"/>
        <w:rPr>
          <w:rFonts w:eastAsia="Times"/>
        </w:rPr>
      </w:pPr>
      <w:r w:rsidRPr="00F728EF">
        <w:rPr>
          <w:rFonts w:eastAsia="Times"/>
        </w:rPr>
        <w:t xml:space="preserve">The </w:t>
      </w:r>
      <w:r w:rsidRPr="00FC01A1">
        <w:rPr>
          <w:rFonts w:eastAsia="Times"/>
        </w:rPr>
        <w:t>Healthy choices: policy directive</w:t>
      </w:r>
      <w:r w:rsidRPr="00F728EF">
        <w:rPr>
          <w:rFonts w:eastAsia="Times"/>
        </w:rPr>
        <w:t xml:space="preserve"> </w:t>
      </w:r>
      <w:r>
        <w:rPr>
          <w:rFonts w:eastAsia="Times"/>
        </w:rPr>
        <w:t xml:space="preserve">built on the </w:t>
      </w:r>
      <w:r w:rsidRPr="00FC01A1">
        <w:rPr>
          <w:rFonts w:eastAsia="Times"/>
        </w:rPr>
        <w:t>Healthy choices: policy guidelines for hospitals and health services.</w:t>
      </w:r>
      <w:r>
        <w:rPr>
          <w:rFonts w:eastAsia="Times"/>
        </w:rPr>
        <w:t xml:space="preserve"> </w:t>
      </w:r>
      <w:r w:rsidR="00E83F8E">
        <w:rPr>
          <w:rFonts w:eastAsia="Times"/>
        </w:rPr>
        <w:t xml:space="preserve">The Department of Health </w:t>
      </w:r>
      <w:r w:rsidR="00B678DE">
        <w:rPr>
          <w:rFonts w:eastAsia="Times"/>
        </w:rPr>
        <w:t>has taken</w:t>
      </w:r>
      <w:r w:rsidR="00E83F8E">
        <w:rPr>
          <w:rFonts w:eastAsia="Times"/>
        </w:rPr>
        <w:t xml:space="preserve"> a flexible and supportive approach to policy impl</w:t>
      </w:r>
      <w:r w:rsidR="00573C97">
        <w:rPr>
          <w:rFonts w:eastAsia="Times"/>
        </w:rPr>
        <w:t>e</w:t>
      </w:r>
      <w:r w:rsidR="00E83F8E">
        <w:rPr>
          <w:rFonts w:eastAsia="Times"/>
        </w:rPr>
        <w:t>men</w:t>
      </w:r>
      <w:r w:rsidR="00573C97">
        <w:rPr>
          <w:rFonts w:eastAsia="Times"/>
        </w:rPr>
        <w:t>t</w:t>
      </w:r>
      <w:r w:rsidR="00E83F8E">
        <w:rPr>
          <w:rFonts w:eastAsia="Times"/>
        </w:rPr>
        <w:t>ation, with</w:t>
      </w:r>
      <w:r w:rsidR="009D741E">
        <w:rPr>
          <w:rFonts w:eastAsia="Times"/>
        </w:rPr>
        <w:t xml:space="preserve"> </w:t>
      </w:r>
      <w:r w:rsidRPr="00F728EF">
        <w:rPr>
          <w:rFonts w:eastAsia="Times"/>
        </w:rPr>
        <w:t>it being phased in over two years</w:t>
      </w:r>
      <w:r w:rsidR="009D741E">
        <w:rPr>
          <w:rFonts w:eastAsia="Times"/>
        </w:rPr>
        <w:t xml:space="preserve">; and </w:t>
      </w:r>
      <w:r w:rsidR="009D741E" w:rsidRPr="009D741E">
        <w:rPr>
          <w:rFonts w:eastAsia="Times"/>
        </w:rPr>
        <w:t>extensive resources, tools and support provided by the Healthy Eating Advisory Service (HEAS).</w:t>
      </w:r>
    </w:p>
    <w:p w14:paraId="201B2CA2" w14:textId="3D9B31BC" w:rsidR="00E01C73" w:rsidRDefault="00171737" w:rsidP="00E01C73">
      <w:pPr>
        <w:pStyle w:val="Tablebullet1"/>
        <w:numPr>
          <w:ilvl w:val="0"/>
          <w:numId w:val="0"/>
        </w:numPr>
        <w:spacing w:before="0" w:after="120"/>
        <w:rPr>
          <w:rFonts w:eastAsia="Times"/>
        </w:rPr>
      </w:pPr>
      <w:r>
        <w:rPr>
          <w:rFonts w:eastAsia="Times"/>
        </w:rPr>
        <w:t xml:space="preserve">The outcomes of Policy directive implementation and reporting have been remarkable. Due to </w:t>
      </w:r>
      <w:r w:rsidR="00CB2509">
        <w:rPr>
          <w:rFonts w:eastAsia="Times"/>
        </w:rPr>
        <w:t>the hard work and commitment of health services, and the</w:t>
      </w:r>
      <w:r w:rsidR="00E01C73">
        <w:rPr>
          <w:rFonts w:eastAsia="Times"/>
        </w:rPr>
        <w:t xml:space="preserve"> support </w:t>
      </w:r>
      <w:r w:rsidR="00CB2509">
        <w:rPr>
          <w:rFonts w:eastAsia="Times"/>
        </w:rPr>
        <w:t>provided by</w:t>
      </w:r>
      <w:r w:rsidR="00E01C73">
        <w:rPr>
          <w:rFonts w:eastAsia="Times"/>
        </w:rPr>
        <w:t xml:space="preserve"> </w:t>
      </w:r>
      <w:r w:rsidR="00CB2509">
        <w:rPr>
          <w:rFonts w:eastAsia="Times"/>
        </w:rPr>
        <w:t>H</w:t>
      </w:r>
      <w:r w:rsidR="00845FAC">
        <w:rPr>
          <w:rFonts w:eastAsia="Times"/>
        </w:rPr>
        <w:t>EAS</w:t>
      </w:r>
      <w:r w:rsidR="00E01C73">
        <w:rPr>
          <w:rFonts w:eastAsia="Times"/>
        </w:rPr>
        <w:t xml:space="preserve">, </w:t>
      </w:r>
      <w:r>
        <w:rPr>
          <w:rFonts w:eastAsia="Times"/>
        </w:rPr>
        <w:t xml:space="preserve">not only have </w:t>
      </w:r>
      <w:r w:rsidR="00E01C73">
        <w:rPr>
          <w:rFonts w:eastAsia="Times"/>
        </w:rPr>
        <w:t>all services reported on the directive</w:t>
      </w:r>
      <w:r>
        <w:rPr>
          <w:rFonts w:eastAsia="Times"/>
        </w:rPr>
        <w:t xml:space="preserve"> in both 2022 and 2023</w:t>
      </w:r>
      <w:r w:rsidR="00E01C73">
        <w:rPr>
          <w:rFonts w:eastAsia="Times"/>
        </w:rPr>
        <w:t>,</w:t>
      </w:r>
      <w:r>
        <w:rPr>
          <w:rFonts w:eastAsia="Times"/>
        </w:rPr>
        <w:t xml:space="preserve"> </w:t>
      </w:r>
      <w:proofErr w:type="gramStart"/>
      <w:r w:rsidR="00E01C73">
        <w:rPr>
          <w:rFonts w:eastAsia="Times"/>
        </w:rPr>
        <w:t>the majority of services met</w:t>
      </w:r>
      <w:proofErr w:type="gramEnd"/>
      <w:r w:rsidR="00E01C73">
        <w:rPr>
          <w:rFonts w:eastAsia="Times"/>
        </w:rPr>
        <w:t xml:space="preserve"> the Phase 1 drinks targets</w:t>
      </w:r>
      <w:r>
        <w:rPr>
          <w:rFonts w:eastAsia="Times"/>
        </w:rPr>
        <w:t>, and close to all met Phase 2 food and drinks targets</w:t>
      </w:r>
      <w:r w:rsidR="00E01C73">
        <w:rPr>
          <w:rFonts w:eastAsia="Times"/>
        </w:rPr>
        <w:t xml:space="preserve"> </w:t>
      </w:r>
      <w:r>
        <w:rPr>
          <w:rFonts w:eastAsia="Times"/>
        </w:rPr>
        <w:t>for</w:t>
      </w:r>
      <w:r w:rsidR="00E01C73">
        <w:rPr>
          <w:rFonts w:eastAsia="Times"/>
        </w:rPr>
        <w:t xml:space="preserve"> in-house retail outlets, vending machines and catering. </w:t>
      </w:r>
      <w:r>
        <w:rPr>
          <w:rFonts w:eastAsia="Times"/>
        </w:rPr>
        <w:t>The increase from health services meeting Phase 1 to Phase 2 targets indicates that a phased approach to implementation was successful.</w:t>
      </w:r>
    </w:p>
    <w:p w14:paraId="5AEF2DA6" w14:textId="32B5F0F0" w:rsidR="00633FC2" w:rsidRDefault="00633FC2" w:rsidP="00E01C73">
      <w:pPr>
        <w:pStyle w:val="Tablebullet1"/>
        <w:numPr>
          <w:ilvl w:val="0"/>
          <w:numId w:val="0"/>
        </w:numPr>
        <w:spacing w:before="0" w:after="120"/>
        <w:rPr>
          <w:rFonts w:eastAsia="Times"/>
        </w:rPr>
      </w:pPr>
      <w:r w:rsidRPr="79748F2D">
        <w:rPr>
          <w:rFonts w:eastAsia="Times"/>
        </w:rPr>
        <w:t xml:space="preserve">With </w:t>
      </w:r>
      <w:r w:rsidR="00171737" w:rsidRPr="79748F2D">
        <w:rPr>
          <w:rFonts w:eastAsia="Times"/>
        </w:rPr>
        <w:t xml:space="preserve">poor diet, including </w:t>
      </w:r>
      <w:r w:rsidRPr="79748F2D">
        <w:rPr>
          <w:rFonts w:eastAsia="Times"/>
        </w:rPr>
        <w:t>a high sugary drink intake being associated with tooth decay, overweight and obesity, Type 2 diabetes and a range of associated diseases, this transformation of the retail environment of health services has the potential to make a significant impact on Victorian population health. It also supports</w:t>
      </w:r>
      <w:r w:rsidR="00716DAB" w:rsidRPr="79748F2D">
        <w:rPr>
          <w:rFonts w:eastAsia="Times"/>
        </w:rPr>
        <w:t xml:space="preserve"> greater variety and choice for staff/visitors, and</w:t>
      </w:r>
      <w:r w:rsidR="00171737" w:rsidRPr="79748F2D">
        <w:rPr>
          <w:rFonts w:eastAsia="Times"/>
        </w:rPr>
        <w:t xml:space="preserve"> </w:t>
      </w:r>
      <w:r w:rsidRPr="79748F2D">
        <w:rPr>
          <w:rFonts w:eastAsia="Times"/>
        </w:rPr>
        <w:t>‘healthy choices being the easy choices’</w:t>
      </w:r>
      <w:r w:rsidR="006B3124" w:rsidRPr="79748F2D">
        <w:rPr>
          <w:rFonts w:eastAsia="Times"/>
        </w:rPr>
        <w:t>, thereby supporting the healt</w:t>
      </w:r>
      <w:r w:rsidR="00590427" w:rsidRPr="79748F2D">
        <w:rPr>
          <w:rFonts w:eastAsia="Times"/>
        </w:rPr>
        <w:t xml:space="preserve">hy eating priority within the </w:t>
      </w:r>
      <w:r w:rsidR="00590427" w:rsidRPr="00BA7EC3">
        <w:rPr>
          <w:rFonts w:eastAsia="Times"/>
          <w:i/>
          <w:iCs/>
        </w:rPr>
        <w:t>Victorian P</w:t>
      </w:r>
      <w:r w:rsidR="1055D3BC" w:rsidRPr="00BA7EC3">
        <w:rPr>
          <w:rFonts w:eastAsia="Times"/>
          <w:i/>
          <w:iCs/>
        </w:rPr>
        <w:t xml:space="preserve">ublic </w:t>
      </w:r>
      <w:r w:rsidR="00590427" w:rsidRPr="00BA7EC3">
        <w:rPr>
          <w:rFonts w:eastAsia="Times"/>
          <w:i/>
          <w:iCs/>
        </w:rPr>
        <w:t>H</w:t>
      </w:r>
      <w:r w:rsidR="2CFDA341" w:rsidRPr="00BA7EC3">
        <w:rPr>
          <w:rFonts w:eastAsia="Times"/>
          <w:i/>
          <w:iCs/>
        </w:rPr>
        <w:t xml:space="preserve">ealth and </w:t>
      </w:r>
      <w:r w:rsidR="00590427" w:rsidRPr="00BA7EC3">
        <w:rPr>
          <w:rFonts w:eastAsia="Times"/>
          <w:i/>
          <w:iCs/>
        </w:rPr>
        <w:t>W</w:t>
      </w:r>
      <w:r w:rsidR="7F367676" w:rsidRPr="00BA7EC3">
        <w:rPr>
          <w:rFonts w:eastAsia="Times"/>
          <w:i/>
          <w:iCs/>
        </w:rPr>
        <w:t xml:space="preserve">ellbeing </w:t>
      </w:r>
      <w:r w:rsidR="00590427" w:rsidRPr="00BA7EC3">
        <w:rPr>
          <w:rFonts w:eastAsia="Times"/>
          <w:i/>
          <w:iCs/>
        </w:rPr>
        <w:t>P</w:t>
      </w:r>
      <w:r w:rsidR="1A604D68" w:rsidRPr="00BA7EC3">
        <w:rPr>
          <w:rFonts w:eastAsia="Times"/>
          <w:i/>
          <w:iCs/>
        </w:rPr>
        <w:t>lan</w:t>
      </w:r>
      <w:r w:rsidR="00662D2D" w:rsidRPr="00BA7EC3">
        <w:rPr>
          <w:rFonts w:eastAsia="Times"/>
          <w:i/>
          <w:iCs/>
        </w:rPr>
        <w:t xml:space="preserve"> 2023-2027</w:t>
      </w:r>
      <w:r w:rsidRPr="79748F2D">
        <w:rPr>
          <w:rFonts w:eastAsia="Times"/>
        </w:rPr>
        <w:t>.</w:t>
      </w:r>
    </w:p>
    <w:p w14:paraId="55D26AC2" w14:textId="7C2D2813" w:rsidR="00E957DD" w:rsidRDefault="00640767" w:rsidP="79748F2D">
      <w:pPr>
        <w:pStyle w:val="DHHSbody"/>
        <w:rPr>
          <w:sz w:val="21"/>
          <w:szCs w:val="21"/>
        </w:rPr>
      </w:pPr>
      <w:r w:rsidRPr="79748F2D">
        <w:rPr>
          <w:sz w:val="21"/>
          <w:szCs w:val="21"/>
        </w:rPr>
        <w:t>While</w:t>
      </w:r>
      <w:r w:rsidR="00CD1879" w:rsidRPr="79748F2D">
        <w:rPr>
          <w:sz w:val="21"/>
          <w:szCs w:val="21"/>
        </w:rPr>
        <w:t xml:space="preserve"> health services celebrat</w:t>
      </w:r>
      <w:r w:rsidR="008D4B54" w:rsidRPr="79748F2D">
        <w:rPr>
          <w:sz w:val="21"/>
          <w:szCs w:val="21"/>
        </w:rPr>
        <w:t>e</w:t>
      </w:r>
      <w:r w:rsidR="00CD1879" w:rsidRPr="79748F2D">
        <w:rPr>
          <w:sz w:val="21"/>
          <w:szCs w:val="21"/>
        </w:rPr>
        <w:t xml:space="preserve"> their success with </w:t>
      </w:r>
      <w:r w:rsidR="00716DAB" w:rsidRPr="79748F2D">
        <w:rPr>
          <w:sz w:val="21"/>
          <w:szCs w:val="21"/>
        </w:rPr>
        <w:t xml:space="preserve">meeting the Healthy choices: policy directive, a focus on 2024 and beyond will </w:t>
      </w:r>
      <w:r w:rsidR="00001066" w:rsidRPr="79748F2D">
        <w:rPr>
          <w:sz w:val="21"/>
          <w:szCs w:val="21"/>
        </w:rPr>
        <w:t xml:space="preserve">be </w:t>
      </w:r>
      <w:r w:rsidR="00800126" w:rsidRPr="79748F2D">
        <w:rPr>
          <w:sz w:val="21"/>
          <w:szCs w:val="21"/>
        </w:rPr>
        <w:t>on supporting services to sustain and maintain this positive policy outcome.</w:t>
      </w:r>
      <w:r w:rsidR="00662D2D" w:rsidRPr="79748F2D">
        <w:rPr>
          <w:sz w:val="21"/>
          <w:szCs w:val="21"/>
        </w:rPr>
        <w:t xml:space="preserve"> </w:t>
      </w:r>
      <w:r w:rsidR="00811D0C" w:rsidRPr="79748F2D">
        <w:rPr>
          <w:sz w:val="21"/>
          <w:szCs w:val="21"/>
        </w:rPr>
        <w:t xml:space="preserve">The </w:t>
      </w:r>
      <w:r w:rsidR="001519EC" w:rsidRPr="79748F2D">
        <w:rPr>
          <w:sz w:val="21"/>
          <w:szCs w:val="21"/>
        </w:rPr>
        <w:t xml:space="preserve">HEAS </w:t>
      </w:r>
      <w:r w:rsidR="00B9235A" w:rsidRPr="79748F2D">
        <w:rPr>
          <w:sz w:val="21"/>
          <w:szCs w:val="21"/>
        </w:rPr>
        <w:t xml:space="preserve">team </w:t>
      </w:r>
      <w:r w:rsidR="001519EC" w:rsidRPr="79748F2D">
        <w:rPr>
          <w:sz w:val="21"/>
          <w:szCs w:val="21"/>
        </w:rPr>
        <w:t xml:space="preserve">will continue to provide support </w:t>
      </w:r>
      <w:r w:rsidR="00A11308" w:rsidRPr="79748F2D">
        <w:rPr>
          <w:sz w:val="21"/>
          <w:szCs w:val="21"/>
        </w:rPr>
        <w:t>to health services with policy implementation and reporting</w:t>
      </w:r>
      <w:r w:rsidR="00E957DD" w:rsidRPr="79748F2D">
        <w:rPr>
          <w:sz w:val="21"/>
          <w:szCs w:val="21"/>
        </w:rPr>
        <w:t xml:space="preserve">. </w:t>
      </w:r>
      <w:r w:rsidR="00A11308" w:rsidRPr="79748F2D">
        <w:rPr>
          <w:sz w:val="21"/>
          <w:szCs w:val="21"/>
        </w:rPr>
        <w:t xml:space="preserve"> </w:t>
      </w:r>
    </w:p>
    <w:p w14:paraId="431455A0" w14:textId="73DD3635" w:rsidR="00585A9E" w:rsidRDefault="00F35576" w:rsidP="79748F2D">
      <w:pPr>
        <w:pStyle w:val="DHHSbody"/>
        <w:rPr>
          <w:sz w:val="21"/>
          <w:szCs w:val="21"/>
        </w:rPr>
      </w:pPr>
      <w:r w:rsidRPr="79748F2D">
        <w:rPr>
          <w:sz w:val="21"/>
          <w:szCs w:val="21"/>
        </w:rPr>
        <w:t>Victorian public health services are commended for their leadership and commitment to</w:t>
      </w:r>
      <w:r w:rsidR="00903F35" w:rsidRPr="79748F2D">
        <w:rPr>
          <w:sz w:val="21"/>
          <w:szCs w:val="21"/>
        </w:rPr>
        <w:t xml:space="preserve"> increasing healthy food and drinks</w:t>
      </w:r>
      <w:r w:rsidR="002810FB" w:rsidRPr="79748F2D">
        <w:rPr>
          <w:sz w:val="21"/>
          <w:szCs w:val="21"/>
        </w:rPr>
        <w:t xml:space="preserve"> for staff and visitors through the Policy directive.</w:t>
      </w:r>
    </w:p>
    <w:p w14:paraId="09AD219C" w14:textId="51EF19D7" w:rsidR="00585A9E" w:rsidRDefault="00585A9E" w:rsidP="00E957DD">
      <w:pPr>
        <w:pStyle w:val="DHHSbody"/>
        <w:rPr>
          <w:sz w:val="21"/>
        </w:rPr>
      </w:pPr>
    </w:p>
    <w:p w14:paraId="73A9E2AC" w14:textId="77777777" w:rsidR="00D35834" w:rsidRDefault="00D35834" w:rsidP="00E957DD">
      <w:pPr>
        <w:pStyle w:val="DHHSbody"/>
        <w:rPr>
          <w:sz w:val="21"/>
        </w:rPr>
      </w:pPr>
    </w:p>
    <w:p w14:paraId="13C0D2FB" w14:textId="77777777" w:rsidR="00D35834" w:rsidRDefault="00D35834" w:rsidP="00E957DD">
      <w:pPr>
        <w:pStyle w:val="DHHSbody"/>
        <w:rPr>
          <w:sz w:val="21"/>
        </w:rPr>
      </w:pPr>
    </w:p>
    <w:p w14:paraId="30BFC643" w14:textId="77777777" w:rsidR="00D35834" w:rsidRDefault="00D35834" w:rsidP="00E957DD">
      <w:pPr>
        <w:pStyle w:val="DHHSbody"/>
        <w:rPr>
          <w:sz w:val="21"/>
        </w:rPr>
      </w:pPr>
    </w:p>
    <w:p w14:paraId="63E72426" w14:textId="77777777" w:rsidR="00D35834" w:rsidRDefault="00D35834" w:rsidP="00E957DD">
      <w:pPr>
        <w:pStyle w:val="DHHSbody"/>
        <w:rPr>
          <w:sz w:val="21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85A9E" w14:paraId="74606BEE" w14:textId="77777777" w:rsidTr="006225D3">
        <w:tc>
          <w:tcPr>
            <w:tcW w:w="10194" w:type="dxa"/>
          </w:tcPr>
          <w:p w14:paraId="56B03311" w14:textId="3FFF1F6C" w:rsidR="00585A9E" w:rsidRPr="00585A9E" w:rsidRDefault="00585A9E" w:rsidP="006225D3">
            <w:pPr>
              <w:pStyle w:val="Accessibilitypara"/>
            </w:pPr>
            <w:bookmarkStart w:id="4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Pr="00585A9E">
              <w:t>9096 9000</w:t>
            </w:r>
            <w:r w:rsidRPr="0055119B">
              <w:t xml:space="preserve">, using the National Relay Service 13 36 77 if required, or </w:t>
            </w:r>
            <w:hyperlink r:id="rId22" w:history="1">
              <w:r w:rsidRPr="00585A9E">
                <w:rPr>
                  <w:rStyle w:val="Hyperlink"/>
                </w:rPr>
                <w:t>email</w:t>
              </w:r>
            </w:hyperlink>
            <w:r w:rsidRPr="0055119B">
              <w:t xml:space="preserve"> </w:t>
            </w:r>
            <w:r>
              <w:t>&lt;healthychoices@health.vic.gov.au</w:t>
            </w:r>
            <w:r w:rsidRPr="00585A9E">
              <w:t>&gt;.</w:t>
            </w:r>
          </w:p>
          <w:p w14:paraId="40A3E9CB" w14:textId="77777777" w:rsidR="00585A9E" w:rsidRPr="0055119B" w:rsidRDefault="00585A9E" w:rsidP="006225D3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B4CE9AF" w14:textId="45F47030" w:rsidR="00585A9E" w:rsidRPr="0055119B" w:rsidRDefault="00585A9E" w:rsidP="006225D3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BA7EC3">
              <w:t>March</w:t>
            </w:r>
            <w:r>
              <w:t xml:space="preserve"> 202</w:t>
            </w:r>
            <w:r w:rsidR="000A6067">
              <w:t>4</w:t>
            </w:r>
            <w:r w:rsidRPr="0055119B">
              <w:t>.</w:t>
            </w:r>
          </w:p>
          <w:p w14:paraId="4006FDD7" w14:textId="6F21749C" w:rsidR="00585A9E" w:rsidRPr="000A6067" w:rsidRDefault="00107A79" w:rsidP="006225D3">
            <w:pPr>
              <w:pStyle w:val="Imprint"/>
              <w:rPr>
                <w:color w:val="FF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978-1-76131-559-6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</w:p>
          <w:p w14:paraId="31291451" w14:textId="3245FD20" w:rsidR="00635786" w:rsidRPr="00635786" w:rsidRDefault="00585A9E" w:rsidP="00635786">
            <w:pPr>
              <w:pStyle w:val="Imprint"/>
            </w:pPr>
            <w:r w:rsidRPr="0055119B">
              <w:t xml:space="preserve">Available at </w:t>
            </w:r>
            <w:hyperlink r:id="rId23" w:history="1">
              <w:r w:rsidR="00635786" w:rsidRPr="00635786">
                <w:rPr>
                  <w:rStyle w:val="Hyperlink"/>
                </w:rPr>
                <w:t>Healthy Choices: policy directive and guidelines for health services</w:t>
              </w:r>
            </w:hyperlink>
          </w:p>
          <w:p w14:paraId="5B520396" w14:textId="6F9D9138" w:rsidR="00585A9E" w:rsidRDefault="00585A9E" w:rsidP="006225D3">
            <w:pPr>
              <w:pStyle w:val="Imprint"/>
            </w:pPr>
            <w:r w:rsidRPr="0055119B">
              <w:t>&lt;</w:t>
            </w:r>
            <w:r w:rsidR="00635786" w:rsidRPr="00635786">
              <w:t>https://www.health.vic.gov.au/publications/healthy-choices-policy-directive-and-guidelines-for-health-services</w:t>
            </w:r>
            <w:r w:rsidRPr="0055119B">
              <w:t>&gt;</w:t>
            </w:r>
          </w:p>
        </w:tc>
      </w:tr>
      <w:bookmarkEnd w:id="4"/>
    </w:tbl>
    <w:p w14:paraId="5CBF2179" w14:textId="77777777" w:rsidR="00585A9E" w:rsidRPr="004A20DA" w:rsidRDefault="00585A9E" w:rsidP="00E957DD">
      <w:pPr>
        <w:pStyle w:val="DHHSbody"/>
        <w:rPr>
          <w:sz w:val="21"/>
        </w:rPr>
      </w:pPr>
    </w:p>
    <w:sectPr w:rsidR="00585A9E" w:rsidRPr="004A20DA" w:rsidSect="00E62622">
      <w:headerReference w:type="defaul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AD150" w14:textId="77777777" w:rsidR="00636B6F" w:rsidRDefault="00636B6F">
      <w:r>
        <w:separator/>
      </w:r>
    </w:p>
  </w:endnote>
  <w:endnote w:type="continuationSeparator" w:id="0">
    <w:p w14:paraId="7291ED7F" w14:textId="77777777" w:rsidR="00636B6F" w:rsidRDefault="00636B6F">
      <w:r>
        <w:continuationSeparator/>
      </w:r>
    </w:p>
  </w:endnote>
  <w:endnote w:type="continuationNotice" w:id="1">
    <w:p w14:paraId="3B534E86" w14:textId="77777777" w:rsidR="00636B6F" w:rsidRDefault="00636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486F8" w14:textId="77777777" w:rsidR="00B962D2" w:rsidRDefault="00B96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EA0A" w14:textId="393AAFD1" w:rsidR="00E261B3" w:rsidRPr="00F65AA9" w:rsidRDefault="00F958A8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8" behindDoc="0" locked="0" layoutInCell="0" allowOverlap="1" wp14:anchorId="1B77BF71" wp14:editId="75E8D7B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68540271" name="MSIPCMafb24e338f728d252de27fd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C7E740" w14:textId="0C02B649" w:rsidR="00F958A8" w:rsidRPr="00F958A8" w:rsidRDefault="00F958A8" w:rsidP="00F958A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958A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7BF71" id="_x0000_t202" coordsize="21600,21600" o:spt="202" path="m,l,21600r21600,l21600,xe">
              <v:stroke joinstyle="miter"/>
              <v:path gradientshapeok="t" o:connecttype="rect"/>
            </v:shapetype>
            <v:shape id="MSIPCMafb24e338f728d252de27fd4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75C7E740" w14:textId="0C02B649" w:rsidR="00F958A8" w:rsidRPr="00F958A8" w:rsidRDefault="00F958A8" w:rsidP="00F958A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958A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507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0574677" wp14:editId="019FA5E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38AA63" w14:textId="6436050D" w:rsidR="00B5507C" w:rsidRPr="00B5507C" w:rsidRDefault="00B5507C" w:rsidP="00B550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550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574677" id="Text Box 8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238AA63" w14:textId="6436050D" w:rsidR="00B5507C" w:rsidRPr="00B5507C" w:rsidRDefault="00B5507C" w:rsidP="00B550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550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1CEBF41A" wp14:editId="2300388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" name="Picture 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846309" wp14:editId="23D836A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3064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846309" id="Text Box 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43064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C9B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38B4503F" wp14:editId="78775C9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A82AA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450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4A82AA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0A44" w14:textId="77777777" w:rsidR="00636B6F" w:rsidRDefault="00636B6F" w:rsidP="002862F1">
      <w:pPr>
        <w:spacing w:before="120"/>
      </w:pPr>
      <w:r>
        <w:separator/>
      </w:r>
    </w:p>
  </w:footnote>
  <w:footnote w:type="continuationSeparator" w:id="0">
    <w:p w14:paraId="32F9A1A7" w14:textId="77777777" w:rsidR="00636B6F" w:rsidRDefault="00636B6F">
      <w:r>
        <w:continuationSeparator/>
      </w:r>
    </w:p>
  </w:footnote>
  <w:footnote w:type="continuationNotice" w:id="1">
    <w:p w14:paraId="05757321" w14:textId="77777777" w:rsidR="00636B6F" w:rsidRDefault="00636B6F">
      <w:pPr>
        <w:spacing w:after="0" w:line="240" w:lineRule="auto"/>
      </w:pPr>
    </w:p>
  </w:footnote>
  <w:footnote w:id="2">
    <w:p w14:paraId="5E6F1503" w14:textId="77777777" w:rsidR="00516D3C" w:rsidRPr="00D82FE8" w:rsidRDefault="00516D3C" w:rsidP="00516D3C">
      <w:pPr>
        <w:pStyle w:val="FootnoteText"/>
        <w:spacing w:line="240" w:lineRule="auto"/>
        <w:rPr>
          <w:szCs w:val="18"/>
        </w:rPr>
      </w:pPr>
      <w:r w:rsidRPr="00D82FE8">
        <w:rPr>
          <w:rStyle w:val="FootnoteReference"/>
          <w:color w:val="A6A6A6" w:themeColor="background1" w:themeShade="A6"/>
          <w:szCs w:val="18"/>
        </w:rPr>
        <w:footnoteRef/>
      </w:r>
      <w:r w:rsidRPr="00D82FE8">
        <w:rPr>
          <w:color w:val="A6A6A6" w:themeColor="background1" w:themeShade="A6"/>
          <w:szCs w:val="18"/>
        </w:rPr>
        <w:t xml:space="preserve"> The </w:t>
      </w:r>
      <w:hyperlink r:id="rId1" w:history="1">
        <w:r w:rsidRPr="00D82FE8">
          <w:rPr>
            <w:rStyle w:val="Hyperlink"/>
            <w:color w:val="A6A6A6" w:themeColor="background1" w:themeShade="A6"/>
            <w:szCs w:val="18"/>
          </w:rPr>
          <w:t>Victorian Cancer Plan 2020-2024</w:t>
        </w:r>
      </w:hyperlink>
      <w:r w:rsidRPr="00D82FE8">
        <w:rPr>
          <w:color w:val="A6A6A6" w:themeColor="background1" w:themeShade="A6"/>
          <w:szCs w:val="18"/>
        </w:rPr>
        <w:t xml:space="preserve"> target: “at least 80 per cent of hospitals and health services’ retail outlets and vending machines to meet the recommended Victorian Government food and nutrition standards (Healthy choices) by 2024.”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3A436" w14:textId="77777777" w:rsidR="00B962D2" w:rsidRDefault="00B96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8F60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F7A9" w14:textId="77777777" w:rsidR="00B962D2" w:rsidRDefault="00B962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8BC9" w14:textId="61487FA6" w:rsidR="00E261B3" w:rsidRPr="0051568D" w:rsidRDefault="2BC0D0E2" w:rsidP="0011701A">
    <w:pPr>
      <w:pStyle w:val="Header"/>
    </w:pPr>
    <w:r>
      <w:t>Healthy choices</w:t>
    </w:r>
    <w:r w:rsidR="00CE47EF">
      <w:t>:</w:t>
    </w:r>
    <w:r>
      <w:t xml:space="preserve"> </w:t>
    </w:r>
    <w:r w:rsidR="00FC7FB6">
      <w:rPr>
        <w:noProof/>
      </w:rPr>
      <w:drawing>
        <wp:anchor distT="0" distB="0" distL="114300" distR="114300" simplePos="0" relativeHeight="251658242" behindDoc="1" locked="1" layoutInCell="1" allowOverlap="1" wp14:anchorId="16284003" wp14:editId="212C72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7EF">
      <w:t>p</w:t>
    </w:r>
    <w:r>
      <w:t>olicy directive</w:t>
    </w:r>
    <w:r w:rsidR="00CE47EF">
      <w:t xml:space="preserve"> healt</w:t>
    </w:r>
    <w:r w:rsidR="00D056B4">
      <w:t>h services</w:t>
    </w:r>
    <w:r w:rsidR="00A26657">
      <w:t xml:space="preserve"> – </w:t>
    </w:r>
    <w:r w:rsidR="00B55FF9">
      <w:t>Short Summary</w:t>
    </w:r>
    <w:r w:rsidR="008C369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E666E99"/>
    <w:multiLevelType w:val="hybridMultilevel"/>
    <w:tmpl w:val="469C3B9A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33F61889"/>
    <w:multiLevelType w:val="hybridMultilevel"/>
    <w:tmpl w:val="E006D25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F60664"/>
    <w:multiLevelType w:val="hybridMultilevel"/>
    <w:tmpl w:val="B94291FA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366A317A"/>
    <w:multiLevelType w:val="hybridMultilevel"/>
    <w:tmpl w:val="BE8A3C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4700B2"/>
    <w:multiLevelType w:val="hybridMultilevel"/>
    <w:tmpl w:val="BA3632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26B53E5"/>
    <w:multiLevelType w:val="hybridMultilevel"/>
    <w:tmpl w:val="9B9A04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193831"/>
    <w:multiLevelType w:val="hybridMultilevel"/>
    <w:tmpl w:val="9EF49E12"/>
    <w:lvl w:ilvl="0" w:tplc="0C090003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46D7580C"/>
    <w:multiLevelType w:val="hybridMultilevel"/>
    <w:tmpl w:val="3DC292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24309776"/>
    <w:styleLink w:val="ZZTablebullets"/>
    <w:lvl w:ilvl="0">
      <w:start w:val="1"/>
      <w:numFmt w:val="bullet"/>
      <w:pStyle w:val="Tablebullet1"/>
      <w:lvlText w:val="•"/>
      <w:lvlJc w:val="left"/>
      <w:pPr>
        <w:ind w:left="3204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6BF2A74A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283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567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</w:abstractNum>
  <w:abstractNum w:abstractNumId="15" w15:restartNumberingAfterBreak="0">
    <w:nsid w:val="732C2C1C"/>
    <w:multiLevelType w:val="hybridMultilevel"/>
    <w:tmpl w:val="DEF27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806874"/>
    <w:multiLevelType w:val="hybridMultilevel"/>
    <w:tmpl w:val="D65AF8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3A44FF"/>
    <w:multiLevelType w:val="hybridMultilevel"/>
    <w:tmpl w:val="DFF6953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3580866">
    <w:abstractNumId w:val="7"/>
  </w:num>
  <w:num w:numId="2" w16cid:durableId="2021925085">
    <w:abstractNumId w:val="14"/>
  </w:num>
  <w:num w:numId="3" w16cid:durableId="1213806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4638587">
    <w:abstractNumId w:val="8"/>
  </w:num>
  <w:num w:numId="5" w16cid:durableId="1446002863">
    <w:abstractNumId w:val="1"/>
  </w:num>
  <w:num w:numId="6" w16cid:durableId="1258175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9304132">
    <w:abstractNumId w:val="13"/>
  </w:num>
  <w:num w:numId="8" w16cid:durableId="1040591170">
    <w:abstractNumId w:val="12"/>
  </w:num>
  <w:num w:numId="9" w16cid:durableId="1594967962">
    <w:abstractNumId w:val="4"/>
  </w:num>
  <w:num w:numId="10" w16cid:durableId="343827641">
    <w:abstractNumId w:val="6"/>
  </w:num>
  <w:num w:numId="11" w16cid:durableId="1445347482">
    <w:abstractNumId w:val="16"/>
  </w:num>
  <w:num w:numId="12" w16cid:durableId="473372648">
    <w:abstractNumId w:val="11"/>
  </w:num>
  <w:num w:numId="13" w16cid:durableId="1559513445">
    <w:abstractNumId w:val="9"/>
  </w:num>
  <w:num w:numId="14" w16cid:durableId="1444420864">
    <w:abstractNumId w:val="5"/>
  </w:num>
  <w:num w:numId="15" w16cid:durableId="1772236701">
    <w:abstractNumId w:val="10"/>
  </w:num>
  <w:num w:numId="16" w16cid:durableId="1838689013">
    <w:abstractNumId w:val="12"/>
  </w:num>
  <w:num w:numId="17" w16cid:durableId="1820149035">
    <w:abstractNumId w:val="12"/>
  </w:num>
  <w:num w:numId="18" w16cid:durableId="539511029">
    <w:abstractNumId w:val="2"/>
  </w:num>
  <w:num w:numId="19" w16cid:durableId="931401912">
    <w:abstractNumId w:val="3"/>
  </w:num>
  <w:num w:numId="20" w16cid:durableId="1846091354">
    <w:abstractNumId w:val="17"/>
  </w:num>
  <w:num w:numId="21" w16cid:durableId="211763075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26"/>
    <w:rsid w:val="0000067C"/>
    <w:rsid w:val="00000719"/>
    <w:rsid w:val="00001066"/>
    <w:rsid w:val="00001071"/>
    <w:rsid w:val="0000147B"/>
    <w:rsid w:val="00001B83"/>
    <w:rsid w:val="00001BEF"/>
    <w:rsid w:val="00003403"/>
    <w:rsid w:val="0000363C"/>
    <w:rsid w:val="00004833"/>
    <w:rsid w:val="00004EFF"/>
    <w:rsid w:val="00005347"/>
    <w:rsid w:val="00005627"/>
    <w:rsid w:val="000056B4"/>
    <w:rsid w:val="00005929"/>
    <w:rsid w:val="00005E67"/>
    <w:rsid w:val="000072B6"/>
    <w:rsid w:val="000074CB"/>
    <w:rsid w:val="0001021B"/>
    <w:rsid w:val="00010491"/>
    <w:rsid w:val="00010F25"/>
    <w:rsid w:val="00011D89"/>
    <w:rsid w:val="00012810"/>
    <w:rsid w:val="000154FD"/>
    <w:rsid w:val="00015F34"/>
    <w:rsid w:val="00016D15"/>
    <w:rsid w:val="0001796E"/>
    <w:rsid w:val="00020CC3"/>
    <w:rsid w:val="00021760"/>
    <w:rsid w:val="000218A4"/>
    <w:rsid w:val="00021A05"/>
    <w:rsid w:val="0002210F"/>
    <w:rsid w:val="00022271"/>
    <w:rsid w:val="000235E8"/>
    <w:rsid w:val="00024061"/>
    <w:rsid w:val="0002411B"/>
    <w:rsid w:val="00024D89"/>
    <w:rsid w:val="000250B6"/>
    <w:rsid w:val="00025FAD"/>
    <w:rsid w:val="000271C7"/>
    <w:rsid w:val="000273B6"/>
    <w:rsid w:val="00027535"/>
    <w:rsid w:val="0003183E"/>
    <w:rsid w:val="00032DB8"/>
    <w:rsid w:val="00033D81"/>
    <w:rsid w:val="00035456"/>
    <w:rsid w:val="00035B79"/>
    <w:rsid w:val="00035D07"/>
    <w:rsid w:val="00036028"/>
    <w:rsid w:val="0003626C"/>
    <w:rsid w:val="00037366"/>
    <w:rsid w:val="00037C43"/>
    <w:rsid w:val="0004024D"/>
    <w:rsid w:val="00040717"/>
    <w:rsid w:val="00041BF0"/>
    <w:rsid w:val="00042C8A"/>
    <w:rsid w:val="00042D71"/>
    <w:rsid w:val="00043B23"/>
    <w:rsid w:val="00044136"/>
    <w:rsid w:val="00044380"/>
    <w:rsid w:val="0004536B"/>
    <w:rsid w:val="000459E4"/>
    <w:rsid w:val="00045DAD"/>
    <w:rsid w:val="0004600C"/>
    <w:rsid w:val="00046155"/>
    <w:rsid w:val="000466F0"/>
    <w:rsid w:val="00046B68"/>
    <w:rsid w:val="00046EB7"/>
    <w:rsid w:val="00047159"/>
    <w:rsid w:val="000507BB"/>
    <w:rsid w:val="00051B04"/>
    <w:rsid w:val="000527DD"/>
    <w:rsid w:val="0005292A"/>
    <w:rsid w:val="00053BDC"/>
    <w:rsid w:val="00053DA8"/>
    <w:rsid w:val="00053F99"/>
    <w:rsid w:val="00054324"/>
    <w:rsid w:val="00054F13"/>
    <w:rsid w:val="00056811"/>
    <w:rsid w:val="00056DB7"/>
    <w:rsid w:val="000578B2"/>
    <w:rsid w:val="00057B8A"/>
    <w:rsid w:val="00060959"/>
    <w:rsid w:val="00060C8F"/>
    <w:rsid w:val="00061192"/>
    <w:rsid w:val="0006298A"/>
    <w:rsid w:val="00062A0A"/>
    <w:rsid w:val="00062D93"/>
    <w:rsid w:val="0006367F"/>
    <w:rsid w:val="00065395"/>
    <w:rsid w:val="00065A90"/>
    <w:rsid w:val="000663CD"/>
    <w:rsid w:val="00066779"/>
    <w:rsid w:val="00067946"/>
    <w:rsid w:val="00067971"/>
    <w:rsid w:val="00071AFD"/>
    <w:rsid w:val="00072A1C"/>
    <w:rsid w:val="000733FE"/>
    <w:rsid w:val="00073DAB"/>
    <w:rsid w:val="00074219"/>
    <w:rsid w:val="0007473C"/>
    <w:rsid w:val="00074ED5"/>
    <w:rsid w:val="00076B5A"/>
    <w:rsid w:val="00080295"/>
    <w:rsid w:val="000838A1"/>
    <w:rsid w:val="0008508E"/>
    <w:rsid w:val="00085744"/>
    <w:rsid w:val="00086291"/>
    <w:rsid w:val="00086AD8"/>
    <w:rsid w:val="000871F3"/>
    <w:rsid w:val="00087951"/>
    <w:rsid w:val="00087993"/>
    <w:rsid w:val="00090D98"/>
    <w:rsid w:val="00091030"/>
    <w:rsid w:val="0009113B"/>
    <w:rsid w:val="00091C28"/>
    <w:rsid w:val="00093402"/>
    <w:rsid w:val="00094DA3"/>
    <w:rsid w:val="00095F73"/>
    <w:rsid w:val="00096CD1"/>
    <w:rsid w:val="000975E9"/>
    <w:rsid w:val="000A012C"/>
    <w:rsid w:val="000A02EE"/>
    <w:rsid w:val="000A0EB9"/>
    <w:rsid w:val="000A186C"/>
    <w:rsid w:val="000A19AA"/>
    <w:rsid w:val="000A1EA4"/>
    <w:rsid w:val="000A23F8"/>
    <w:rsid w:val="000A2476"/>
    <w:rsid w:val="000A2AED"/>
    <w:rsid w:val="000A4F6D"/>
    <w:rsid w:val="000A5090"/>
    <w:rsid w:val="000A6067"/>
    <w:rsid w:val="000A6095"/>
    <w:rsid w:val="000A641A"/>
    <w:rsid w:val="000A68F6"/>
    <w:rsid w:val="000A74F8"/>
    <w:rsid w:val="000B14B4"/>
    <w:rsid w:val="000B1A5F"/>
    <w:rsid w:val="000B1F3C"/>
    <w:rsid w:val="000B3C20"/>
    <w:rsid w:val="000B3D35"/>
    <w:rsid w:val="000B3EDB"/>
    <w:rsid w:val="000B506F"/>
    <w:rsid w:val="000B543D"/>
    <w:rsid w:val="000B55F9"/>
    <w:rsid w:val="000B5BF7"/>
    <w:rsid w:val="000B5DC7"/>
    <w:rsid w:val="000B5E54"/>
    <w:rsid w:val="000B6BC8"/>
    <w:rsid w:val="000B6BE7"/>
    <w:rsid w:val="000B7B9E"/>
    <w:rsid w:val="000C0303"/>
    <w:rsid w:val="000C308D"/>
    <w:rsid w:val="000C3B59"/>
    <w:rsid w:val="000C42EA"/>
    <w:rsid w:val="000C4546"/>
    <w:rsid w:val="000C48AA"/>
    <w:rsid w:val="000C4A65"/>
    <w:rsid w:val="000C5DDC"/>
    <w:rsid w:val="000D0585"/>
    <w:rsid w:val="000D098D"/>
    <w:rsid w:val="000D0EAB"/>
    <w:rsid w:val="000D1242"/>
    <w:rsid w:val="000D2486"/>
    <w:rsid w:val="000D38AD"/>
    <w:rsid w:val="000D3E29"/>
    <w:rsid w:val="000D4B92"/>
    <w:rsid w:val="000D5A9E"/>
    <w:rsid w:val="000D608E"/>
    <w:rsid w:val="000D79B3"/>
    <w:rsid w:val="000E00A3"/>
    <w:rsid w:val="000E0970"/>
    <w:rsid w:val="000E0BF1"/>
    <w:rsid w:val="000E0C44"/>
    <w:rsid w:val="000E13CA"/>
    <w:rsid w:val="000E17B4"/>
    <w:rsid w:val="000E1910"/>
    <w:rsid w:val="000E1ED1"/>
    <w:rsid w:val="000E2264"/>
    <w:rsid w:val="000E2A30"/>
    <w:rsid w:val="000E2D81"/>
    <w:rsid w:val="000E34E6"/>
    <w:rsid w:val="000E357B"/>
    <w:rsid w:val="000E383B"/>
    <w:rsid w:val="000E39F8"/>
    <w:rsid w:val="000E3CC7"/>
    <w:rsid w:val="000E3D63"/>
    <w:rsid w:val="000E3F68"/>
    <w:rsid w:val="000E52F8"/>
    <w:rsid w:val="000E57C6"/>
    <w:rsid w:val="000E5836"/>
    <w:rsid w:val="000E59DC"/>
    <w:rsid w:val="000E6BD4"/>
    <w:rsid w:val="000E6D09"/>
    <w:rsid w:val="000E6D6D"/>
    <w:rsid w:val="000F191D"/>
    <w:rsid w:val="000F1A76"/>
    <w:rsid w:val="000F1F1E"/>
    <w:rsid w:val="000F2259"/>
    <w:rsid w:val="000F269D"/>
    <w:rsid w:val="000F28C0"/>
    <w:rsid w:val="000F2DDA"/>
    <w:rsid w:val="000F3183"/>
    <w:rsid w:val="000F441B"/>
    <w:rsid w:val="000F5213"/>
    <w:rsid w:val="000F7BB8"/>
    <w:rsid w:val="00100631"/>
    <w:rsid w:val="00100AC6"/>
    <w:rsid w:val="00101001"/>
    <w:rsid w:val="00101D52"/>
    <w:rsid w:val="001022EE"/>
    <w:rsid w:val="00102632"/>
    <w:rsid w:val="00103246"/>
    <w:rsid w:val="00103276"/>
    <w:rsid w:val="00103393"/>
    <w:rsid w:val="0010369C"/>
    <w:rsid w:val="0010392D"/>
    <w:rsid w:val="00103ADA"/>
    <w:rsid w:val="0010447F"/>
    <w:rsid w:val="001046CB"/>
    <w:rsid w:val="0010485E"/>
    <w:rsid w:val="00104EEB"/>
    <w:rsid w:val="00104FE3"/>
    <w:rsid w:val="0010714F"/>
    <w:rsid w:val="0010742F"/>
    <w:rsid w:val="00107A79"/>
    <w:rsid w:val="00107B22"/>
    <w:rsid w:val="00107BB4"/>
    <w:rsid w:val="00107C52"/>
    <w:rsid w:val="00110612"/>
    <w:rsid w:val="00110D83"/>
    <w:rsid w:val="001120C5"/>
    <w:rsid w:val="0011266E"/>
    <w:rsid w:val="00112CE6"/>
    <w:rsid w:val="00113AF4"/>
    <w:rsid w:val="0011419D"/>
    <w:rsid w:val="00114C01"/>
    <w:rsid w:val="00114CAA"/>
    <w:rsid w:val="00114FDB"/>
    <w:rsid w:val="0011596D"/>
    <w:rsid w:val="00116845"/>
    <w:rsid w:val="00116A91"/>
    <w:rsid w:val="0011701A"/>
    <w:rsid w:val="00117124"/>
    <w:rsid w:val="0011718B"/>
    <w:rsid w:val="001203DD"/>
    <w:rsid w:val="00120BD3"/>
    <w:rsid w:val="00121DC2"/>
    <w:rsid w:val="00122FEA"/>
    <w:rsid w:val="001232BD"/>
    <w:rsid w:val="001249A1"/>
    <w:rsid w:val="00124ED5"/>
    <w:rsid w:val="00125E33"/>
    <w:rsid w:val="00126C92"/>
    <w:rsid w:val="00127563"/>
    <w:rsid w:val="001276FA"/>
    <w:rsid w:val="00127D58"/>
    <w:rsid w:val="00127DE4"/>
    <w:rsid w:val="00131138"/>
    <w:rsid w:val="00131799"/>
    <w:rsid w:val="001319C4"/>
    <w:rsid w:val="00132064"/>
    <w:rsid w:val="001325F9"/>
    <w:rsid w:val="0013338B"/>
    <w:rsid w:val="001340CB"/>
    <w:rsid w:val="00134427"/>
    <w:rsid w:val="001344E1"/>
    <w:rsid w:val="00134727"/>
    <w:rsid w:val="001364F9"/>
    <w:rsid w:val="00136C37"/>
    <w:rsid w:val="00140033"/>
    <w:rsid w:val="0014129A"/>
    <w:rsid w:val="001414BC"/>
    <w:rsid w:val="00141C48"/>
    <w:rsid w:val="00142252"/>
    <w:rsid w:val="0014255B"/>
    <w:rsid w:val="00143C2B"/>
    <w:rsid w:val="001447B3"/>
    <w:rsid w:val="0014559C"/>
    <w:rsid w:val="00145A04"/>
    <w:rsid w:val="001472D1"/>
    <w:rsid w:val="001506AF"/>
    <w:rsid w:val="0015126D"/>
    <w:rsid w:val="001516A0"/>
    <w:rsid w:val="001519EC"/>
    <w:rsid w:val="00151C35"/>
    <w:rsid w:val="00152073"/>
    <w:rsid w:val="00152F3A"/>
    <w:rsid w:val="00153B48"/>
    <w:rsid w:val="00154CA5"/>
    <w:rsid w:val="00154D40"/>
    <w:rsid w:val="00154E2D"/>
    <w:rsid w:val="00154E39"/>
    <w:rsid w:val="0015503B"/>
    <w:rsid w:val="00156495"/>
    <w:rsid w:val="00156598"/>
    <w:rsid w:val="001570AF"/>
    <w:rsid w:val="0015794B"/>
    <w:rsid w:val="00157BA2"/>
    <w:rsid w:val="001601E8"/>
    <w:rsid w:val="0016064B"/>
    <w:rsid w:val="00161939"/>
    <w:rsid w:val="00161AA0"/>
    <w:rsid w:val="00161B21"/>
    <w:rsid w:val="00161D2E"/>
    <w:rsid w:val="00161F3E"/>
    <w:rsid w:val="00162093"/>
    <w:rsid w:val="00162461"/>
    <w:rsid w:val="0016281C"/>
    <w:rsid w:val="00162CA9"/>
    <w:rsid w:val="00163343"/>
    <w:rsid w:val="00164C8D"/>
    <w:rsid w:val="00164CD1"/>
    <w:rsid w:val="00164D55"/>
    <w:rsid w:val="00165016"/>
    <w:rsid w:val="00165459"/>
    <w:rsid w:val="00165A57"/>
    <w:rsid w:val="00165F21"/>
    <w:rsid w:val="00166506"/>
    <w:rsid w:val="00167D3A"/>
    <w:rsid w:val="00170B4C"/>
    <w:rsid w:val="001712C2"/>
    <w:rsid w:val="00171737"/>
    <w:rsid w:val="00171C31"/>
    <w:rsid w:val="00172BAF"/>
    <w:rsid w:val="00172E74"/>
    <w:rsid w:val="00173603"/>
    <w:rsid w:val="00175474"/>
    <w:rsid w:val="00175870"/>
    <w:rsid w:val="001764E4"/>
    <w:rsid w:val="001769EE"/>
    <w:rsid w:val="001771DD"/>
    <w:rsid w:val="00177995"/>
    <w:rsid w:val="00177A8C"/>
    <w:rsid w:val="00180D27"/>
    <w:rsid w:val="001824CA"/>
    <w:rsid w:val="001840C7"/>
    <w:rsid w:val="0018486D"/>
    <w:rsid w:val="00184A56"/>
    <w:rsid w:val="00184B6A"/>
    <w:rsid w:val="00185648"/>
    <w:rsid w:val="00186B33"/>
    <w:rsid w:val="00187286"/>
    <w:rsid w:val="0018794D"/>
    <w:rsid w:val="00191459"/>
    <w:rsid w:val="00191F7F"/>
    <w:rsid w:val="00191FB1"/>
    <w:rsid w:val="00192F9D"/>
    <w:rsid w:val="001936C7"/>
    <w:rsid w:val="00194C44"/>
    <w:rsid w:val="001969BE"/>
    <w:rsid w:val="00196E37"/>
    <w:rsid w:val="00196EB8"/>
    <w:rsid w:val="00196EFB"/>
    <w:rsid w:val="00197203"/>
    <w:rsid w:val="001979A3"/>
    <w:rsid w:val="001979FF"/>
    <w:rsid w:val="00197A3C"/>
    <w:rsid w:val="00197B17"/>
    <w:rsid w:val="00197DAF"/>
    <w:rsid w:val="001A017B"/>
    <w:rsid w:val="001A02D4"/>
    <w:rsid w:val="001A0A7F"/>
    <w:rsid w:val="001A1950"/>
    <w:rsid w:val="001A1C54"/>
    <w:rsid w:val="001A292E"/>
    <w:rsid w:val="001A2B4D"/>
    <w:rsid w:val="001A2BD9"/>
    <w:rsid w:val="001A2C59"/>
    <w:rsid w:val="001A3ACE"/>
    <w:rsid w:val="001A41BD"/>
    <w:rsid w:val="001A50AB"/>
    <w:rsid w:val="001A52F4"/>
    <w:rsid w:val="001A5E61"/>
    <w:rsid w:val="001B0409"/>
    <w:rsid w:val="001B058F"/>
    <w:rsid w:val="001B0614"/>
    <w:rsid w:val="001B08BE"/>
    <w:rsid w:val="001B210C"/>
    <w:rsid w:val="001B493D"/>
    <w:rsid w:val="001B4F02"/>
    <w:rsid w:val="001B51EA"/>
    <w:rsid w:val="001B556A"/>
    <w:rsid w:val="001B63AA"/>
    <w:rsid w:val="001B738B"/>
    <w:rsid w:val="001B765D"/>
    <w:rsid w:val="001B78CB"/>
    <w:rsid w:val="001C0580"/>
    <w:rsid w:val="001C09DB"/>
    <w:rsid w:val="001C0A93"/>
    <w:rsid w:val="001C0BD1"/>
    <w:rsid w:val="001C1D92"/>
    <w:rsid w:val="001C233E"/>
    <w:rsid w:val="001C277E"/>
    <w:rsid w:val="001C2A72"/>
    <w:rsid w:val="001C2B57"/>
    <w:rsid w:val="001C2F4D"/>
    <w:rsid w:val="001C31B7"/>
    <w:rsid w:val="001C3A6C"/>
    <w:rsid w:val="001C4A9C"/>
    <w:rsid w:val="001C5076"/>
    <w:rsid w:val="001C560E"/>
    <w:rsid w:val="001C73FC"/>
    <w:rsid w:val="001C7695"/>
    <w:rsid w:val="001D0B75"/>
    <w:rsid w:val="001D0CF4"/>
    <w:rsid w:val="001D0EEF"/>
    <w:rsid w:val="001D39A5"/>
    <w:rsid w:val="001D3B8F"/>
    <w:rsid w:val="001D3BEF"/>
    <w:rsid w:val="001D3C09"/>
    <w:rsid w:val="001D429A"/>
    <w:rsid w:val="001D44E8"/>
    <w:rsid w:val="001D5172"/>
    <w:rsid w:val="001D60EC"/>
    <w:rsid w:val="001D6F59"/>
    <w:rsid w:val="001D7E33"/>
    <w:rsid w:val="001E025E"/>
    <w:rsid w:val="001E080F"/>
    <w:rsid w:val="001E0C5D"/>
    <w:rsid w:val="001E274B"/>
    <w:rsid w:val="001E2A36"/>
    <w:rsid w:val="001E39B2"/>
    <w:rsid w:val="001E4450"/>
    <w:rsid w:val="001E44DF"/>
    <w:rsid w:val="001E5133"/>
    <w:rsid w:val="001E68A5"/>
    <w:rsid w:val="001E6BB0"/>
    <w:rsid w:val="001E7282"/>
    <w:rsid w:val="001E7ECB"/>
    <w:rsid w:val="001F0A71"/>
    <w:rsid w:val="001F0B6B"/>
    <w:rsid w:val="001F1855"/>
    <w:rsid w:val="001F2A94"/>
    <w:rsid w:val="001F3826"/>
    <w:rsid w:val="001F48E5"/>
    <w:rsid w:val="001F4A4B"/>
    <w:rsid w:val="001F51E9"/>
    <w:rsid w:val="001F5396"/>
    <w:rsid w:val="001F6196"/>
    <w:rsid w:val="001F6E46"/>
    <w:rsid w:val="001F6F4F"/>
    <w:rsid w:val="001F71E8"/>
    <w:rsid w:val="001F7C91"/>
    <w:rsid w:val="001F7E40"/>
    <w:rsid w:val="001F7FD7"/>
    <w:rsid w:val="002004A0"/>
    <w:rsid w:val="00200BE9"/>
    <w:rsid w:val="00200DDD"/>
    <w:rsid w:val="00201196"/>
    <w:rsid w:val="00201C6A"/>
    <w:rsid w:val="00201CD6"/>
    <w:rsid w:val="00201F6C"/>
    <w:rsid w:val="0020246B"/>
    <w:rsid w:val="002027AE"/>
    <w:rsid w:val="0020290A"/>
    <w:rsid w:val="00202EFA"/>
    <w:rsid w:val="002033B7"/>
    <w:rsid w:val="00205076"/>
    <w:rsid w:val="00205420"/>
    <w:rsid w:val="00205650"/>
    <w:rsid w:val="00205D08"/>
    <w:rsid w:val="00205FBA"/>
    <w:rsid w:val="0020624E"/>
    <w:rsid w:val="0020637A"/>
    <w:rsid w:val="00206463"/>
    <w:rsid w:val="00206F2F"/>
    <w:rsid w:val="00206FD1"/>
    <w:rsid w:val="0021053D"/>
    <w:rsid w:val="00210A92"/>
    <w:rsid w:val="0021192B"/>
    <w:rsid w:val="00212516"/>
    <w:rsid w:val="00213377"/>
    <w:rsid w:val="00214823"/>
    <w:rsid w:val="00214B4D"/>
    <w:rsid w:val="00216174"/>
    <w:rsid w:val="00216C03"/>
    <w:rsid w:val="00216DDE"/>
    <w:rsid w:val="00217C5B"/>
    <w:rsid w:val="00220C04"/>
    <w:rsid w:val="0022133B"/>
    <w:rsid w:val="00221827"/>
    <w:rsid w:val="00221C1D"/>
    <w:rsid w:val="0022278D"/>
    <w:rsid w:val="00222E51"/>
    <w:rsid w:val="00224771"/>
    <w:rsid w:val="002250C4"/>
    <w:rsid w:val="00226EB8"/>
    <w:rsid w:val="0022701F"/>
    <w:rsid w:val="00227C68"/>
    <w:rsid w:val="0023041F"/>
    <w:rsid w:val="0023097C"/>
    <w:rsid w:val="002312E3"/>
    <w:rsid w:val="00231A96"/>
    <w:rsid w:val="00231AB0"/>
    <w:rsid w:val="00232496"/>
    <w:rsid w:val="00232713"/>
    <w:rsid w:val="002328E0"/>
    <w:rsid w:val="002329CF"/>
    <w:rsid w:val="002333F5"/>
    <w:rsid w:val="00233724"/>
    <w:rsid w:val="00233786"/>
    <w:rsid w:val="00233CE7"/>
    <w:rsid w:val="002344FB"/>
    <w:rsid w:val="00234550"/>
    <w:rsid w:val="002365B4"/>
    <w:rsid w:val="002369E5"/>
    <w:rsid w:val="00236E5B"/>
    <w:rsid w:val="0023759E"/>
    <w:rsid w:val="002407C3"/>
    <w:rsid w:val="002411C1"/>
    <w:rsid w:val="00241381"/>
    <w:rsid w:val="0024190A"/>
    <w:rsid w:val="0024284A"/>
    <w:rsid w:val="00242A7F"/>
    <w:rsid w:val="00242EA8"/>
    <w:rsid w:val="002432E1"/>
    <w:rsid w:val="002442D3"/>
    <w:rsid w:val="00246207"/>
    <w:rsid w:val="0024686F"/>
    <w:rsid w:val="00246C5E"/>
    <w:rsid w:val="00247F5B"/>
    <w:rsid w:val="00250960"/>
    <w:rsid w:val="002511F0"/>
    <w:rsid w:val="00251343"/>
    <w:rsid w:val="0025221D"/>
    <w:rsid w:val="0025235F"/>
    <w:rsid w:val="00252958"/>
    <w:rsid w:val="002536A4"/>
    <w:rsid w:val="00253AD5"/>
    <w:rsid w:val="00253EC6"/>
    <w:rsid w:val="00254F58"/>
    <w:rsid w:val="002555F2"/>
    <w:rsid w:val="00256664"/>
    <w:rsid w:val="00257291"/>
    <w:rsid w:val="00257BFC"/>
    <w:rsid w:val="00260493"/>
    <w:rsid w:val="0026143D"/>
    <w:rsid w:val="00261F06"/>
    <w:rsid w:val="002620BC"/>
    <w:rsid w:val="00262264"/>
    <w:rsid w:val="00262802"/>
    <w:rsid w:val="00262F42"/>
    <w:rsid w:val="00263A90"/>
    <w:rsid w:val="00263C1F"/>
    <w:rsid w:val="00263CE3"/>
    <w:rsid w:val="0026408B"/>
    <w:rsid w:val="00264DBA"/>
    <w:rsid w:val="0026543E"/>
    <w:rsid w:val="00265B61"/>
    <w:rsid w:val="00265D5F"/>
    <w:rsid w:val="00266222"/>
    <w:rsid w:val="00266A7A"/>
    <w:rsid w:val="00267C3E"/>
    <w:rsid w:val="0027005B"/>
    <w:rsid w:val="002709BB"/>
    <w:rsid w:val="00270D0F"/>
    <w:rsid w:val="0027113F"/>
    <w:rsid w:val="0027135E"/>
    <w:rsid w:val="00272D4C"/>
    <w:rsid w:val="00273BAC"/>
    <w:rsid w:val="00274622"/>
    <w:rsid w:val="00274726"/>
    <w:rsid w:val="00274DFF"/>
    <w:rsid w:val="00275099"/>
    <w:rsid w:val="002763B3"/>
    <w:rsid w:val="0027642B"/>
    <w:rsid w:val="00277D0C"/>
    <w:rsid w:val="00277D9A"/>
    <w:rsid w:val="002802E3"/>
    <w:rsid w:val="002810FB"/>
    <w:rsid w:val="002816A5"/>
    <w:rsid w:val="00281ED8"/>
    <w:rsid w:val="0028213D"/>
    <w:rsid w:val="00282299"/>
    <w:rsid w:val="00284406"/>
    <w:rsid w:val="002847BF"/>
    <w:rsid w:val="00284CDE"/>
    <w:rsid w:val="0028578D"/>
    <w:rsid w:val="002862F1"/>
    <w:rsid w:val="00286887"/>
    <w:rsid w:val="00286CD9"/>
    <w:rsid w:val="00286DF5"/>
    <w:rsid w:val="002908BE"/>
    <w:rsid w:val="00290BD3"/>
    <w:rsid w:val="00291373"/>
    <w:rsid w:val="002915A4"/>
    <w:rsid w:val="00293A67"/>
    <w:rsid w:val="0029597D"/>
    <w:rsid w:val="002962C3"/>
    <w:rsid w:val="0029752B"/>
    <w:rsid w:val="00297A38"/>
    <w:rsid w:val="00297F7B"/>
    <w:rsid w:val="002A02CC"/>
    <w:rsid w:val="002A0A4A"/>
    <w:rsid w:val="002A0A9C"/>
    <w:rsid w:val="002A1150"/>
    <w:rsid w:val="002A23E1"/>
    <w:rsid w:val="002A3808"/>
    <w:rsid w:val="002A483C"/>
    <w:rsid w:val="002A4D93"/>
    <w:rsid w:val="002A56F1"/>
    <w:rsid w:val="002A64A4"/>
    <w:rsid w:val="002A6F10"/>
    <w:rsid w:val="002B0C7C"/>
    <w:rsid w:val="002B1729"/>
    <w:rsid w:val="002B2851"/>
    <w:rsid w:val="002B36C7"/>
    <w:rsid w:val="002B45EC"/>
    <w:rsid w:val="002B4B2E"/>
    <w:rsid w:val="002B4DD4"/>
    <w:rsid w:val="002B5277"/>
    <w:rsid w:val="002B5375"/>
    <w:rsid w:val="002B68C4"/>
    <w:rsid w:val="002B77C1"/>
    <w:rsid w:val="002B79F5"/>
    <w:rsid w:val="002C00AF"/>
    <w:rsid w:val="002C077C"/>
    <w:rsid w:val="002C0E61"/>
    <w:rsid w:val="002C0ED7"/>
    <w:rsid w:val="002C194F"/>
    <w:rsid w:val="002C199C"/>
    <w:rsid w:val="002C2728"/>
    <w:rsid w:val="002C2BC0"/>
    <w:rsid w:val="002C40FC"/>
    <w:rsid w:val="002C4910"/>
    <w:rsid w:val="002C5DDF"/>
    <w:rsid w:val="002D017E"/>
    <w:rsid w:val="002D02D9"/>
    <w:rsid w:val="002D174C"/>
    <w:rsid w:val="002D1810"/>
    <w:rsid w:val="002D1E0D"/>
    <w:rsid w:val="002D210B"/>
    <w:rsid w:val="002D2991"/>
    <w:rsid w:val="002D4310"/>
    <w:rsid w:val="002D4363"/>
    <w:rsid w:val="002D44E4"/>
    <w:rsid w:val="002D5006"/>
    <w:rsid w:val="002D59AB"/>
    <w:rsid w:val="002D7461"/>
    <w:rsid w:val="002D78BF"/>
    <w:rsid w:val="002E017E"/>
    <w:rsid w:val="002E01D0"/>
    <w:rsid w:val="002E093E"/>
    <w:rsid w:val="002E161D"/>
    <w:rsid w:val="002E1C35"/>
    <w:rsid w:val="002E28FA"/>
    <w:rsid w:val="002E2D48"/>
    <w:rsid w:val="002E3100"/>
    <w:rsid w:val="002E46F1"/>
    <w:rsid w:val="002E4C8F"/>
    <w:rsid w:val="002E5FCF"/>
    <w:rsid w:val="002E6C95"/>
    <w:rsid w:val="002E7C36"/>
    <w:rsid w:val="002F0107"/>
    <w:rsid w:val="002F0A18"/>
    <w:rsid w:val="002F0C4F"/>
    <w:rsid w:val="002F1199"/>
    <w:rsid w:val="002F1418"/>
    <w:rsid w:val="002F183F"/>
    <w:rsid w:val="002F1A0B"/>
    <w:rsid w:val="002F3205"/>
    <w:rsid w:val="002F37B1"/>
    <w:rsid w:val="002F3D32"/>
    <w:rsid w:val="002F4289"/>
    <w:rsid w:val="002F5D90"/>
    <w:rsid w:val="002F5F31"/>
    <w:rsid w:val="002F5F46"/>
    <w:rsid w:val="002F6A26"/>
    <w:rsid w:val="00300046"/>
    <w:rsid w:val="003003FA"/>
    <w:rsid w:val="003017F5"/>
    <w:rsid w:val="00301AF1"/>
    <w:rsid w:val="00302216"/>
    <w:rsid w:val="003033F2"/>
    <w:rsid w:val="003035DB"/>
    <w:rsid w:val="00303E53"/>
    <w:rsid w:val="0030494C"/>
    <w:rsid w:val="00305CC1"/>
    <w:rsid w:val="00306E5F"/>
    <w:rsid w:val="00307E14"/>
    <w:rsid w:val="00307E27"/>
    <w:rsid w:val="003120B4"/>
    <w:rsid w:val="00312D77"/>
    <w:rsid w:val="0031394F"/>
    <w:rsid w:val="003139B9"/>
    <w:rsid w:val="00313E65"/>
    <w:rsid w:val="00314054"/>
    <w:rsid w:val="003142E3"/>
    <w:rsid w:val="00314C55"/>
    <w:rsid w:val="00314FAC"/>
    <w:rsid w:val="00315BB6"/>
    <w:rsid w:val="00315BD8"/>
    <w:rsid w:val="00316F27"/>
    <w:rsid w:val="00317146"/>
    <w:rsid w:val="003207EB"/>
    <w:rsid w:val="003214F1"/>
    <w:rsid w:val="00322E4B"/>
    <w:rsid w:val="003242D2"/>
    <w:rsid w:val="003258AA"/>
    <w:rsid w:val="003264EE"/>
    <w:rsid w:val="00327870"/>
    <w:rsid w:val="003304BB"/>
    <w:rsid w:val="0033259D"/>
    <w:rsid w:val="003325B9"/>
    <w:rsid w:val="00332AC2"/>
    <w:rsid w:val="00332D5E"/>
    <w:rsid w:val="003333D2"/>
    <w:rsid w:val="0033412F"/>
    <w:rsid w:val="003341B4"/>
    <w:rsid w:val="00334CCE"/>
    <w:rsid w:val="00334D5D"/>
    <w:rsid w:val="0033592E"/>
    <w:rsid w:val="00336A2B"/>
    <w:rsid w:val="00336A3A"/>
    <w:rsid w:val="003376BE"/>
    <w:rsid w:val="003406C6"/>
    <w:rsid w:val="003413A6"/>
    <w:rsid w:val="0034181D"/>
    <w:rsid w:val="003418CC"/>
    <w:rsid w:val="003439BA"/>
    <w:rsid w:val="00344DB7"/>
    <w:rsid w:val="00344EF1"/>
    <w:rsid w:val="003455A6"/>
    <w:rsid w:val="003459BD"/>
    <w:rsid w:val="00346577"/>
    <w:rsid w:val="003468A0"/>
    <w:rsid w:val="00346B53"/>
    <w:rsid w:val="00346C23"/>
    <w:rsid w:val="00347981"/>
    <w:rsid w:val="00350537"/>
    <w:rsid w:val="00350D38"/>
    <w:rsid w:val="00350DEB"/>
    <w:rsid w:val="00351B36"/>
    <w:rsid w:val="003523FC"/>
    <w:rsid w:val="00354315"/>
    <w:rsid w:val="003543A8"/>
    <w:rsid w:val="00354496"/>
    <w:rsid w:val="00356571"/>
    <w:rsid w:val="00357056"/>
    <w:rsid w:val="003577A1"/>
    <w:rsid w:val="00357B4E"/>
    <w:rsid w:val="0036030B"/>
    <w:rsid w:val="0036093E"/>
    <w:rsid w:val="00360A3A"/>
    <w:rsid w:val="00361624"/>
    <w:rsid w:val="00363986"/>
    <w:rsid w:val="00367993"/>
    <w:rsid w:val="003716FD"/>
    <w:rsid w:val="0037204B"/>
    <w:rsid w:val="0037223C"/>
    <w:rsid w:val="00372AFE"/>
    <w:rsid w:val="00373056"/>
    <w:rsid w:val="0037312B"/>
    <w:rsid w:val="00373B12"/>
    <w:rsid w:val="00373BBE"/>
    <w:rsid w:val="00373CF8"/>
    <w:rsid w:val="003744CF"/>
    <w:rsid w:val="00374717"/>
    <w:rsid w:val="003749CC"/>
    <w:rsid w:val="00375A5F"/>
    <w:rsid w:val="00375ED7"/>
    <w:rsid w:val="00376509"/>
    <w:rsid w:val="0037676C"/>
    <w:rsid w:val="00376D5D"/>
    <w:rsid w:val="00377193"/>
    <w:rsid w:val="003809AC"/>
    <w:rsid w:val="00381043"/>
    <w:rsid w:val="003829E5"/>
    <w:rsid w:val="00383047"/>
    <w:rsid w:val="00383F28"/>
    <w:rsid w:val="003847AA"/>
    <w:rsid w:val="00384D50"/>
    <w:rsid w:val="00386109"/>
    <w:rsid w:val="003866C7"/>
    <w:rsid w:val="00386944"/>
    <w:rsid w:val="00386A4A"/>
    <w:rsid w:val="00386F56"/>
    <w:rsid w:val="00390C6A"/>
    <w:rsid w:val="00391E53"/>
    <w:rsid w:val="003921C4"/>
    <w:rsid w:val="00392418"/>
    <w:rsid w:val="00392954"/>
    <w:rsid w:val="00392D75"/>
    <w:rsid w:val="003936E4"/>
    <w:rsid w:val="0039377C"/>
    <w:rsid w:val="003939B6"/>
    <w:rsid w:val="00393AE2"/>
    <w:rsid w:val="00394B71"/>
    <w:rsid w:val="00395509"/>
    <w:rsid w:val="003956CC"/>
    <w:rsid w:val="00395C9A"/>
    <w:rsid w:val="00396075"/>
    <w:rsid w:val="003960DC"/>
    <w:rsid w:val="0039647D"/>
    <w:rsid w:val="00396589"/>
    <w:rsid w:val="003965A3"/>
    <w:rsid w:val="003A0403"/>
    <w:rsid w:val="003A0853"/>
    <w:rsid w:val="003A0C74"/>
    <w:rsid w:val="003A0FBA"/>
    <w:rsid w:val="003A1270"/>
    <w:rsid w:val="003A161D"/>
    <w:rsid w:val="003A1708"/>
    <w:rsid w:val="003A1AFC"/>
    <w:rsid w:val="003A2991"/>
    <w:rsid w:val="003A3495"/>
    <w:rsid w:val="003A368A"/>
    <w:rsid w:val="003A47F9"/>
    <w:rsid w:val="003A5019"/>
    <w:rsid w:val="003A5388"/>
    <w:rsid w:val="003A62A6"/>
    <w:rsid w:val="003A6B67"/>
    <w:rsid w:val="003A6B6B"/>
    <w:rsid w:val="003A7778"/>
    <w:rsid w:val="003B0147"/>
    <w:rsid w:val="003B129D"/>
    <w:rsid w:val="003B13B6"/>
    <w:rsid w:val="003B15E6"/>
    <w:rsid w:val="003B17A7"/>
    <w:rsid w:val="003B1CE1"/>
    <w:rsid w:val="003B3282"/>
    <w:rsid w:val="003B3BD3"/>
    <w:rsid w:val="003B408A"/>
    <w:rsid w:val="003B450F"/>
    <w:rsid w:val="003B5733"/>
    <w:rsid w:val="003B642E"/>
    <w:rsid w:val="003B6760"/>
    <w:rsid w:val="003C02B4"/>
    <w:rsid w:val="003C08A2"/>
    <w:rsid w:val="003C2045"/>
    <w:rsid w:val="003C39C4"/>
    <w:rsid w:val="003C3A5F"/>
    <w:rsid w:val="003C43A1"/>
    <w:rsid w:val="003C46F1"/>
    <w:rsid w:val="003C4FC0"/>
    <w:rsid w:val="003C52A9"/>
    <w:rsid w:val="003C55E5"/>
    <w:rsid w:val="003C55F4"/>
    <w:rsid w:val="003C5D14"/>
    <w:rsid w:val="003C5E0A"/>
    <w:rsid w:val="003C5E3E"/>
    <w:rsid w:val="003C70FB"/>
    <w:rsid w:val="003C72B4"/>
    <w:rsid w:val="003C787B"/>
    <w:rsid w:val="003C7897"/>
    <w:rsid w:val="003C7A3F"/>
    <w:rsid w:val="003D0609"/>
    <w:rsid w:val="003D075C"/>
    <w:rsid w:val="003D2254"/>
    <w:rsid w:val="003D245C"/>
    <w:rsid w:val="003D2766"/>
    <w:rsid w:val="003D2A74"/>
    <w:rsid w:val="003D3E8F"/>
    <w:rsid w:val="003D4099"/>
    <w:rsid w:val="003D549B"/>
    <w:rsid w:val="003D6475"/>
    <w:rsid w:val="003E2BE9"/>
    <w:rsid w:val="003E31A4"/>
    <w:rsid w:val="003E375C"/>
    <w:rsid w:val="003E4086"/>
    <w:rsid w:val="003E4F4B"/>
    <w:rsid w:val="003E529A"/>
    <w:rsid w:val="003E639E"/>
    <w:rsid w:val="003E71E5"/>
    <w:rsid w:val="003E7F55"/>
    <w:rsid w:val="003E7FCA"/>
    <w:rsid w:val="003F0445"/>
    <w:rsid w:val="003F0CF0"/>
    <w:rsid w:val="003F10FB"/>
    <w:rsid w:val="003F14B1"/>
    <w:rsid w:val="003F1EC0"/>
    <w:rsid w:val="003F2076"/>
    <w:rsid w:val="003F2B20"/>
    <w:rsid w:val="003F3257"/>
    <w:rsid w:val="003F3289"/>
    <w:rsid w:val="003F3D99"/>
    <w:rsid w:val="003F412B"/>
    <w:rsid w:val="003F426F"/>
    <w:rsid w:val="003F591F"/>
    <w:rsid w:val="003F5CB9"/>
    <w:rsid w:val="003F6698"/>
    <w:rsid w:val="003F712F"/>
    <w:rsid w:val="003F7296"/>
    <w:rsid w:val="003F7579"/>
    <w:rsid w:val="004013C7"/>
    <w:rsid w:val="00401FCF"/>
    <w:rsid w:val="00402254"/>
    <w:rsid w:val="0040248F"/>
    <w:rsid w:val="00404D58"/>
    <w:rsid w:val="00406206"/>
    <w:rsid w:val="00406285"/>
    <w:rsid w:val="004078B8"/>
    <w:rsid w:val="00407E6F"/>
    <w:rsid w:val="00407F91"/>
    <w:rsid w:val="004108B8"/>
    <w:rsid w:val="00410D34"/>
    <w:rsid w:val="004112C8"/>
    <w:rsid w:val="0041153F"/>
    <w:rsid w:val="00411944"/>
    <w:rsid w:val="00412DE9"/>
    <w:rsid w:val="00413F65"/>
    <w:rsid w:val="0041430E"/>
    <w:rsid w:val="004146C6"/>
    <w:rsid w:val="004148F9"/>
    <w:rsid w:val="00414D4A"/>
    <w:rsid w:val="00414F6D"/>
    <w:rsid w:val="004158B7"/>
    <w:rsid w:val="00415A46"/>
    <w:rsid w:val="00416823"/>
    <w:rsid w:val="00416BD0"/>
    <w:rsid w:val="00416FFF"/>
    <w:rsid w:val="00417351"/>
    <w:rsid w:val="004175CA"/>
    <w:rsid w:val="00417D98"/>
    <w:rsid w:val="0042084E"/>
    <w:rsid w:val="004209B0"/>
    <w:rsid w:val="00421EEF"/>
    <w:rsid w:val="00422E6D"/>
    <w:rsid w:val="004242EF"/>
    <w:rsid w:val="00424D65"/>
    <w:rsid w:val="00426A64"/>
    <w:rsid w:val="00427109"/>
    <w:rsid w:val="00427554"/>
    <w:rsid w:val="004302E1"/>
    <w:rsid w:val="004305EB"/>
    <w:rsid w:val="0043084D"/>
    <w:rsid w:val="00430DBB"/>
    <w:rsid w:val="00431C08"/>
    <w:rsid w:val="00431FBF"/>
    <w:rsid w:val="00432489"/>
    <w:rsid w:val="00432932"/>
    <w:rsid w:val="004346D4"/>
    <w:rsid w:val="004370AE"/>
    <w:rsid w:val="004370F9"/>
    <w:rsid w:val="004400E8"/>
    <w:rsid w:val="00440375"/>
    <w:rsid w:val="004406D8"/>
    <w:rsid w:val="00441583"/>
    <w:rsid w:val="004415A8"/>
    <w:rsid w:val="00441BB6"/>
    <w:rsid w:val="004428B7"/>
    <w:rsid w:val="00442C6C"/>
    <w:rsid w:val="00442E85"/>
    <w:rsid w:val="00443899"/>
    <w:rsid w:val="0044398D"/>
    <w:rsid w:val="00443CBE"/>
    <w:rsid w:val="00443E8A"/>
    <w:rsid w:val="004441BC"/>
    <w:rsid w:val="004442ED"/>
    <w:rsid w:val="004449A4"/>
    <w:rsid w:val="00445CA2"/>
    <w:rsid w:val="004460B6"/>
    <w:rsid w:val="00446251"/>
    <w:rsid w:val="004468B4"/>
    <w:rsid w:val="00446D86"/>
    <w:rsid w:val="00447154"/>
    <w:rsid w:val="004471B6"/>
    <w:rsid w:val="00447A6A"/>
    <w:rsid w:val="00451E1A"/>
    <w:rsid w:val="0045230A"/>
    <w:rsid w:val="00452CFA"/>
    <w:rsid w:val="00453997"/>
    <w:rsid w:val="00454AD0"/>
    <w:rsid w:val="00455CF5"/>
    <w:rsid w:val="0045610F"/>
    <w:rsid w:val="004565D2"/>
    <w:rsid w:val="00457337"/>
    <w:rsid w:val="004578C6"/>
    <w:rsid w:val="00461343"/>
    <w:rsid w:val="0046277F"/>
    <w:rsid w:val="00462E3D"/>
    <w:rsid w:val="004642A7"/>
    <w:rsid w:val="00465B87"/>
    <w:rsid w:val="00466353"/>
    <w:rsid w:val="004669FE"/>
    <w:rsid w:val="00466E79"/>
    <w:rsid w:val="00466FA3"/>
    <w:rsid w:val="00467874"/>
    <w:rsid w:val="00467DC2"/>
    <w:rsid w:val="00470302"/>
    <w:rsid w:val="00470D7D"/>
    <w:rsid w:val="00470E9A"/>
    <w:rsid w:val="00470FA8"/>
    <w:rsid w:val="004711C5"/>
    <w:rsid w:val="00471653"/>
    <w:rsid w:val="00471CAF"/>
    <w:rsid w:val="00472583"/>
    <w:rsid w:val="0047274B"/>
    <w:rsid w:val="004733A6"/>
    <w:rsid w:val="0047372D"/>
    <w:rsid w:val="00473887"/>
    <w:rsid w:val="00473BA3"/>
    <w:rsid w:val="00473DCC"/>
    <w:rsid w:val="00473EA6"/>
    <w:rsid w:val="004743DD"/>
    <w:rsid w:val="00474612"/>
    <w:rsid w:val="00474CEA"/>
    <w:rsid w:val="004751C1"/>
    <w:rsid w:val="0047521A"/>
    <w:rsid w:val="00475618"/>
    <w:rsid w:val="00477E9B"/>
    <w:rsid w:val="004805C9"/>
    <w:rsid w:val="004807CC"/>
    <w:rsid w:val="00480F4E"/>
    <w:rsid w:val="00481239"/>
    <w:rsid w:val="00481538"/>
    <w:rsid w:val="00482899"/>
    <w:rsid w:val="00483968"/>
    <w:rsid w:val="00484451"/>
    <w:rsid w:val="00484529"/>
    <w:rsid w:val="00484F86"/>
    <w:rsid w:val="004852C3"/>
    <w:rsid w:val="00485D36"/>
    <w:rsid w:val="004863E7"/>
    <w:rsid w:val="0048729D"/>
    <w:rsid w:val="00487E96"/>
    <w:rsid w:val="0049000E"/>
    <w:rsid w:val="00490746"/>
    <w:rsid w:val="00490852"/>
    <w:rsid w:val="00490E71"/>
    <w:rsid w:val="00490E81"/>
    <w:rsid w:val="0049194C"/>
    <w:rsid w:val="00491C4E"/>
    <w:rsid w:val="00491C9C"/>
    <w:rsid w:val="00492051"/>
    <w:rsid w:val="00492187"/>
    <w:rsid w:val="00492F30"/>
    <w:rsid w:val="00492FDE"/>
    <w:rsid w:val="004930E5"/>
    <w:rsid w:val="00493482"/>
    <w:rsid w:val="004946F4"/>
    <w:rsid w:val="0049487E"/>
    <w:rsid w:val="0049505F"/>
    <w:rsid w:val="00495AFB"/>
    <w:rsid w:val="00495E53"/>
    <w:rsid w:val="00496324"/>
    <w:rsid w:val="00497230"/>
    <w:rsid w:val="004975D3"/>
    <w:rsid w:val="00497662"/>
    <w:rsid w:val="00497BCE"/>
    <w:rsid w:val="004A0EA0"/>
    <w:rsid w:val="004A160D"/>
    <w:rsid w:val="004A1AE9"/>
    <w:rsid w:val="004A1D94"/>
    <w:rsid w:val="004A20DA"/>
    <w:rsid w:val="004A2272"/>
    <w:rsid w:val="004A22A6"/>
    <w:rsid w:val="004A2D31"/>
    <w:rsid w:val="004A30E1"/>
    <w:rsid w:val="004A3ADA"/>
    <w:rsid w:val="004A3C35"/>
    <w:rsid w:val="004A3D1D"/>
    <w:rsid w:val="004A3E81"/>
    <w:rsid w:val="004A3F20"/>
    <w:rsid w:val="004A4195"/>
    <w:rsid w:val="004A437F"/>
    <w:rsid w:val="004A598A"/>
    <w:rsid w:val="004A5C62"/>
    <w:rsid w:val="004A5CE5"/>
    <w:rsid w:val="004A6C62"/>
    <w:rsid w:val="004A707D"/>
    <w:rsid w:val="004A79C8"/>
    <w:rsid w:val="004A7AE3"/>
    <w:rsid w:val="004B0256"/>
    <w:rsid w:val="004B047D"/>
    <w:rsid w:val="004B0DBE"/>
    <w:rsid w:val="004B1577"/>
    <w:rsid w:val="004B16A2"/>
    <w:rsid w:val="004B2371"/>
    <w:rsid w:val="004B2656"/>
    <w:rsid w:val="004B28FF"/>
    <w:rsid w:val="004B2A36"/>
    <w:rsid w:val="004B2DE4"/>
    <w:rsid w:val="004B38B9"/>
    <w:rsid w:val="004B50AE"/>
    <w:rsid w:val="004B550E"/>
    <w:rsid w:val="004B5C07"/>
    <w:rsid w:val="004B6276"/>
    <w:rsid w:val="004B69B5"/>
    <w:rsid w:val="004B7BC3"/>
    <w:rsid w:val="004C03D5"/>
    <w:rsid w:val="004C102E"/>
    <w:rsid w:val="004C1DE6"/>
    <w:rsid w:val="004C2EE9"/>
    <w:rsid w:val="004C3D97"/>
    <w:rsid w:val="004C5541"/>
    <w:rsid w:val="004C58DC"/>
    <w:rsid w:val="004C6961"/>
    <w:rsid w:val="004C6EEE"/>
    <w:rsid w:val="004C702B"/>
    <w:rsid w:val="004C77BF"/>
    <w:rsid w:val="004C7A4A"/>
    <w:rsid w:val="004D0033"/>
    <w:rsid w:val="004D016B"/>
    <w:rsid w:val="004D1AE4"/>
    <w:rsid w:val="004D1B22"/>
    <w:rsid w:val="004D23CC"/>
    <w:rsid w:val="004D2716"/>
    <w:rsid w:val="004D2E9D"/>
    <w:rsid w:val="004D3195"/>
    <w:rsid w:val="004D36F2"/>
    <w:rsid w:val="004D3D48"/>
    <w:rsid w:val="004D4135"/>
    <w:rsid w:val="004D453E"/>
    <w:rsid w:val="004D527D"/>
    <w:rsid w:val="004D57AF"/>
    <w:rsid w:val="004D5938"/>
    <w:rsid w:val="004D59CD"/>
    <w:rsid w:val="004D5A68"/>
    <w:rsid w:val="004D6090"/>
    <w:rsid w:val="004D6211"/>
    <w:rsid w:val="004D6C43"/>
    <w:rsid w:val="004D7385"/>
    <w:rsid w:val="004D73B2"/>
    <w:rsid w:val="004E0340"/>
    <w:rsid w:val="004E082E"/>
    <w:rsid w:val="004E0FE3"/>
    <w:rsid w:val="004E10D6"/>
    <w:rsid w:val="004E1106"/>
    <w:rsid w:val="004E138F"/>
    <w:rsid w:val="004E1E84"/>
    <w:rsid w:val="004E1FCA"/>
    <w:rsid w:val="004E45AF"/>
    <w:rsid w:val="004E4649"/>
    <w:rsid w:val="004E4C72"/>
    <w:rsid w:val="004E5B20"/>
    <w:rsid w:val="004E5C2B"/>
    <w:rsid w:val="004E6AB5"/>
    <w:rsid w:val="004E6F9D"/>
    <w:rsid w:val="004E72B8"/>
    <w:rsid w:val="004E7643"/>
    <w:rsid w:val="004E7910"/>
    <w:rsid w:val="004E79A7"/>
    <w:rsid w:val="004F00DD"/>
    <w:rsid w:val="004F059E"/>
    <w:rsid w:val="004F1166"/>
    <w:rsid w:val="004F1EF8"/>
    <w:rsid w:val="004F2133"/>
    <w:rsid w:val="004F296F"/>
    <w:rsid w:val="004F35CC"/>
    <w:rsid w:val="004F3C62"/>
    <w:rsid w:val="004F4938"/>
    <w:rsid w:val="004F4D3F"/>
    <w:rsid w:val="004F4FDC"/>
    <w:rsid w:val="004F5398"/>
    <w:rsid w:val="004F55F1"/>
    <w:rsid w:val="004F6936"/>
    <w:rsid w:val="004F6DAD"/>
    <w:rsid w:val="004F6DE7"/>
    <w:rsid w:val="004F7132"/>
    <w:rsid w:val="004F74CA"/>
    <w:rsid w:val="004F7A2B"/>
    <w:rsid w:val="00500514"/>
    <w:rsid w:val="00500A98"/>
    <w:rsid w:val="00500D41"/>
    <w:rsid w:val="00501C8E"/>
    <w:rsid w:val="00501FE3"/>
    <w:rsid w:val="00502657"/>
    <w:rsid w:val="005035C5"/>
    <w:rsid w:val="0050374B"/>
    <w:rsid w:val="00503DC6"/>
    <w:rsid w:val="00504B39"/>
    <w:rsid w:val="00505093"/>
    <w:rsid w:val="00505C94"/>
    <w:rsid w:val="00506D93"/>
    <w:rsid w:val="00506F5D"/>
    <w:rsid w:val="0051097B"/>
    <w:rsid w:val="00510B2C"/>
    <w:rsid w:val="00510C37"/>
    <w:rsid w:val="00510FDF"/>
    <w:rsid w:val="00511325"/>
    <w:rsid w:val="00511DDF"/>
    <w:rsid w:val="00512242"/>
    <w:rsid w:val="005126D0"/>
    <w:rsid w:val="00513B0B"/>
    <w:rsid w:val="0051568D"/>
    <w:rsid w:val="0051625D"/>
    <w:rsid w:val="00516278"/>
    <w:rsid w:val="00516D3C"/>
    <w:rsid w:val="00520A03"/>
    <w:rsid w:val="005214A6"/>
    <w:rsid w:val="00521844"/>
    <w:rsid w:val="0052232A"/>
    <w:rsid w:val="00522660"/>
    <w:rsid w:val="00522719"/>
    <w:rsid w:val="00522A5D"/>
    <w:rsid w:val="00522B64"/>
    <w:rsid w:val="00522B9C"/>
    <w:rsid w:val="005230F8"/>
    <w:rsid w:val="00523762"/>
    <w:rsid w:val="0052449A"/>
    <w:rsid w:val="005250C9"/>
    <w:rsid w:val="005259E1"/>
    <w:rsid w:val="00525D79"/>
    <w:rsid w:val="00525E58"/>
    <w:rsid w:val="00525E9B"/>
    <w:rsid w:val="00525FAC"/>
    <w:rsid w:val="0052673F"/>
    <w:rsid w:val="00526AC7"/>
    <w:rsid w:val="00526C15"/>
    <w:rsid w:val="0052753F"/>
    <w:rsid w:val="00531ABE"/>
    <w:rsid w:val="00532ED4"/>
    <w:rsid w:val="00533451"/>
    <w:rsid w:val="00533666"/>
    <w:rsid w:val="005340B9"/>
    <w:rsid w:val="0053410C"/>
    <w:rsid w:val="005346E7"/>
    <w:rsid w:val="005353E1"/>
    <w:rsid w:val="0053568F"/>
    <w:rsid w:val="00535FF8"/>
    <w:rsid w:val="00536499"/>
    <w:rsid w:val="0053679C"/>
    <w:rsid w:val="0054219E"/>
    <w:rsid w:val="005436DC"/>
    <w:rsid w:val="00543903"/>
    <w:rsid w:val="00543F11"/>
    <w:rsid w:val="00546305"/>
    <w:rsid w:val="00546E92"/>
    <w:rsid w:val="00547A95"/>
    <w:rsid w:val="0055119B"/>
    <w:rsid w:val="00551668"/>
    <w:rsid w:val="0055173D"/>
    <w:rsid w:val="00552292"/>
    <w:rsid w:val="00552F6A"/>
    <w:rsid w:val="00553F17"/>
    <w:rsid w:val="005548B5"/>
    <w:rsid w:val="00554A6B"/>
    <w:rsid w:val="00555DD9"/>
    <w:rsid w:val="0055770B"/>
    <w:rsid w:val="005601C2"/>
    <w:rsid w:val="005604DC"/>
    <w:rsid w:val="0056251F"/>
    <w:rsid w:val="00562579"/>
    <w:rsid w:val="005626C3"/>
    <w:rsid w:val="00562E16"/>
    <w:rsid w:val="005631DD"/>
    <w:rsid w:val="00564825"/>
    <w:rsid w:val="00564F8C"/>
    <w:rsid w:val="00565953"/>
    <w:rsid w:val="00567087"/>
    <w:rsid w:val="00567299"/>
    <w:rsid w:val="00567B3A"/>
    <w:rsid w:val="00567D17"/>
    <w:rsid w:val="00567FF1"/>
    <w:rsid w:val="005703E2"/>
    <w:rsid w:val="00570BF5"/>
    <w:rsid w:val="005713BC"/>
    <w:rsid w:val="00571EF7"/>
    <w:rsid w:val="00572031"/>
    <w:rsid w:val="00572282"/>
    <w:rsid w:val="00572343"/>
    <w:rsid w:val="005725E5"/>
    <w:rsid w:val="00572F71"/>
    <w:rsid w:val="005733DD"/>
    <w:rsid w:val="00573C97"/>
    <w:rsid w:val="00573CE3"/>
    <w:rsid w:val="005747CE"/>
    <w:rsid w:val="005757F2"/>
    <w:rsid w:val="005758DB"/>
    <w:rsid w:val="00576E84"/>
    <w:rsid w:val="005779FD"/>
    <w:rsid w:val="00577EE1"/>
    <w:rsid w:val="00580394"/>
    <w:rsid w:val="00580559"/>
    <w:rsid w:val="00580854"/>
    <w:rsid w:val="005809CD"/>
    <w:rsid w:val="00580DA3"/>
    <w:rsid w:val="00580E44"/>
    <w:rsid w:val="00581B66"/>
    <w:rsid w:val="00582634"/>
    <w:rsid w:val="00582B8C"/>
    <w:rsid w:val="00582ED5"/>
    <w:rsid w:val="0058335D"/>
    <w:rsid w:val="005837DA"/>
    <w:rsid w:val="00584460"/>
    <w:rsid w:val="00584E31"/>
    <w:rsid w:val="00584E6B"/>
    <w:rsid w:val="005851C8"/>
    <w:rsid w:val="00585A0A"/>
    <w:rsid w:val="00585A9E"/>
    <w:rsid w:val="00586028"/>
    <w:rsid w:val="00586054"/>
    <w:rsid w:val="005860CB"/>
    <w:rsid w:val="00586815"/>
    <w:rsid w:val="00586E38"/>
    <w:rsid w:val="0058757E"/>
    <w:rsid w:val="005902B8"/>
    <w:rsid w:val="00590427"/>
    <w:rsid w:val="00590978"/>
    <w:rsid w:val="00590D48"/>
    <w:rsid w:val="00593DBF"/>
    <w:rsid w:val="005948E0"/>
    <w:rsid w:val="00595832"/>
    <w:rsid w:val="00595C04"/>
    <w:rsid w:val="00595C43"/>
    <w:rsid w:val="00596475"/>
    <w:rsid w:val="00596A4B"/>
    <w:rsid w:val="00596C60"/>
    <w:rsid w:val="00597507"/>
    <w:rsid w:val="00597FA6"/>
    <w:rsid w:val="005A047E"/>
    <w:rsid w:val="005A13EE"/>
    <w:rsid w:val="005A1CCB"/>
    <w:rsid w:val="005A242B"/>
    <w:rsid w:val="005A479D"/>
    <w:rsid w:val="005A7A73"/>
    <w:rsid w:val="005A7EA4"/>
    <w:rsid w:val="005B1C6D"/>
    <w:rsid w:val="005B1D48"/>
    <w:rsid w:val="005B1DF9"/>
    <w:rsid w:val="005B21B6"/>
    <w:rsid w:val="005B3A08"/>
    <w:rsid w:val="005B67B5"/>
    <w:rsid w:val="005B72DA"/>
    <w:rsid w:val="005B7A63"/>
    <w:rsid w:val="005C0955"/>
    <w:rsid w:val="005C0CCA"/>
    <w:rsid w:val="005C366F"/>
    <w:rsid w:val="005C49DA"/>
    <w:rsid w:val="005C50F3"/>
    <w:rsid w:val="005C54B5"/>
    <w:rsid w:val="005C5CBA"/>
    <w:rsid w:val="005C5D3A"/>
    <w:rsid w:val="005C5D80"/>
    <w:rsid w:val="005C5D91"/>
    <w:rsid w:val="005C6739"/>
    <w:rsid w:val="005C69C1"/>
    <w:rsid w:val="005C75F8"/>
    <w:rsid w:val="005C76E1"/>
    <w:rsid w:val="005D04FB"/>
    <w:rsid w:val="005D07B8"/>
    <w:rsid w:val="005D0EF5"/>
    <w:rsid w:val="005D3426"/>
    <w:rsid w:val="005D4D69"/>
    <w:rsid w:val="005D4DCB"/>
    <w:rsid w:val="005D5113"/>
    <w:rsid w:val="005D5557"/>
    <w:rsid w:val="005D61C6"/>
    <w:rsid w:val="005D6597"/>
    <w:rsid w:val="005D6774"/>
    <w:rsid w:val="005E01EB"/>
    <w:rsid w:val="005E14E7"/>
    <w:rsid w:val="005E26A3"/>
    <w:rsid w:val="005E2ECB"/>
    <w:rsid w:val="005E3AB3"/>
    <w:rsid w:val="005E447E"/>
    <w:rsid w:val="005E4FD1"/>
    <w:rsid w:val="005E511A"/>
    <w:rsid w:val="005E6023"/>
    <w:rsid w:val="005E7F2E"/>
    <w:rsid w:val="005F0775"/>
    <w:rsid w:val="005F0CF5"/>
    <w:rsid w:val="005F0F49"/>
    <w:rsid w:val="005F21EB"/>
    <w:rsid w:val="005F23DD"/>
    <w:rsid w:val="005F28E6"/>
    <w:rsid w:val="005F36CD"/>
    <w:rsid w:val="005F5053"/>
    <w:rsid w:val="005F54F0"/>
    <w:rsid w:val="005F5545"/>
    <w:rsid w:val="005F627B"/>
    <w:rsid w:val="005F6B9E"/>
    <w:rsid w:val="005F6DAB"/>
    <w:rsid w:val="005F718B"/>
    <w:rsid w:val="005F7D52"/>
    <w:rsid w:val="006000D8"/>
    <w:rsid w:val="0060119D"/>
    <w:rsid w:val="00601CAF"/>
    <w:rsid w:val="006033BD"/>
    <w:rsid w:val="006047C9"/>
    <w:rsid w:val="00605908"/>
    <w:rsid w:val="00606488"/>
    <w:rsid w:val="00606938"/>
    <w:rsid w:val="0060722F"/>
    <w:rsid w:val="00610130"/>
    <w:rsid w:val="00610295"/>
    <w:rsid w:val="00610D7C"/>
    <w:rsid w:val="00610FD0"/>
    <w:rsid w:val="0061175F"/>
    <w:rsid w:val="00613414"/>
    <w:rsid w:val="006134C8"/>
    <w:rsid w:val="006136DB"/>
    <w:rsid w:val="00613AB7"/>
    <w:rsid w:val="00614617"/>
    <w:rsid w:val="00614BEE"/>
    <w:rsid w:val="006154F3"/>
    <w:rsid w:val="00615FB1"/>
    <w:rsid w:val="0061600D"/>
    <w:rsid w:val="006163B9"/>
    <w:rsid w:val="006178EF"/>
    <w:rsid w:val="00617A75"/>
    <w:rsid w:val="00620154"/>
    <w:rsid w:val="00620506"/>
    <w:rsid w:val="006205FD"/>
    <w:rsid w:val="00621DA0"/>
    <w:rsid w:val="006221A8"/>
    <w:rsid w:val="006225D3"/>
    <w:rsid w:val="00622A08"/>
    <w:rsid w:val="0062336E"/>
    <w:rsid w:val="00623F7A"/>
    <w:rsid w:val="0062408D"/>
    <w:rsid w:val="006240AB"/>
    <w:rsid w:val="006240CC"/>
    <w:rsid w:val="006243B3"/>
    <w:rsid w:val="00624940"/>
    <w:rsid w:val="006254F8"/>
    <w:rsid w:val="00626177"/>
    <w:rsid w:val="006269B4"/>
    <w:rsid w:val="00626AC5"/>
    <w:rsid w:val="00626D79"/>
    <w:rsid w:val="00627340"/>
    <w:rsid w:val="00627A51"/>
    <w:rsid w:val="00627DA7"/>
    <w:rsid w:val="006300CF"/>
    <w:rsid w:val="0063044A"/>
    <w:rsid w:val="00630DA4"/>
    <w:rsid w:val="00630E23"/>
    <w:rsid w:val="00630F39"/>
    <w:rsid w:val="006318CD"/>
    <w:rsid w:val="00631C23"/>
    <w:rsid w:val="00632597"/>
    <w:rsid w:val="00632B6F"/>
    <w:rsid w:val="00632BE2"/>
    <w:rsid w:val="00633FC2"/>
    <w:rsid w:val="00634E8D"/>
    <w:rsid w:val="00635786"/>
    <w:rsid w:val="006358B4"/>
    <w:rsid w:val="00635A54"/>
    <w:rsid w:val="00635D40"/>
    <w:rsid w:val="00636B6F"/>
    <w:rsid w:val="00636CB7"/>
    <w:rsid w:val="00637A2A"/>
    <w:rsid w:val="00640647"/>
    <w:rsid w:val="00640767"/>
    <w:rsid w:val="006407D4"/>
    <w:rsid w:val="006408AD"/>
    <w:rsid w:val="006419AA"/>
    <w:rsid w:val="00641C0A"/>
    <w:rsid w:val="00641CFD"/>
    <w:rsid w:val="00641EA1"/>
    <w:rsid w:val="006428F8"/>
    <w:rsid w:val="00642922"/>
    <w:rsid w:val="006436B4"/>
    <w:rsid w:val="0064469E"/>
    <w:rsid w:val="0064475E"/>
    <w:rsid w:val="00644B1F"/>
    <w:rsid w:val="00644B31"/>
    <w:rsid w:val="00644B7E"/>
    <w:rsid w:val="00645438"/>
    <w:rsid w:val="006454E6"/>
    <w:rsid w:val="00645EED"/>
    <w:rsid w:val="00646235"/>
    <w:rsid w:val="00646A68"/>
    <w:rsid w:val="0064706C"/>
    <w:rsid w:val="00647389"/>
    <w:rsid w:val="006505BD"/>
    <w:rsid w:val="006508EA"/>
    <w:rsid w:val="0065092E"/>
    <w:rsid w:val="00650B14"/>
    <w:rsid w:val="0065161E"/>
    <w:rsid w:val="006517FE"/>
    <w:rsid w:val="0065194A"/>
    <w:rsid w:val="00652954"/>
    <w:rsid w:val="00652A8B"/>
    <w:rsid w:val="00653243"/>
    <w:rsid w:val="006532D1"/>
    <w:rsid w:val="00653DC5"/>
    <w:rsid w:val="006540F7"/>
    <w:rsid w:val="00654906"/>
    <w:rsid w:val="00654E07"/>
    <w:rsid w:val="00655072"/>
    <w:rsid w:val="006557A7"/>
    <w:rsid w:val="00656290"/>
    <w:rsid w:val="00656457"/>
    <w:rsid w:val="0065652B"/>
    <w:rsid w:val="006566A5"/>
    <w:rsid w:val="00656B9E"/>
    <w:rsid w:val="00657CCA"/>
    <w:rsid w:val="00657FB5"/>
    <w:rsid w:val="0066064A"/>
    <w:rsid w:val="006608D8"/>
    <w:rsid w:val="00660EB1"/>
    <w:rsid w:val="00661F89"/>
    <w:rsid w:val="006621D7"/>
    <w:rsid w:val="00662D2D"/>
    <w:rsid w:val="00662DB1"/>
    <w:rsid w:val="00662E4B"/>
    <w:rsid w:val="0066302A"/>
    <w:rsid w:val="006637CA"/>
    <w:rsid w:val="0066380A"/>
    <w:rsid w:val="0066401B"/>
    <w:rsid w:val="00664585"/>
    <w:rsid w:val="00664671"/>
    <w:rsid w:val="00664D82"/>
    <w:rsid w:val="00665323"/>
    <w:rsid w:val="00665D30"/>
    <w:rsid w:val="006666F3"/>
    <w:rsid w:val="0066705C"/>
    <w:rsid w:val="00667323"/>
    <w:rsid w:val="006676F3"/>
    <w:rsid w:val="00667770"/>
    <w:rsid w:val="00670597"/>
    <w:rsid w:val="006706D0"/>
    <w:rsid w:val="00670D6D"/>
    <w:rsid w:val="00671183"/>
    <w:rsid w:val="0067435C"/>
    <w:rsid w:val="00674C0D"/>
    <w:rsid w:val="00675A9E"/>
    <w:rsid w:val="00676700"/>
    <w:rsid w:val="00676FCE"/>
    <w:rsid w:val="00677574"/>
    <w:rsid w:val="006800DF"/>
    <w:rsid w:val="006806B8"/>
    <w:rsid w:val="0068094C"/>
    <w:rsid w:val="0068324C"/>
    <w:rsid w:val="006838F9"/>
    <w:rsid w:val="0068454C"/>
    <w:rsid w:val="00684A36"/>
    <w:rsid w:val="00684B31"/>
    <w:rsid w:val="00684E38"/>
    <w:rsid w:val="00685179"/>
    <w:rsid w:val="0068682C"/>
    <w:rsid w:val="00686CF5"/>
    <w:rsid w:val="006902CA"/>
    <w:rsid w:val="00690F4E"/>
    <w:rsid w:val="00691104"/>
    <w:rsid w:val="00691B62"/>
    <w:rsid w:val="00692097"/>
    <w:rsid w:val="006933B5"/>
    <w:rsid w:val="00693494"/>
    <w:rsid w:val="00693D14"/>
    <w:rsid w:val="006968A2"/>
    <w:rsid w:val="00696F27"/>
    <w:rsid w:val="00697041"/>
    <w:rsid w:val="00697045"/>
    <w:rsid w:val="00697A87"/>
    <w:rsid w:val="00697FA7"/>
    <w:rsid w:val="006A18C2"/>
    <w:rsid w:val="006A1A42"/>
    <w:rsid w:val="006A2127"/>
    <w:rsid w:val="006A2602"/>
    <w:rsid w:val="006A3158"/>
    <w:rsid w:val="006A3383"/>
    <w:rsid w:val="006A3FD9"/>
    <w:rsid w:val="006A4C24"/>
    <w:rsid w:val="006A5A98"/>
    <w:rsid w:val="006B077C"/>
    <w:rsid w:val="006B0FF9"/>
    <w:rsid w:val="006B1DE9"/>
    <w:rsid w:val="006B3124"/>
    <w:rsid w:val="006B34B5"/>
    <w:rsid w:val="006B442E"/>
    <w:rsid w:val="006B4B1E"/>
    <w:rsid w:val="006B5688"/>
    <w:rsid w:val="006B59D1"/>
    <w:rsid w:val="006B6803"/>
    <w:rsid w:val="006B6B22"/>
    <w:rsid w:val="006B6CF7"/>
    <w:rsid w:val="006C175F"/>
    <w:rsid w:val="006C21D7"/>
    <w:rsid w:val="006C5A9C"/>
    <w:rsid w:val="006C5C2F"/>
    <w:rsid w:val="006C5D1C"/>
    <w:rsid w:val="006C718D"/>
    <w:rsid w:val="006C7611"/>
    <w:rsid w:val="006C761B"/>
    <w:rsid w:val="006D056E"/>
    <w:rsid w:val="006D0F16"/>
    <w:rsid w:val="006D2A3F"/>
    <w:rsid w:val="006D2FBC"/>
    <w:rsid w:val="006D32E0"/>
    <w:rsid w:val="006D4CA2"/>
    <w:rsid w:val="006D4E74"/>
    <w:rsid w:val="006D6B79"/>
    <w:rsid w:val="006D7093"/>
    <w:rsid w:val="006E0541"/>
    <w:rsid w:val="006E138B"/>
    <w:rsid w:val="006E199E"/>
    <w:rsid w:val="006E1CEA"/>
    <w:rsid w:val="006E32FA"/>
    <w:rsid w:val="006E3373"/>
    <w:rsid w:val="006E3918"/>
    <w:rsid w:val="006E3D0D"/>
    <w:rsid w:val="006E439E"/>
    <w:rsid w:val="006E484F"/>
    <w:rsid w:val="006E5008"/>
    <w:rsid w:val="006E57B7"/>
    <w:rsid w:val="006E5D87"/>
    <w:rsid w:val="006E724E"/>
    <w:rsid w:val="006E782C"/>
    <w:rsid w:val="006E7E43"/>
    <w:rsid w:val="006F01F3"/>
    <w:rsid w:val="006F0330"/>
    <w:rsid w:val="006F0EB2"/>
    <w:rsid w:val="006F16E5"/>
    <w:rsid w:val="006F1D82"/>
    <w:rsid w:val="006F1EA2"/>
    <w:rsid w:val="006F1FDC"/>
    <w:rsid w:val="006F4879"/>
    <w:rsid w:val="006F5455"/>
    <w:rsid w:val="006F5BF2"/>
    <w:rsid w:val="006F66C1"/>
    <w:rsid w:val="006F69AE"/>
    <w:rsid w:val="006F6B8C"/>
    <w:rsid w:val="006F6C1E"/>
    <w:rsid w:val="007013EF"/>
    <w:rsid w:val="0070534C"/>
    <w:rsid w:val="0070539B"/>
    <w:rsid w:val="007055BD"/>
    <w:rsid w:val="0070566C"/>
    <w:rsid w:val="0071019E"/>
    <w:rsid w:val="00711A5C"/>
    <w:rsid w:val="00711C90"/>
    <w:rsid w:val="00711DFA"/>
    <w:rsid w:val="00712431"/>
    <w:rsid w:val="00712E94"/>
    <w:rsid w:val="007134AA"/>
    <w:rsid w:val="00714D7A"/>
    <w:rsid w:val="0071502B"/>
    <w:rsid w:val="00715CD7"/>
    <w:rsid w:val="00716DAB"/>
    <w:rsid w:val="007173CA"/>
    <w:rsid w:val="00720A5E"/>
    <w:rsid w:val="007210D6"/>
    <w:rsid w:val="00721399"/>
    <w:rsid w:val="007216AA"/>
    <w:rsid w:val="00721AB5"/>
    <w:rsid w:val="00721CFB"/>
    <w:rsid w:val="00721DEF"/>
    <w:rsid w:val="00723356"/>
    <w:rsid w:val="007235F9"/>
    <w:rsid w:val="007242F3"/>
    <w:rsid w:val="00724706"/>
    <w:rsid w:val="00724A43"/>
    <w:rsid w:val="00724BE4"/>
    <w:rsid w:val="0072512C"/>
    <w:rsid w:val="00725204"/>
    <w:rsid w:val="00725F34"/>
    <w:rsid w:val="007273AC"/>
    <w:rsid w:val="00727E86"/>
    <w:rsid w:val="0073134A"/>
    <w:rsid w:val="00731AD4"/>
    <w:rsid w:val="00731B4D"/>
    <w:rsid w:val="00732787"/>
    <w:rsid w:val="00732974"/>
    <w:rsid w:val="00732EEE"/>
    <w:rsid w:val="007338EC"/>
    <w:rsid w:val="007346E4"/>
    <w:rsid w:val="00740F22"/>
    <w:rsid w:val="00741A08"/>
    <w:rsid w:val="00741CF0"/>
    <w:rsid w:val="00741D88"/>
    <w:rsid w:val="00741F1A"/>
    <w:rsid w:val="007420A6"/>
    <w:rsid w:val="007424D5"/>
    <w:rsid w:val="00743922"/>
    <w:rsid w:val="0074395C"/>
    <w:rsid w:val="007447DA"/>
    <w:rsid w:val="0074485A"/>
    <w:rsid w:val="00744998"/>
    <w:rsid w:val="007450F8"/>
    <w:rsid w:val="0074529A"/>
    <w:rsid w:val="0074696E"/>
    <w:rsid w:val="00746B52"/>
    <w:rsid w:val="0074784B"/>
    <w:rsid w:val="00747C2D"/>
    <w:rsid w:val="00750135"/>
    <w:rsid w:val="00750681"/>
    <w:rsid w:val="00750881"/>
    <w:rsid w:val="00750EC2"/>
    <w:rsid w:val="00750FE6"/>
    <w:rsid w:val="00751881"/>
    <w:rsid w:val="007518D4"/>
    <w:rsid w:val="00751D76"/>
    <w:rsid w:val="00752B28"/>
    <w:rsid w:val="007541A9"/>
    <w:rsid w:val="007542F8"/>
    <w:rsid w:val="00754E36"/>
    <w:rsid w:val="007555FF"/>
    <w:rsid w:val="0075606F"/>
    <w:rsid w:val="00756070"/>
    <w:rsid w:val="00756E93"/>
    <w:rsid w:val="00757893"/>
    <w:rsid w:val="007609D3"/>
    <w:rsid w:val="007613E3"/>
    <w:rsid w:val="00762588"/>
    <w:rsid w:val="007629A1"/>
    <w:rsid w:val="00763139"/>
    <w:rsid w:val="00764776"/>
    <w:rsid w:val="00765B45"/>
    <w:rsid w:val="00766748"/>
    <w:rsid w:val="00766D4B"/>
    <w:rsid w:val="00770A75"/>
    <w:rsid w:val="00770D12"/>
    <w:rsid w:val="00770F37"/>
    <w:rsid w:val="007711A0"/>
    <w:rsid w:val="00772B7D"/>
    <w:rsid w:val="00772B97"/>
    <w:rsid w:val="00772D5E"/>
    <w:rsid w:val="00772D63"/>
    <w:rsid w:val="00773067"/>
    <w:rsid w:val="0077463E"/>
    <w:rsid w:val="00775466"/>
    <w:rsid w:val="00775794"/>
    <w:rsid w:val="007764A9"/>
    <w:rsid w:val="00776928"/>
    <w:rsid w:val="00776AD6"/>
    <w:rsid w:val="00776E0F"/>
    <w:rsid w:val="007774B1"/>
    <w:rsid w:val="00777BE1"/>
    <w:rsid w:val="00777EE1"/>
    <w:rsid w:val="0078233A"/>
    <w:rsid w:val="007826DF"/>
    <w:rsid w:val="00782739"/>
    <w:rsid w:val="007833D8"/>
    <w:rsid w:val="00783689"/>
    <w:rsid w:val="00783E3F"/>
    <w:rsid w:val="0078549A"/>
    <w:rsid w:val="00785677"/>
    <w:rsid w:val="0078584A"/>
    <w:rsid w:val="00785EEE"/>
    <w:rsid w:val="007860E5"/>
    <w:rsid w:val="00786F16"/>
    <w:rsid w:val="00787778"/>
    <w:rsid w:val="0078789B"/>
    <w:rsid w:val="00787D9F"/>
    <w:rsid w:val="0079078D"/>
    <w:rsid w:val="007907F3"/>
    <w:rsid w:val="007910AE"/>
    <w:rsid w:val="00791520"/>
    <w:rsid w:val="007916D7"/>
    <w:rsid w:val="00791931"/>
    <w:rsid w:val="00791B4B"/>
    <w:rsid w:val="00791BD7"/>
    <w:rsid w:val="00791C45"/>
    <w:rsid w:val="00792AC3"/>
    <w:rsid w:val="00792E74"/>
    <w:rsid w:val="007933F7"/>
    <w:rsid w:val="00793595"/>
    <w:rsid w:val="00794913"/>
    <w:rsid w:val="00795632"/>
    <w:rsid w:val="00796594"/>
    <w:rsid w:val="00796E20"/>
    <w:rsid w:val="00797080"/>
    <w:rsid w:val="00797270"/>
    <w:rsid w:val="0079784C"/>
    <w:rsid w:val="00797C32"/>
    <w:rsid w:val="00797F6E"/>
    <w:rsid w:val="007A0A74"/>
    <w:rsid w:val="007A10D9"/>
    <w:rsid w:val="007A11E8"/>
    <w:rsid w:val="007A13C6"/>
    <w:rsid w:val="007A1F30"/>
    <w:rsid w:val="007A2619"/>
    <w:rsid w:val="007B010A"/>
    <w:rsid w:val="007B061B"/>
    <w:rsid w:val="007B0914"/>
    <w:rsid w:val="007B1374"/>
    <w:rsid w:val="007B16B3"/>
    <w:rsid w:val="007B25C6"/>
    <w:rsid w:val="007B26A9"/>
    <w:rsid w:val="007B32E5"/>
    <w:rsid w:val="007B3C18"/>
    <w:rsid w:val="007B3DB9"/>
    <w:rsid w:val="007B4DF2"/>
    <w:rsid w:val="007B5263"/>
    <w:rsid w:val="007B589F"/>
    <w:rsid w:val="007B5F4E"/>
    <w:rsid w:val="007B6186"/>
    <w:rsid w:val="007B67DB"/>
    <w:rsid w:val="007B73BC"/>
    <w:rsid w:val="007C1838"/>
    <w:rsid w:val="007C1B90"/>
    <w:rsid w:val="007C20B9"/>
    <w:rsid w:val="007C3564"/>
    <w:rsid w:val="007C45A0"/>
    <w:rsid w:val="007C46B6"/>
    <w:rsid w:val="007C4B25"/>
    <w:rsid w:val="007C52DC"/>
    <w:rsid w:val="007C7301"/>
    <w:rsid w:val="007C7859"/>
    <w:rsid w:val="007C7F28"/>
    <w:rsid w:val="007D0782"/>
    <w:rsid w:val="007D0FA9"/>
    <w:rsid w:val="007D125B"/>
    <w:rsid w:val="007D1466"/>
    <w:rsid w:val="007D2BDE"/>
    <w:rsid w:val="007D2F44"/>
    <w:rsid w:val="007D2FB6"/>
    <w:rsid w:val="007D354A"/>
    <w:rsid w:val="007D3F59"/>
    <w:rsid w:val="007D44F8"/>
    <w:rsid w:val="007D49EB"/>
    <w:rsid w:val="007D4B46"/>
    <w:rsid w:val="007D4C79"/>
    <w:rsid w:val="007D4D15"/>
    <w:rsid w:val="007D4DBF"/>
    <w:rsid w:val="007D520A"/>
    <w:rsid w:val="007D5E1C"/>
    <w:rsid w:val="007D668E"/>
    <w:rsid w:val="007D680C"/>
    <w:rsid w:val="007D700E"/>
    <w:rsid w:val="007D740C"/>
    <w:rsid w:val="007E0DE2"/>
    <w:rsid w:val="007E1227"/>
    <w:rsid w:val="007E19DF"/>
    <w:rsid w:val="007E1ECB"/>
    <w:rsid w:val="007E259E"/>
    <w:rsid w:val="007E391D"/>
    <w:rsid w:val="007E3B16"/>
    <w:rsid w:val="007E3B98"/>
    <w:rsid w:val="007E417A"/>
    <w:rsid w:val="007E4996"/>
    <w:rsid w:val="007E7501"/>
    <w:rsid w:val="007F0164"/>
    <w:rsid w:val="007F05E4"/>
    <w:rsid w:val="007F0F3E"/>
    <w:rsid w:val="007F13D7"/>
    <w:rsid w:val="007F14B3"/>
    <w:rsid w:val="007F2772"/>
    <w:rsid w:val="007F29FB"/>
    <w:rsid w:val="007F305E"/>
    <w:rsid w:val="007F31B6"/>
    <w:rsid w:val="007F3F56"/>
    <w:rsid w:val="007F4053"/>
    <w:rsid w:val="007F455A"/>
    <w:rsid w:val="007F4C83"/>
    <w:rsid w:val="007F546C"/>
    <w:rsid w:val="007F581E"/>
    <w:rsid w:val="007F625F"/>
    <w:rsid w:val="007F63A3"/>
    <w:rsid w:val="007F665E"/>
    <w:rsid w:val="007F6EF2"/>
    <w:rsid w:val="007F77A1"/>
    <w:rsid w:val="00800126"/>
    <w:rsid w:val="00800412"/>
    <w:rsid w:val="00801735"/>
    <w:rsid w:val="00801F79"/>
    <w:rsid w:val="008033A5"/>
    <w:rsid w:val="008037C2"/>
    <w:rsid w:val="0080499D"/>
    <w:rsid w:val="00804AFE"/>
    <w:rsid w:val="00804FA2"/>
    <w:rsid w:val="0080587B"/>
    <w:rsid w:val="008059C9"/>
    <w:rsid w:val="00806263"/>
    <w:rsid w:val="00806468"/>
    <w:rsid w:val="008119CA"/>
    <w:rsid w:val="00811D0C"/>
    <w:rsid w:val="008121B1"/>
    <w:rsid w:val="00812A59"/>
    <w:rsid w:val="00812F97"/>
    <w:rsid w:val="008130C4"/>
    <w:rsid w:val="008136A5"/>
    <w:rsid w:val="00813822"/>
    <w:rsid w:val="00813ADE"/>
    <w:rsid w:val="00813D70"/>
    <w:rsid w:val="008149E7"/>
    <w:rsid w:val="0081509C"/>
    <w:rsid w:val="008155F0"/>
    <w:rsid w:val="00815795"/>
    <w:rsid w:val="0081615C"/>
    <w:rsid w:val="00816735"/>
    <w:rsid w:val="00817203"/>
    <w:rsid w:val="00817658"/>
    <w:rsid w:val="00820141"/>
    <w:rsid w:val="008202FB"/>
    <w:rsid w:val="00820E0C"/>
    <w:rsid w:val="008210A5"/>
    <w:rsid w:val="008219B5"/>
    <w:rsid w:val="00821BFF"/>
    <w:rsid w:val="00822B98"/>
    <w:rsid w:val="00822D2D"/>
    <w:rsid w:val="00823275"/>
    <w:rsid w:val="0082366F"/>
    <w:rsid w:val="0082547B"/>
    <w:rsid w:val="00825CAE"/>
    <w:rsid w:val="00825CF6"/>
    <w:rsid w:val="00825FF0"/>
    <w:rsid w:val="00827447"/>
    <w:rsid w:val="008302A7"/>
    <w:rsid w:val="00831436"/>
    <w:rsid w:val="0083150C"/>
    <w:rsid w:val="00831737"/>
    <w:rsid w:val="00831A4D"/>
    <w:rsid w:val="00831AF5"/>
    <w:rsid w:val="00832BF0"/>
    <w:rsid w:val="008338A2"/>
    <w:rsid w:val="00834E47"/>
    <w:rsid w:val="00834FFE"/>
    <w:rsid w:val="00835FAF"/>
    <w:rsid w:val="008368D0"/>
    <w:rsid w:val="00836DFC"/>
    <w:rsid w:val="00840AEA"/>
    <w:rsid w:val="00840FD6"/>
    <w:rsid w:val="00841AA9"/>
    <w:rsid w:val="00841BB7"/>
    <w:rsid w:val="008420C4"/>
    <w:rsid w:val="00842564"/>
    <w:rsid w:val="00842CF7"/>
    <w:rsid w:val="008455B0"/>
    <w:rsid w:val="00845FAC"/>
    <w:rsid w:val="008465FD"/>
    <w:rsid w:val="008474FE"/>
    <w:rsid w:val="00847ADD"/>
    <w:rsid w:val="00847B27"/>
    <w:rsid w:val="008503DC"/>
    <w:rsid w:val="00850DE5"/>
    <w:rsid w:val="0085136C"/>
    <w:rsid w:val="00851DED"/>
    <w:rsid w:val="0085222D"/>
    <w:rsid w:val="00852255"/>
    <w:rsid w:val="00853EE4"/>
    <w:rsid w:val="0085428C"/>
    <w:rsid w:val="008546AD"/>
    <w:rsid w:val="00855535"/>
    <w:rsid w:val="00856396"/>
    <w:rsid w:val="00856682"/>
    <w:rsid w:val="0085674E"/>
    <w:rsid w:val="00856980"/>
    <w:rsid w:val="00856991"/>
    <w:rsid w:val="008578B7"/>
    <w:rsid w:val="00857C5A"/>
    <w:rsid w:val="00857EF7"/>
    <w:rsid w:val="00860A31"/>
    <w:rsid w:val="00860A5A"/>
    <w:rsid w:val="00860E2B"/>
    <w:rsid w:val="00860F98"/>
    <w:rsid w:val="0086192D"/>
    <w:rsid w:val="0086255E"/>
    <w:rsid w:val="008633F0"/>
    <w:rsid w:val="00864B21"/>
    <w:rsid w:val="00864D23"/>
    <w:rsid w:val="00865795"/>
    <w:rsid w:val="00865E37"/>
    <w:rsid w:val="008663AB"/>
    <w:rsid w:val="00866E62"/>
    <w:rsid w:val="00866F0E"/>
    <w:rsid w:val="00867709"/>
    <w:rsid w:val="00867D9D"/>
    <w:rsid w:val="00867FF6"/>
    <w:rsid w:val="0087003E"/>
    <w:rsid w:val="008702DA"/>
    <w:rsid w:val="008717E7"/>
    <w:rsid w:val="00871971"/>
    <w:rsid w:val="00871D97"/>
    <w:rsid w:val="00872A77"/>
    <w:rsid w:val="00872E0A"/>
    <w:rsid w:val="00873594"/>
    <w:rsid w:val="00873BD1"/>
    <w:rsid w:val="00873DD3"/>
    <w:rsid w:val="00874396"/>
    <w:rsid w:val="0087451A"/>
    <w:rsid w:val="00875285"/>
    <w:rsid w:val="00875602"/>
    <w:rsid w:val="0087692C"/>
    <w:rsid w:val="00876C21"/>
    <w:rsid w:val="00877287"/>
    <w:rsid w:val="00877A9A"/>
    <w:rsid w:val="00881842"/>
    <w:rsid w:val="008826E0"/>
    <w:rsid w:val="008843B9"/>
    <w:rsid w:val="008845DE"/>
    <w:rsid w:val="00884B62"/>
    <w:rsid w:val="00884D47"/>
    <w:rsid w:val="0088529C"/>
    <w:rsid w:val="0088604D"/>
    <w:rsid w:val="00886065"/>
    <w:rsid w:val="00886BBB"/>
    <w:rsid w:val="00887903"/>
    <w:rsid w:val="00890FB9"/>
    <w:rsid w:val="00891A7B"/>
    <w:rsid w:val="0089270A"/>
    <w:rsid w:val="008927DE"/>
    <w:rsid w:val="00893899"/>
    <w:rsid w:val="00893A25"/>
    <w:rsid w:val="00893AF6"/>
    <w:rsid w:val="0089433E"/>
    <w:rsid w:val="00894BC4"/>
    <w:rsid w:val="008957DF"/>
    <w:rsid w:val="00895AEE"/>
    <w:rsid w:val="00895F84"/>
    <w:rsid w:val="008A04D5"/>
    <w:rsid w:val="008A0DBD"/>
    <w:rsid w:val="008A17D8"/>
    <w:rsid w:val="008A1FCC"/>
    <w:rsid w:val="008A28A8"/>
    <w:rsid w:val="008A29D8"/>
    <w:rsid w:val="008A30E2"/>
    <w:rsid w:val="008A3197"/>
    <w:rsid w:val="008A31AE"/>
    <w:rsid w:val="008A391E"/>
    <w:rsid w:val="008A5B32"/>
    <w:rsid w:val="008A6A7E"/>
    <w:rsid w:val="008A703B"/>
    <w:rsid w:val="008A736E"/>
    <w:rsid w:val="008A79D7"/>
    <w:rsid w:val="008A7A03"/>
    <w:rsid w:val="008B040F"/>
    <w:rsid w:val="008B0962"/>
    <w:rsid w:val="008B16F4"/>
    <w:rsid w:val="008B237F"/>
    <w:rsid w:val="008B2EE4"/>
    <w:rsid w:val="008B4D3D"/>
    <w:rsid w:val="008B4F80"/>
    <w:rsid w:val="008B57C7"/>
    <w:rsid w:val="008B7258"/>
    <w:rsid w:val="008B7668"/>
    <w:rsid w:val="008C2BD5"/>
    <w:rsid w:val="008C2BF1"/>
    <w:rsid w:val="008C2F92"/>
    <w:rsid w:val="008C3697"/>
    <w:rsid w:val="008C3A6A"/>
    <w:rsid w:val="008C439D"/>
    <w:rsid w:val="008C4923"/>
    <w:rsid w:val="008C4FAD"/>
    <w:rsid w:val="008C50AF"/>
    <w:rsid w:val="008C51EA"/>
    <w:rsid w:val="008C5557"/>
    <w:rsid w:val="008C589D"/>
    <w:rsid w:val="008C642F"/>
    <w:rsid w:val="008C6D51"/>
    <w:rsid w:val="008C6E22"/>
    <w:rsid w:val="008D0D6A"/>
    <w:rsid w:val="008D0FAD"/>
    <w:rsid w:val="008D1790"/>
    <w:rsid w:val="008D23D0"/>
    <w:rsid w:val="008D2846"/>
    <w:rsid w:val="008D31A5"/>
    <w:rsid w:val="008D327F"/>
    <w:rsid w:val="008D3BC2"/>
    <w:rsid w:val="008D4236"/>
    <w:rsid w:val="008D462F"/>
    <w:rsid w:val="008D4A64"/>
    <w:rsid w:val="008D4B54"/>
    <w:rsid w:val="008D56CE"/>
    <w:rsid w:val="008D5EFC"/>
    <w:rsid w:val="008D6DCF"/>
    <w:rsid w:val="008D770A"/>
    <w:rsid w:val="008D7713"/>
    <w:rsid w:val="008D79A5"/>
    <w:rsid w:val="008D7C55"/>
    <w:rsid w:val="008E1947"/>
    <w:rsid w:val="008E19C5"/>
    <w:rsid w:val="008E2C30"/>
    <w:rsid w:val="008E3440"/>
    <w:rsid w:val="008E4193"/>
    <w:rsid w:val="008E425B"/>
    <w:rsid w:val="008E4376"/>
    <w:rsid w:val="008E44DC"/>
    <w:rsid w:val="008E57F1"/>
    <w:rsid w:val="008E7827"/>
    <w:rsid w:val="008E7A0A"/>
    <w:rsid w:val="008E7B49"/>
    <w:rsid w:val="008E7E91"/>
    <w:rsid w:val="008F0998"/>
    <w:rsid w:val="008F41B3"/>
    <w:rsid w:val="008F4501"/>
    <w:rsid w:val="008F4BE9"/>
    <w:rsid w:val="008F4D93"/>
    <w:rsid w:val="008F5232"/>
    <w:rsid w:val="008F524B"/>
    <w:rsid w:val="008F59F6"/>
    <w:rsid w:val="00900719"/>
    <w:rsid w:val="00900DC6"/>
    <w:rsid w:val="0090157A"/>
    <w:rsid w:val="009017AC"/>
    <w:rsid w:val="0090199C"/>
    <w:rsid w:val="00901AA7"/>
    <w:rsid w:val="00902A66"/>
    <w:rsid w:val="00902A9A"/>
    <w:rsid w:val="009036C0"/>
    <w:rsid w:val="00903F35"/>
    <w:rsid w:val="009040E6"/>
    <w:rsid w:val="00904785"/>
    <w:rsid w:val="009048DB"/>
    <w:rsid w:val="00904A1C"/>
    <w:rsid w:val="00904ADF"/>
    <w:rsid w:val="00905030"/>
    <w:rsid w:val="00905167"/>
    <w:rsid w:val="00905455"/>
    <w:rsid w:val="009057DA"/>
    <w:rsid w:val="00905F14"/>
    <w:rsid w:val="00906490"/>
    <w:rsid w:val="00906705"/>
    <w:rsid w:val="00910DF1"/>
    <w:rsid w:val="00911150"/>
    <w:rsid w:val="009111B2"/>
    <w:rsid w:val="009145B9"/>
    <w:rsid w:val="00914E7B"/>
    <w:rsid w:val="00914EEF"/>
    <w:rsid w:val="009151F5"/>
    <w:rsid w:val="009207FB"/>
    <w:rsid w:val="00920853"/>
    <w:rsid w:val="00920C12"/>
    <w:rsid w:val="00921713"/>
    <w:rsid w:val="00921D70"/>
    <w:rsid w:val="0092255B"/>
    <w:rsid w:val="00922C63"/>
    <w:rsid w:val="00922D78"/>
    <w:rsid w:val="00923365"/>
    <w:rsid w:val="00923E85"/>
    <w:rsid w:val="00923F34"/>
    <w:rsid w:val="00924442"/>
    <w:rsid w:val="00924AE1"/>
    <w:rsid w:val="009269B1"/>
    <w:rsid w:val="00926D77"/>
    <w:rsid w:val="00926FD1"/>
    <w:rsid w:val="0092724D"/>
    <w:rsid w:val="009272B3"/>
    <w:rsid w:val="009279DE"/>
    <w:rsid w:val="00927CDE"/>
    <w:rsid w:val="009313E3"/>
    <w:rsid w:val="009315BE"/>
    <w:rsid w:val="0093166F"/>
    <w:rsid w:val="00931A4A"/>
    <w:rsid w:val="0093338F"/>
    <w:rsid w:val="009335E5"/>
    <w:rsid w:val="00933A58"/>
    <w:rsid w:val="00934EF1"/>
    <w:rsid w:val="00936A00"/>
    <w:rsid w:val="00937830"/>
    <w:rsid w:val="00937B88"/>
    <w:rsid w:val="00937BD9"/>
    <w:rsid w:val="00937C29"/>
    <w:rsid w:val="009419E7"/>
    <w:rsid w:val="00941BC7"/>
    <w:rsid w:val="009429DC"/>
    <w:rsid w:val="00942EAB"/>
    <w:rsid w:val="00944D45"/>
    <w:rsid w:val="00944F7E"/>
    <w:rsid w:val="00945D2F"/>
    <w:rsid w:val="009463C0"/>
    <w:rsid w:val="00946B99"/>
    <w:rsid w:val="00947B25"/>
    <w:rsid w:val="00947EC7"/>
    <w:rsid w:val="0095003B"/>
    <w:rsid w:val="00950E2C"/>
    <w:rsid w:val="009512BB"/>
    <w:rsid w:val="00951712"/>
    <w:rsid w:val="00951D50"/>
    <w:rsid w:val="00951FEA"/>
    <w:rsid w:val="009525EB"/>
    <w:rsid w:val="00953CFB"/>
    <w:rsid w:val="0095470B"/>
    <w:rsid w:val="00954874"/>
    <w:rsid w:val="009554F7"/>
    <w:rsid w:val="00955934"/>
    <w:rsid w:val="0095615A"/>
    <w:rsid w:val="00956D82"/>
    <w:rsid w:val="00957567"/>
    <w:rsid w:val="0095FF89"/>
    <w:rsid w:val="009613AA"/>
    <w:rsid w:val="00961400"/>
    <w:rsid w:val="00962F19"/>
    <w:rsid w:val="0096334A"/>
    <w:rsid w:val="00963646"/>
    <w:rsid w:val="00963970"/>
    <w:rsid w:val="0096412C"/>
    <w:rsid w:val="0096632D"/>
    <w:rsid w:val="00966EBD"/>
    <w:rsid w:val="00967694"/>
    <w:rsid w:val="009718C7"/>
    <w:rsid w:val="00972EFA"/>
    <w:rsid w:val="00973110"/>
    <w:rsid w:val="009737B8"/>
    <w:rsid w:val="0097429C"/>
    <w:rsid w:val="00974F6B"/>
    <w:rsid w:val="0097559F"/>
    <w:rsid w:val="00975814"/>
    <w:rsid w:val="00975C51"/>
    <w:rsid w:val="00975F69"/>
    <w:rsid w:val="00977174"/>
    <w:rsid w:val="0097761E"/>
    <w:rsid w:val="00977800"/>
    <w:rsid w:val="0098055A"/>
    <w:rsid w:val="00982454"/>
    <w:rsid w:val="00982CF0"/>
    <w:rsid w:val="00982FAF"/>
    <w:rsid w:val="00983172"/>
    <w:rsid w:val="00983A58"/>
    <w:rsid w:val="009853E1"/>
    <w:rsid w:val="00985BD7"/>
    <w:rsid w:val="00985D0A"/>
    <w:rsid w:val="00985E70"/>
    <w:rsid w:val="00986E6B"/>
    <w:rsid w:val="00990032"/>
    <w:rsid w:val="00990794"/>
    <w:rsid w:val="00990B19"/>
    <w:rsid w:val="00990D08"/>
    <w:rsid w:val="0099111B"/>
    <w:rsid w:val="0099153B"/>
    <w:rsid w:val="00991769"/>
    <w:rsid w:val="00992317"/>
    <w:rsid w:val="0099232C"/>
    <w:rsid w:val="00992393"/>
    <w:rsid w:val="0099301A"/>
    <w:rsid w:val="009930DA"/>
    <w:rsid w:val="00993219"/>
    <w:rsid w:val="00994374"/>
    <w:rsid w:val="00994386"/>
    <w:rsid w:val="0099457C"/>
    <w:rsid w:val="009953DC"/>
    <w:rsid w:val="00996646"/>
    <w:rsid w:val="00996B87"/>
    <w:rsid w:val="00997CE5"/>
    <w:rsid w:val="009A0449"/>
    <w:rsid w:val="009A13D8"/>
    <w:rsid w:val="009A15B6"/>
    <w:rsid w:val="009A1B26"/>
    <w:rsid w:val="009A206B"/>
    <w:rsid w:val="009A20F0"/>
    <w:rsid w:val="009A279E"/>
    <w:rsid w:val="009A2CD2"/>
    <w:rsid w:val="009A2F97"/>
    <w:rsid w:val="009A3015"/>
    <w:rsid w:val="009A33DD"/>
    <w:rsid w:val="009A3490"/>
    <w:rsid w:val="009A4DF7"/>
    <w:rsid w:val="009A5CCD"/>
    <w:rsid w:val="009A5F48"/>
    <w:rsid w:val="009A6555"/>
    <w:rsid w:val="009A686F"/>
    <w:rsid w:val="009A7373"/>
    <w:rsid w:val="009A75EA"/>
    <w:rsid w:val="009B0A6F"/>
    <w:rsid w:val="009B0A94"/>
    <w:rsid w:val="009B140D"/>
    <w:rsid w:val="009B2096"/>
    <w:rsid w:val="009B2AE8"/>
    <w:rsid w:val="009B3457"/>
    <w:rsid w:val="009B446D"/>
    <w:rsid w:val="009B59E9"/>
    <w:rsid w:val="009B5C1C"/>
    <w:rsid w:val="009B60D1"/>
    <w:rsid w:val="009B70AA"/>
    <w:rsid w:val="009B70D8"/>
    <w:rsid w:val="009B768B"/>
    <w:rsid w:val="009C0E73"/>
    <w:rsid w:val="009C3103"/>
    <w:rsid w:val="009C31B1"/>
    <w:rsid w:val="009C3B4F"/>
    <w:rsid w:val="009C3F86"/>
    <w:rsid w:val="009C486A"/>
    <w:rsid w:val="009C4A1D"/>
    <w:rsid w:val="009C5AE8"/>
    <w:rsid w:val="009C5E77"/>
    <w:rsid w:val="009C5F35"/>
    <w:rsid w:val="009C72B0"/>
    <w:rsid w:val="009C7A7E"/>
    <w:rsid w:val="009D008A"/>
    <w:rsid w:val="009D02E8"/>
    <w:rsid w:val="009D2DA8"/>
    <w:rsid w:val="009D51D0"/>
    <w:rsid w:val="009D5B5D"/>
    <w:rsid w:val="009D6DE7"/>
    <w:rsid w:val="009D70A4"/>
    <w:rsid w:val="009D741E"/>
    <w:rsid w:val="009D7B14"/>
    <w:rsid w:val="009E08D1"/>
    <w:rsid w:val="009E0922"/>
    <w:rsid w:val="009E1268"/>
    <w:rsid w:val="009E1B95"/>
    <w:rsid w:val="009E2911"/>
    <w:rsid w:val="009E359C"/>
    <w:rsid w:val="009E496F"/>
    <w:rsid w:val="009E4B0D"/>
    <w:rsid w:val="009E5250"/>
    <w:rsid w:val="009E57C0"/>
    <w:rsid w:val="009E57E0"/>
    <w:rsid w:val="009E59F4"/>
    <w:rsid w:val="009E68AA"/>
    <w:rsid w:val="009E7F92"/>
    <w:rsid w:val="009F02A3"/>
    <w:rsid w:val="009F0884"/>
    <w:rsid w:val="009F12BF"/>
    <w:rsid w:val="009F1D22"/>
    <w:rsid w:val="009F2C4C"/>
    <w:rsid w:val="009F2F27"/>
    <w:rsid w:val="009F34AA"/>
    <w:rsid w:val="009F34E7"/>
    <w:rsid w:val="009F4F61"/>
    <w:rsid w:val="009F5E7B"/>
    <w:rsid w:val="009F6BCB"/>
    <w:rsid w:val="009F7A85"/>
    <w:rsid w:val="009F7B78"/>
    <w:rsid w:val="00A0057A"/>
    <w:rsid w:val="00A02D21"/>
    <w:rsid w:val="00A02FA1"/>
    <w:rsid w:val="00A02FA6"/>
    <w:rsid w:val="00A04A49"/>
    <w:rsid w:val="00A04CCE"/>
    <w:rsid w:val="00A057F4"/>
    <w:rsid w:val="00A06269"/>
    <w:rsid w:val="00A07290"/>
    <w:rsid w:val="00A07421"/>
    <w:rsid w:val="00A0776B"/>
    <w:rsid w:val="00A07B48"/>
    <w:rsid w:val="00A07EE2"/>
    <w:rsid w:val="00A10996"/>
    <w:rsid w:val="00A10FB9"/>
    <w:rsid w:val="00A11308"/>
    <w:rsid w:val="00A11421"/>
    <w:rsid w:val="00A12A5B"/>
    <w:rsid w:val="00A136ED"/>
    <w:rsid w:val="00A1389C"/>
    <w:rsid w:val="00A1389F"/>
    <w:rsid w:val="00A138DE"/>
    <w:rsid w:val="00A13DEC"/>
    <w:rsid w:val="00A14303"/>
    <w:rsid w:val="00A1454C"/>
    <w:rsid w:val="00A14ACA"/>
    <w:rsid w:val="00A157B1"/>
    <w:rsid w:val="00A16447"/>
    <w:rsid w:val="00A16757"/>
    <w:rsid w:val="00A16862"/>
    <w:rsid w:val="00A17526"/>
    <w:rsid w:val="00A17CAE"/>
    <w:rsid w:val="00A17CF5"/>
    <w:rsid w:val="00A17D35"/>
    <w:rsid w:val="00A20AEC"/>
    <w:rsid w:val="00A211BC"/>
    <w:rsid w:val="00A214D5"/>
    <w:rsid w:val="00A22229"/>
    <w:rsid w:val="00A2223B"/>
    <w:rsid w:val="00A223F2"/>
    <w:rsid w:val="00A22E3E"/>
    <w:rsid w:val="00A24442"/>
    <w:rsid w:val="00A255A4"/>
    <w:rsid w:val="00A25A00"/>
    <w:rsid w:val="00A25D1D"/>
    <w:rsid w:val="00A26657"/>
    <w:rsid w:val="00A266BF"/>
    <w:rsid w:val="00A26CE6"/>
    <w:rsid w:val="00A27894"/>
    <w:rsid w:val="00A31A72"/>
    <w:rsid w:val="00A32A18"/>
    <w:rsid w:val="00A32B43"/>
    <w:rsid w:val="00A330BB"/>
    <w:rsid w:val="00A340E7"/>
    <w:rsid w:val="00A347C8"/>
    <w:rsid w:val="00A34A79"/>
    <w:rsid w:val="00A34CEE"/>
    <w:rsid w:val="00A35DBB"/>
    <w:rsid w:val="00A36818"/>
    <w:rsid w:val="00A37F9B"/>
    <w:rsid w:val="00A4041B"/>
    <w:rsid w:val="00A4084B"/>
    <w:rsid w:val="00A4096A"/>
    <w:rsid w:val="00A4126C"/>
    <w:rsid w:val="00A41C06"/>
    <w:rsid w:val="00A4268E"/>
    <w:rsid w:val="00A4311C"/>
    <w:rsid w:val="00A44882"/>
    <w:rsid w:val="00A45125"/>
    <w:rsid w:val="00A45B39"/>
    <w:rsid w:val="00A50178"/>
    <w:rsid w:val="00A52A32"/>
    <w:rsid w:val="00A53101"/>
    <w:rsid w:val="00A54715"/>
    <w:rsid w:val="00A54900"/>
    <w:rsid w:val="00A55F9C"/>
    <w:rsid w:val="00A563A0"/>
    <w:rsid w:val="00A56CB4"/>
    <w:rsid w:val="00A57061"/>
    <w:rsid w:val="00A57970"/>
    <w:rsid w:val="00A57F9D"/>
    <w:rsid w:val="00A6061C"/>
    <w:rsid w:val="00A61071"/>
    <w:rsid w:val="00A615EB"/>
    <w:rsid w:val="00A61A4C"/>
    <w:rsid w:val="00A62D44"/>
    <w:rsid w:val="00A648B8"/>
    <w:rsid w:val="00A66FEE"/>
    <w:rsid w:val="00A67263"/>
    <w:rsid w:val="00A67A52"/>
    <w:rsid w:val="00A71495"/>
    <w:rsid w:val="00A7161C"/>
    <w:rsid w:val="00A720A7"/>
    <w:rsid w:val="00A72105"/>
    <w:rsid w:val="00A76F26"/>
    <w:rsid w:val="00A77AA3"/>
    <w:rsid w:val="00A818E7"/>
    <w:rsid w:val="00A8195C"/>
    <w:rsid w:val="00A8236D"/>
    <w:rsid w:val="00A83568"/>
    <w:rsid w:val="00A8362D"/>
    <w:rsid w:val="00A838AE"/>
    <w:rsid w:val="00A84E41"/>
    <w:rsid w:val="00A84FC7"/>
    <w:rsid w:val="00A854EB"/>
    <w:rsid w:val="00A85C73"/>
    <w:rsid w:val="00A8615B"/>
    <w:rsid w:val="00A863D6"/>
    <w:rsid w:val="00A872E5"/>
    <w:rsid w:val="00A87763"/>
    <w:rsid w:val="00A87ED3"/>
    <w:rsid w:val="00A91406"/>
    <w:rsid w:val="00A91D65"/>
    <w:rsid w:val="00A91E03"/>
    <w:rsid w:val="00A91F2F"/>
    <w:rsid w:val="00A93E7B"/>
    <w:rsid w:val="00A93F50"/>
    <w:rsid w:val="00A941BA"/>
    <w:rsid w:val="00A96205"/>
    <w:rsid w:val="00A96E08"/>
    <w:rsid w:val="00A96E65"/>
    <w:rsid w:val="00A978F8"/>
    <w:rsid w:val="00A97C72"/>
    <w:rsid w:val="00A97FC6"/>
    <w:rsid w:val="00AA027E"/>
    <w:rsid w:val="00AA0332"/>
    <w:rsid w:val="00AA077A"/>
    <w:rsid w:val="00AA2348"/>
    <w:rsid w:val="00AA268E"/>
    <w:rsid w:val="00AA310B"/>
    <w:rsid w:val="00AA3271"/>
    <w:rsid w:val="00AA535C"/>
    <w:rsid w:val="00AA59CE"/>
    <w:rsid w:val="00AA5AD7"/>
    <w:rsid w:val="00AA63D4"/>
    <w:rsid w:val="00AA6859"/>
    <w:rsid w:val="00AA7044"/>
    <w:rsid w:val="00AA73BB"/>
    <w:rsid w:val="00AA75BC"/>
    <w:rsid w:val="00AB06E8"/>
    <w:rsid w:val="00AB0B04"/>
    <w:rsid w:val="00AB1CD3"/>
    <w:rsid w:val="00AB29EB"/>
    <w:rsid w:val="00AB2F64"/>
    <w:rsid w:val="00AB352F"/>
    <w:rsid w:val="00AB39C6"/>
    <w:rsid w:val="00AB40A6"/>
    <w:rsid w:val="00AB479A"/>
    <w:rsid w:val="00AB4AD5"/>
    <w:rsid w:val="00AB4B0C"/>
    <w:rsid w:val="00AB4C27"/>
    <w:rsid w:val="00AB58B7"/>
    <w:rsid w:val="00AB7201"/>
    <w:rsid w:val="00AB7758"/>
    <w:rsid w:val="00AC098F"/>
    <w:rsid w:val="00AC1313"/>
    <w:rsid w:val="00AC1701"/>
    <w:rsid w:val="00AC265A"/>
    <w:rsid w:val="00AC274B"/>
    <w:rsid w:val="00AC2831"/>
    <w:rsid w:val="00AC298D"/>
    <w:rsid w:val="00AC2C3F"/>
    <w:rsid w:val="00AC3271"/>
    <w:rsid w:val="00AC3637"/>
    <w:rsid w:val="00AC4725"/>
    <w:rsid w:val="00AC4764"/>
    <w:rsid w:val="00AC5973"/>
    <w:rsid w:val="00AC6D36"/>
    <w:rsid w:val="00AC737F"/>
    <w:rsid w:val="00AC7BF9"/>
    <w:rsid w:val="00AD0362"/>
    <w:rsid w:val="00AD0826"/>
    <w:rsid w:val="00AD0CBA"/>
    <w:rsid w:val="00AD177A"/>
    <w:rsid w:val="00AD17D8"/>
    <w:rsid w:val="00AD26E2"/>
    <w:rsid w:val="00AD2A1A"/>
    <w:rsid w:val="00AD30EF"/>
    <w:rsid w:val="00AD37F3"/>
    <w:rsid w:val="00AD3A9D"/>
    <w:rsid w:val="00AD41D1"/>
    <w:rsid w:val="00AD6440"/>
    <w:rsid w:val="00AD7048"/>
    <w:rsid w:val="00AD7070"/>
    <w:rsid w:val="00AD784C"/>
    <w:rsid w:val="00AD7A55"/>
    <w:rsid w:val="00AD7BA5"/>
    <w:rsid w:val="00AE126A"/>
    <w:rsid w:val="00AE13F7"/>
    <w:rsid w:val="00AE1BAE"/>
    <w:rsid w:val="00AE1BB9"/>
    <w:rsid w:val="00AE269E"/>
    <w:rsid w:val="00AE2C87"/>
    <w:rsid w:val="00AE3005"/>
    <w:rsid w:val="00AE30A9"/>
    <w:rsid w:val="00AE38CA"/>
    <w:rsid w:val="00AE3BD5"/>
    <w:rsid w:val="00AE403D"/>
    <w:rsid w:val="00AE59A0"/>
    <w:rsid w:val="00AE59E5"/>
    <w:rsid w:val="00AE6689"/>
    <w:rsid w:val="00AE6C27"/>
    <w:rsid w:val="00AE721A"/>
    <w:rsid w:val="00AE73F0"/>
    <w:rsid w:val="00AE758A"/>
    <w:rsid w:val="00AE7AD3"/>
    <w:rsid w:val="00AF0C57"/>
    <w:rsid w:val="00AF0E7D"/>
    <w:rsid w:val="00AF1C7E"/>
    <w:rsid w:val="00AF1D9D"/>
    <w:rsid w:val="00AF2569"/>
    <w:rsid w:val="00AF26F3"/>
    <w:rsid w:val="00AF37A1"/>
    <w:rsid w:val="00AF3892"/>
    <w:rsid w:val="00AF3BE7"/>
    <w:rsid w:val="00AF5799"/>
    <w:rsid w:val="00AF5F04"/>
    <w:rsid w:val="00AF6B90"/>
    <w:rsid w:val="00B00519"/>
    <w:rsid w:val="00B00672"/>
    <w:rsid w:val="00B00C20"/>
    <w:rsid w:val="00B00CAC"/>
    <w:rsid w:val="00B00F29"/>
    <w:rsid w:val="00B01B4D"/>
    <w:rsid w:val="00B01B52"/>
    <w:rsid w:val="00B03278"/>
    <w:rsid w:val="00B03AB9"/>
    <w:rsid w:val="00B03DE6"/>
    <w:rsid w:val="00B04A42"/>
    <w:rsid w:val="00B04C9D"/>
    <w:rsid w:val="00B06571"/>
    <w:rsid w:val="00B06821"/>
    <w:rsid w:val="00B0682F"/>
    <w:rsid w:val="00B0688A"/>
    <w:rsid w:val="00B068BA"/>
    <w:rsid w:val="00B0723F"/>
    <w:rsid w:val="00B077D5"/>
    <w:rsid w:val="00B07AEA"/>
    <w:rsid w:val="00B105F5"/>
    <w:rsid w:val="00B1079B"/>
    <w:rsid w:val="00B11300"/>
    <w:rsid w:val="00B1202F"/>
    <w:rsid w:val="00B123B2"/>
    <w:rsid w:val="00B12721"/>
    <w:rsid w:val="00B12953"/>
    <w:rsid w:val="00B12A15"/>
    <w:rsid w:val="00B12E40"/>
    <w:rsid w:val="00B1383E"/>
    <w:rsid w:val="00B13851"/>
    <w:rsid w:val="00B13B1C"/>
    <w:rsid w:val="00B13CD6"/>
    <w:rsid w:val="00B14780"/>
    <w:rsid w:val="00B1610D"/>
    <w:rsid w:val="00B17718"/>
    <w:rsid w:val="00B17BF0"/>
    <w:rsid w:val="00B205CE"/>
    <w:rsid w:val="00B21F90"/>
    <w:rsid w:val="00B22291"/>
    <w:rsid w:val="00B22583"/>
    <w:rsid w:val="00B22940"/>
    <w:rsid w:val="00B22A33"/>
    <w:rsid w:val="00B22ACD"/>
    <w:rsid w:val="00B22F5C"/>
    <w:rsid w:val="00B23214"/>
    <w:rsid w:val="00B238AC"/>
    <w:rsid w:val="00B23990"/>
    <w:rsid w:val="00B23F9A"/>
    <w:rsid w:val="00B2417B"/>
    <w:rsid w:val="00B24511"/>
    <w:rsid w:val="00B2491E"/>
    <w:rsid w:val="00B24E6F"/>
    <w:rsid w:val="00B2507A"/>
    <w:rsid w:val="00B259AC"/>
    <w:rsid w:val="00B26CB5"/>
    <w:rsid w:val="00B2752E"/>
    <w:rsid w:val="00B27976"/>
    <w:rsid w:val="00B306DE"/>
    <w:rsid w:val="00B307CC"/>
    <w:rsid w:val="00B30B4F"/>
    <w:rsid w:val="00B3116A"/>
    <w:rsid w:val="00B326B7"/>
    <w:rsid w:val="00B337C8"/>
    <w:rsid w:val="00B33E64"/>
    <w:rsid w:val="00B3514A"/>
    <w:rsid w:val="00B35270"/>
    <w:rsid w:val="00B3576F"/>
    <w:rsid w:val="00B3588E"/>
    <w:rsid w:val="00B3588F"/>
    <w:rsid w:val="00B3609B"/>
    <w:rsid w:val="00B36547"/>
    <w:rsid w:val="00B37898"/>
    <w:rsid w:val="00B37E47"/>
    <w:rsid w:val="00B4020A"/>
    <w:rsid w:val="00B40544"/>
    <w:rsid w:val="00B41F3D"/>
    <w:rsid w:val="00B4230B"/>
    <w:rsid w:val="00B431E8"/>
    <w:rsid w:val="00B43682"/>
    <w:rsid w:val="00B43DE6"/>
    <w:rsid w:val="00B45141"/>
    <w:rsid w:val="00B4684C"/>
    <w:rsid w:val="00B46DE7"/>
    <w:rsid w:val="00B47F9A"/>
    <w:rsid w:val="00B515A6"/>
    <w:rsid w:val="00B516E1"/>
    <w:rsid w:val="00B51856"/>
    <w:rsid w:val="00B519CD"/>
    <w:rsid w:val="00B52451"/>
    <w:rsid w:val="00B5273A"/>
    <w:rsid w:val="00B527A5"/>
    <w:rsid w:val="00B53685"/>
    <w:rsid w:val="00B53A39"/>
    <w:rsid w:val="00B53C60"/>
    <w:rsid w:val="00B54B65"/>
    <w:rsid w:val="00B54BE1"/>
    <w:rsid w:val="00B54D4A"/>
    <w:rsid w:val="00B5507C"/>
    <w:rsid w:val="00B559D6"/>
    <w:rsid w:val="00B55FF9"/>
    <w:rsid w:val="00B56754"/>
    <w:rsid w:val="00B57329"/>
    <w:rsid w:val="00B57716"/>
    <w:rsid w:val="00B60726"/>
    <w:rsid w:val="00B6078E"/>
    <w:rsid w:val="00B60E61"/>
    <w:rsid w:val="00B62B50"/>
    <w:rsid w:val="00B62D91"/>
    <w:rsid w:val="00B6342D"/>
    <w:rsid w:val="00B635B7"/>
    <w:rsid w:val="00B63AE8"/>
    <w:rsid w:val="00B64259"/>
    <w:rsid w:val="00B644F9"/>
    <w:rsid w:val="00B64711"/>
    <w:rsid w:val="00B65950"/>
    <w:rsid w:val="00B66711"/>
    <w:rsid w:val="00B66744"/>
    <w:rsid w:val="00B66D83"/>
    <w:rsid w:val="00B672C0"/>
    <w:rsid w:val="00B67524"/>
    <w:rsid w:val="00B676FD"/>
    <w:rsid w:val="00B67834"/>
    <w:rsid w:val="00B678DE"/>
    <w:rsid w:val="00B701D5"/>
    <w:rsid w:val="00B706CC"/>
    <w:rsid w:val="00B70C3C"/>
    <w:rsid w:val="00B71991"/>
    <w:rsid w:val="00B71B08"/>
    <w:rsid w:val="00B71D08"/>
    <w:rsid w:val="00B723FB"/>
    <w:rsid w:val="00B7535E"/>
    <w:rsid w:val="00B75646"/>
    <w:rsid w:val="00B75B68"/>
    <w:rsid w:val="00B771F4"/>
    <w:rsid w:val="00B77273"/>
    <w:rsid w:val="00B77424"/>
    <w:rsid w:val="00B80307"/>
    <w:rsid w:val="00B80B6F"/>
    <w:rsid w:val="00B81566"/>
    <w:rsid w:val="00B827B2"/>
    <w:rsid w:val="00B827B8"/>
    <w:rsid w:val="00B8311E"/>
    <w:rsid w:val="00B836E4"/>
    <w:rsid w:val="00B844CE"/>
    <w:rsid w:val="00B84BFC"/>
    <w:rsid w:val="00B8757E"/>
    <w:rsid w:val="00B87F85"/>
    <w:rsid w:val="00B90729"/>
    <w:rsid w:val="00B907DA"/>
    <w:rsid w:val="00B90ADF"/>
    <w:rsid w:val="00B917E8"/>
    <w:rsid w:val="00B9235A"/>
    <w:rsid w:val="00B929E5"/>
    <w:rsid w:val="00B92B64"/>
    <w:rsid w:val="00B93D31"/>
    <w:rsid w:val="00B94A5B"/>
    <w:rsid w:val="00B950BC"/>
    <w:rsid w:val="00B957C9"/>
    <w:rsid w:val="00B962D2"/>
    <w:rsid w:val="00B96407"/>
    <w:rsid w:val="00B96E63"/>
    <w:rsid w:val="00B9714C"/>
    <w:rsid w:val="00BA1496"/>
    <w:rsid w:val="00BA16AE"/>
    <w:rsid w:val="00BA1CE4"/>
    <w:rsid w:val="00BA29AD"/>
    <w:rsid w:val="00BA33CF"/>
    <w:rsid w:val="00BA3BF2"/>
    <w:rsid w:val="00BA3F8D"/>
    <w:rsid w:val="00BA40F5"/>
    <w:rsid w:val="00BA5178"/>
    <w:rsid w:val="00BA524A"/>
    <w:rsid w:val="00BA52DC"/>
    <w:rsid w:val="00BA66BF"/>
    <w:rsid w:val="00BA76CF"/>
    <w:rsid w:val="00BA7EC3"/>
    <w:rsid w:val="00BB0001"/>
    <w:rsid w:val="00BB0695"/>
    <w:rsid w:val="00BB1AAD"/>
    <w:rsid w:val="00BB3731"/>
    <w:rsid w:val="00BB4277"/>
    <w:rsid w:val="00BB52F7"/>
    <w:rsid w:val="00BB5575"/>
    <w:rsid w:val="00BB5B69"/>
    <w:rsid w:val="00BB60F4"/>
    <w:rsid w:val="00BB76F8"/>
    <w:rsid w:val="00BB7971"/>
    <w:rsid w:val="00BB7A10"/>
    <w:rsid w:val="00BB7A47"/>
    <w:rsid w:val="00BC005C"/>
    <w:rsid w:val="00BC0783"/>
    <w:rsid w:val="00BC24BD"/>
    <w:rsid w:val="00BC30E5"/>
    <w:rsid w:val="00BC3E8F"/>
    <w:rsid w:val="00BC3F7C"/>
    <w:rsid w:val="00BC43EE"/>
    <w:rsid w:val="00BC514E"/>
    <w:rsid w:val="00BC56A2"/>
    <w:rsid w:val="00BC5AB6"/>
    <w:rsid w:val="00BC60BE"/>
    <w:rsid w:val="00BC63E5"/>
    <w:rsid w:val="00BC7468"/>
    <w:rsid w:val="00BC78E4"/>
    <w:rsid w:val="00BC7D4F"/>
    <w:rsid w:val="00BC7ED7"/>
    <w:rsid w:val="00BD0285"/>
    <w:rsid w:val="00BD083A"/>
    <w:rsid w:val="00BD12ED"/>
    <w:rsid w:val="00BD2115"/>
    <w:rsid w:val="00BD235F"/>
    <w:rsid w:val="00BD2850"/>
    <w:rsid w:val="00BD34D9"/>
    <w:rsid w:val="00BD36A0"/>
    <w:rsid w:val="00BD47A4"/>
    <w:rsid w:val="00BD5D1E"/>
    <w:rsid w:val="00BD7C74"/>
    <w:rsid w:val="00BE00F2"/>
    <w:rsid w:val="00BE0FD7"/>
    <w:rsid w:val="00BE13F1"/>
    <w:rsid w:val="00BE1542"/>
    <w:rsid w:val="00BE260B"/>
    <w:rsid w:val="00BE27BA"/>
    <w:rsid w:val="00BE28D2"/>
    <w:rsid w:val="00BE31C6"/>
    <w:rsid w:val="00BE33BE"/>
    <w:rsid w:val="00BE3D63"/>
    <w:rsid w:val="00BE43D7"/>
    <w:rsid w:val="00BE4A64"/>
    <w:rsid w:val="00BE510C"/>
    <w:rsid w:val="00BE5BE6"/>
    <w:rsid w:val="00BE5C94"/>
    <w:rsid w:val="00BE5E43"/>
    <w:rsid w:val="00BF049C"/>
    <w:rsid w:val="00BF1006"/>
    <w:rsid w:val="00BF26AF"/>
    <w:rsid w:val="00BF2D05"/>
    <w:rsid w:val="00BF2E29"/>
    <w:rsid w:val="00BF3A7A"/>
    <w:rsid w:val="00BF423F"/>
    <w:rsid w:val="00BF522E"/>
    <w:rsid w:val="00BF557D"/>
    <w:rsid w:val="00BF715D"/>
    <w:rsid w:val="00BF7F58"/>
    <w:rsid w:val="00BF7FF3"/>
    <w:rsid w:val="00C00959"/>
    <w:rsid w:val="00C012A1"/>
    <w:rsid w:val="00C01381"/>
    <w:rsid w:val="00C0180A"/>
    <w:rsid w:val="00C01AB1"/>
    <w:rsid w:val="00C01CAD"/>
    <w:rsid w:val="00C026A0"/>
    <w:rsid w:val="00C03283"/>
    <w:rsid w:val="00C03374"/>
    <w:rsid w:val="00C040DB"/>
    <w:rsid w:val="00C04933"/>
    <w:rsid w:val="00C04DF3"/>
    <w:rsid w:val="00C05145"/>
    <w:rsid w:val="00C05B3E"/>
    <w:rsid w:val="00C06137"/>
    <w:rsid w:val="00C06145"/>
    <w:rsid w:val="00C06B1C"/>
    <w:rsid w:val="00C06F27"/>
    <w:rsid w:val="00C079B8"/>
    <w:rsid w:val="00C079C0"/>
    <w:rsid w:val="00C07AF5"/>
    <w:rsid w:val="00C10037"/>
    <w:rsid w:val="00C1199F"/>
    <w:rsid w:val="00C123EA"/>
    <w:rsid w:val="00C12659"/>
    <w:rsid w:val="00C1288D"/>
    <w:rsid w:val="00C12A49"/>
    <w:rsid w:val="00C12AE8"/>
    <w:rsid w:val="00C13215"/>
    <w:rsid w:val="00C133EE"/>
    <w:rsid w:val="00C13650"/>
    <w:rsid w:val="00C13742"/>
    <w:rsid w:val="00C13EF1"/>
    <w:rsid w:val="00C13F5C"/>
    <w:rsid w:val="00C14004"/>
    <w:rsid w:val="00C14610"/>
    <w:rsid w:val="00C149D0"/>
    <w:rsid w:val="00C149F6"/>
    <w:rsid w:val="00C15037"/>
    <w:rsid w:val="00C15264"/>
    <w:rsid w:val="00C15502"/>
    <w:rsid w:val="00C16ABE"/>
    <w:rsid w:val="00C17232"/>
    <w:rsid w:val="00C17EF5"/>
    <w:rsid w:val="00C17F30"/>
    <w:rsid w:val="00C20AB4"/>
    <w:rsid w:val="00C2190A"/>
    <w:rsid w:val="00C21ACA"/>
    <w:rsid w:val="00C22059"/>
    <w:rsid w:val="00C22583"/>
    <w:rsid w:val="00C225D1"/>
    <w:rsid w:val="00C22A09"/>
    <w:rsid w:val="00C23AF9"/>
    <w:rsid w:val="00C24400"/>
    <w:rsid w:val="00C2442D"/>
    <w:rsid w:val="00C2503F"/>
    <w:rsid w:val="00C26588"/>
    <w:rsid w:val="00C27DE9"/>
    <w:rsid w:val="00C30E0B"/>
    <w:rsid w:val="00C30EE1"/>
    <w:rsid w:val="00C316DA"/>
    <w:rsid w:val="00C325C4"/>
    <w:rsid w:val="00C32989"/>
    <w:rsid w:val="00C33063"/>
    <w:rsid w:val="00C331FE"/>
    <w:rsid w:val="00C33388"/>
    <w:rsid w:val="00C3349D"/>
    <w:rsid w:val="00C33766"/>
    <w:rsid w:val="00C33A5A"/>
    <w:rsid w:val="00C3419A"/>
    <w:rsid w:val="00C35484"/>
    <w:rsid w:val="00C36CC4"/>
    <w:rsid w:val="00C4141B"/>
    <w:rsid w:val="00C414B3"/>
    <w:rsid w:val="00C4173A"/>
    <w:rsid w:val="00C41A38"/>
    <w:rsid w:val="00C42A78"/>
    <w:rsid w:val="00C42E7A"/>
    <w:rsid w:val="00C42FB9"/>
    <w:rsid w:val="00C430EC"/>
    <w:rsid w:val="00C448B6"/>
    <w:rsid w:val="00C44988"/>
    <w:rsid w:val="00C456E1"/>
    <w:rsid w:val="00C45B91"/>
    <w:rsid w:val="00C460D2"/>
    <w:rsid w:val="00C47994"/>
    <w:rsid w:val="00C47DD0"/>
    <w:rsid w:val="00C5049B"/>
    <w:rsid w:val="00C50DED"/>
    <w:rsid w:val="00C51717"/>
    <w:rsid w:val="00C51826"/>
    <w:rsid w:val="00C5190A"/>
    <w:rsid w:val="00C52A35"/>
    <w:rsid w:val="00C535E7"/>
    <w:rsid w:val="00C5368A"/>
    <w:rsid w:val="00C55982"/>
    <w:rsid w:val="00C561B5"/>
    <w:rsid w:val="00C569CB"/>
    <w:rsid w:val="00C57662"/>
    <w:rsid w:val="00C602FF"/>
    <w:rsid w:val="00C60399"/>
    <w:rsid w:val="00C607F7"/>
    <w:rsid w:val="00C60F0F"/>
    <w:rsid w:val="00C61174"/>
    <w:rsid w:val="00C61194"/>
    <w:rsid w:val="00C6122F"/>
    <w:rsid w:val="00C6148F"/>
    <w:rsid w:val="00C61544"/>
    <w:rsid w:val="00C615FF"/>
    <w:rsid w:val="00C621B1"/>
    <w:rsid w:val="00C626FE"/>
    <w:rsid w:val="00C62F7A"/>
    <w:rsid w:val="00C63B9C"/>
    <w:rsid w:val="00C651F8"/>
    <w:rsid w:val="00C65E5A"/>
    <w:rsid w:val="00C6658E"/>
    <w:rsid w:val="00C6682F"/>
    <w:rsid w:val="00C672B7"/>
    <w:rsid w:val="00C673BA"/>
    <w:rsid w:val="00C67BF4"/>
    <w:rsid w:val="00C70F24"/>
    <w:rsid w:val="00C70FF6"/>
    <w:rsid w:val="00C71B2A"/>
    <w:rsid w:val="00C71BCA"/>
    <w:rsid w:val="00C7275E"/>
    <w:rsid w:val="00C72AA6"/>
    <w:rsid w:val="00C72CFD"/>
    <w:rsid w:val="00C7302C"/>
    <w:rsid w:val="00C73425"/>
    <w:rsid w:val="00C73C08"/>
    <w:rsid w:val="00C74A71"/>
    <w:rsid w:val="00C74C5D"/>
    <w:rsid w:val="00C75221"/>
    <w:rsid w:val="00C752DB"/>
    <w:rsid w:val="00C75373"/>
    <w:rsid w:val="00C75BD0"/>
    <w:rsid w:val="00C762FB"/>
    <w:rsid w:val="00C76F4B"/>
    <w:rsid w:val="00C77981"/>
    <w:rsid w:val="00C80196"/>
    <w:rsid w:val="00C80313"/>
    <w:rsid w:val="00C80EFF"/>
    <w:rsid w:val="00C811AA"/>
    <w:rsid w:val="00C8154E"/>
    <w:rsid w:val="00C82AF8"/>
    <w:rsid w:val="00C82E59"/>
    <w:rsid w:val="00C832C1"/>
    <w:rsid w:val="00C83B5C"/>
    <w:rsid w:val="00C8488F"/>
    <w:rsid w:val="00C84A78"/>
    <w:rsid w:val="00C84D59"/>
    <w:rsid w:val="00C85B4D"/>
    <w:rsid w:val="00C863C4"/>
    <w:rsid w:val="00C865C8"/>
    <w:rsid w:val="00C90633"/>
    <w:rsid w:val="00C909BF"/>
    <w:rsid w:val="00C91513"/>
    <w:rsid w:val="00C915AE"/>
    <w:rsid w:val="00C920EA"/>
    <w:rsid w:val="00C92E7E"/>
    <w:rsid w:val="00C9374B"/>
    <w:rsid w:val="00C938B5"/>
    <w:rsid w:val="00C93A43"/>
    <w:rsid w:val="00C93C3E"/>
    <w:rsid w:val="00C95529"/>
    <w:rsid w:val="00C964F3"/>
    <w:rsid w:val="00C9679C"/>
    <w:rsid w:val="00CA0538"/>
    <w:rsid w:val="00CA0A13"/>
    <w:rsid w:val="00CA12E3"/>
    <w:rsid w:val="00CA1476"/>
    <w:rsid w:val="00CA1D7C"/>
    <w:rsid w:val="00CA229C"/>
    <w:rsid w:val="00CA2302"/>
    <w:rsid w:val="00CA2BA2"/>
    <w:rsid w:val="00CA34B9"/>
    <w:rsid w:val="00CA5259"/>
    <w:rsid w:val="00CA52CA"/>
    <w:rsid w:val="00CA5579"/>
    <w:rsid w:val="00CA62D2"/>
    <w:rsid w:val="00CA6420"/>
    <w:rsid w:val="00CA6611"/>
    <w:rsid w:val="00CA6AE6"/>
    <w:rsid w:val="00CA7049"/>
    <w:rsid w:val="00CA7590"/>
    <w:rsid w:val="00CA782F"/>
    <w:rsid w:val="00CA7F6B"/>
    <w:rsid w:val="00CB0820"/>
    <w:rsid w:val="00CB0AA3"/>
    <w:rsid w:val="00CB0D2B"/>
    <w:rsid w:val="00CB16BA"/>
    <w:rsid w:val="00CB187B"/>
    <w:rsid w:val="00CB1FBF"/>
    <w:rsid w:val="00CB227F"/>
    <w:rsid w:val="00CB2509"/>
    <w:rsid w:val="00CB2835"/>
    <w:rsid w:val="00CB3285"/>
    <w:rsid w:val="00CB4500"/>
    <w:rsid w:val="00CB45D8"/>
    <w:rsid w:val="00CB5484"/>
    <w:rsid w:val="00CB58CD"/>
    <w:rsid w:val="00CB656A"/>
    <w:rsid w:val="00CB7488"/>
    <w:rsid w:val="00CB7800"/>
    <w:rsid w:val="00CC0C72"/>
    <w:rsid w:val="00CC10FE"/>
    <w:rsid w:val="00CC2140"/>
    <w:rsid w:val="00CC23A7"/>
    <w:rsid w:val="00CC2BFD"/>
    <w:rsid w:val="00CC3A3B"/>
    <w:rsid w:val="00CC4F48"/>
    <w:rsid w:val="00CC5133"/>
    <w:rsid w:val="00CC54CA"/>
    <w:rsid w:val="00CC71DD"/>
    <w:rsid w:val="00CC74B0"/>
    <w:rsid w:val="00CC7925"/>
    <w:rsid w:val="00CD16D6"/>
    <w:rsid w:val="00CD1879"/>
    <w:rsid w:val="00CD2709"/>
    <w:rsid w:val="00CD28E0"/>
    <w:rsid w:val="00CD29A2"/>
    <w:rsid w:val="00CD2C40"/>
    <w:rsid w:val="00CD3476"/>
    <w:rsid w:val="00CD64DF"/>
    <w:rsid w:val="00CD65A4"/>
    <w:rsid w:val="00CE225F"/>
    <w:rsid w:val="00CE2459"/>
    <w:rsid w:val="00CE2784"/>
    <w:rsid w:val="00CE30DC"/>
    <w:rsid w:val="00CE36F7"/>
    <w:rsid w:val="00CE4078"/>
    <w:rsid w:val="00CE41B5"/>
    <w:rsid w:val="00CE47EF"/>
    <w:rsid w:val="00CE557A"/>
    <w:rsid w:val="00CE62E7"/>
    <w:rsid w:val="00CE65F8"/>
    <w:rsid w:val="00CE6C78"/>
    <w:rsid w:val="00CE7093"/>
    <w:rsid w:val="00CE7F58"/>
    <w:rsid w:val="00CF005B"/>
    <w:rsid w:val="00CF12FA"/>
    <w:rsid w:val="00CF16FB"/>
    <w:rsid w:val="00CF1EDA"/>
    <w:rsid w:val="00CF2F50"/>
    <w:rsid w:val="00CF333A"/>
    <w:rsid w:val="00CF5262"/>
    <w:rsid w:val="00CF5F15"/>
    <w:rsid w:val="00CF618C"/>
    <w:rsid w:val="00CF6198"/>
    <w:rsid w:val="00CF6322"/>
    <w:rsid w:val="00CF6B39"/>
    <w:rsid w:val="00CF6CE9"/>
    <w:rsid w:val="00CF75DF"/>
    <w:rsid w:val="00CF7873"/>
    <w:rsid w:val="00CF7E26"/>
    <w:rsid w:val="00D0010A"/>
    <w:rsid w:val="00D00A4A"/>
    <w:rsid w:val="00D00D2A"/>
    <w:rsid w:val="00D00EBD"/>
    <w:rsid w:val="00D012FE"/>
    <w:rsid w:val="00D01550"/>
    <w:rsid w:val="00D02428"/>
    <w:rsid w:val="00D02919"/>
    <w:rsid w:val="00D032CD"/>
    <w:rsid w:val="00D03687"/>
    <w:rsid w:val="00D0404A"/>
    <w:rsid w:val="00D045B7"/>
    <w:rsid w:val="00D04C61"/>
    <w:rsid w:val="00D056B4"/>
    <w:rsid w:val="00D05B8D"/>
    <w:rsid w:val="00D065A2"/>
    <w:rsid w:val="00D06E34"/>
    <w:rsid w:val="00D06EA8"/>
    <w:rsid w:val="00D079AA"/>
    <w:rsid w:val="00D07F00"/>
    <w:rsid w:val="00D10D2B"/>
    <w:rsid w:val="00D1130F"/>
    <w:rsid w:val="00D129DC"/>
    <w:rsid w:val="00D12DEC"/>
    <w:rsid w:val="00D134F4"/>
    <w:rsid w:val="00D135B7"/>
    <w:rsid w:val="00D13AE9"/>
    <w:rsid w:val="00D156CC"/>
    <w:rsid w:val="00D15E66"/>
    <w:rsid w:val="00D15F7A"/>
    <w:rsid w:val="00D168E4"/>
    <w:rsid w:val="00D16A92"/>
    <w:rsid w:val="00D17286"/>
    <w:rsid w:val="00D1748D"/>
    <w:rsid w:val="00D17542"/>
    <w:rsid w:val="00D17B29"/>
    <w:rsid w:val="00D17B72"/>
    <w:rsid w:val="00D17C0A"/>
    <w:rsid w:val="00D21ACD"/>
    <w:rsid w:val="00D22080"/>
    <w:rsid w:val="00D228FA"/>
    <w:rsid w:val="00D2306E"/>
    <w:rsid w:val="00D236B7"/>
    <w:rsid w:val="00D263EA"/>
    <w:rsid w:val="00D26C55"/>
    <w:rsid w:val="00D26E47"/>
    <w:rsid w:val="00D27002"/>
    <w:rsid w:val="00D27568"/>
    <w:rsid w:val="00D27C78"/>
    <w:rsid w:val="00D27D1C"/>
    <w:rsid w:val="00D30303"/>
    <w:rsid w:val="00D305BD"/>
    <w:rsid w:val="00D314F1"/>
    <w:rsid w:val="00D3185C"/>
    <w:rsid w:val="00D31F3E"/>
    <w:rsid w:val="00D3205F"/>
    <w:rsid w:val="00D3318E"/>
    <w:rsid w:val="00D337DB"/>
    <w:rsid w:val="00D338FB"/>
    <w:rsid w:val="00D33E72"/>
    <w:rsid w:val="00D34BCB"/>
    <w:rsid w:val="00D353BB"/>
    <w:rsid w:val="00D35834"/>
    <w:rsid w:val="00D35BD6"/>
    <w:rsid w:val="00D361B4"/>
    <w:rsid w:val="00D361B5"/>
    <w:rsid w:val="00D36B06"/>
    <w:rsid w:val="00D36B1B"/>
    <w:rsid w:val="00D37468"/>
    <w:rsid w:val="00D3769F"/>
    <w:rsid w:val="00D37E66"/>
    <w:rsid w:val="00D4055E"/>
    <w:rsid w:val="00D409F2"/>
    <w:rsid w:val="00D41083"/>
    <w:rsid w:val="00D411A2"/>
    <w:rsid w:val="00D413FA"/>
    <w:rsid w:val="00D41A59"/>
    <w:rsid w:val="00D428F8"/>
    <w:rsid w:val="00D433B5"/>
    <w:rsid w:val="00D43454"/>
    <w:rsid w:val="00D44152"/>
    <w:rsid w:val="00D4484C"/>
    <w:rsid w:val="00D4484D"/>
    <w:rsid w:val="00D44F8A"/>
    <w:rsid w:val="00D4516D"/>
    <w:rsid w:val="00D4559E"/>
    <w:rsid w:val="00D457FC"/>
    <w:rsid w:val="00D4606D"/>
    <w:rsid w:val="00D462B4"/>
    <w:rsid w:val="00D46C92"/>
    <w:rsid w:val="00D50292"/>
    <w:rsid w:val="00D50934"/>
    <w:rsid w:val="00D50B9C"/>
    <w:rsid w:val="00D51872"/>
    <w:rsid w:val="00D518C6"/>
    <w:rsid w:val="00D528C3"/>
    <w:rsid w:val="00D52D73"/>
    <w:rsid w:val="00D52E58"/>
    <w:rsid w:val="00D53370"/>
    <w:rsid w:val="00D5394A"/>
    <w:rsid w:val="00D54846"/>
    <w:rsid w:val="00D548FF"/>
    <w:rsid w:val="00D553D0"/>
    <w:rsid w:val="00D560E5"/>
    <w:rsid w:val="00D567CE"/>
    <w:rsid w:val="00D56B20"/>
    <w:rsid w:val="00D578B3"/>
    <w:rsid w:val="00D57B09"/>
    <w:rsid w:val="00D57BC1"/>
    <w:rsid w:val="00D6024F"/>
    <w:rsid w:val="00D6047D"/>
    <w:rsid w:val="00D61040"/>
    <w:rsid w:val="00D6182E"/>
    <w:rsid w:val="00D618F4"/>
    <w:rsid w:val="00D61CA8"/>
    <w:rsid w:val="00D62EF0"/>
    <w:rsid w:val="00D632E5"/>
    <w:rsid w:val="00D63594"/>
    <w:rsid w:val="00D6379D"/>
    <w:rsid w:val="00D63AE2"/>
    <w:rsid w:val="00D6516A"/>
    <w:rsid w:val="00D65281"/>
    <w:rsid w:val="00D65C8D"/>
    <w:rsid w:val="00D6673C"/>
    <w:rsid w:val="00D70B5F"/>
    <w:rsid w:val="00D714CC"/>
    <w:rsid w:val="00D720A9"/>
    <w:rsid w:val="00D724B9"/>
    <w:rsid w:val="00D72C4A"/>
    <w:rsid w:val="00D73129"/>
    <w:rsid w:val="00D73478"/>
    <w:rsid w:val="00D734FA"/>
    <w:rsid w:val="00D75D6C"/>
    <w:rsid w:val="00D75EA7"/>
    <w:rsid w:val="00D76E68"/>
    <w:rsid w:val="00D777A5"/>
    <w:rsid w:val="00D80C6A"/>
    <w:rsid w:val="00D81ADF"/>
    <w:rsid w:val="00D81E49"/>
    <w:rsid w:val="00D81F21"/>
    <w:rsid w:val="00D8237E"/>
    <w:rsid w:val="00D82FE8"/>
    <w:rsid w:val="00D83EF6"/>
    <w:rsid w:val="00D8451E"/>
    <w:rsid w:val="00D85B3B"/>
    <w:rsid w:val="00D85C17"/>
    <w:rsid w:val="00D85E8D"/>
    <w:rsid w:val="00D862D0"/>
    <w:rsid w:val="00D8633B"/>
    <w:rsid w:val="00D864F2"/>
    <w:rsid w:val="00D87862"/>
    <w:rsid w:val="00D90FB8"/>
    <w:rsid w:val="00D91A88"/>
    <w:rsid w:val="00D91B06"/>
    <w:rsid w:val="00D91F16"/>
    <w:rsid w:val="00D92348"/>
    <w:rsid w:val="00D92CE6"/>
    <w:rsid w:val="00D92CEE"/>
    <w:rsid w:val="00D94152"/>
    <w:rsid w:val="00D943F8"/>
    <w:rsid w:val="00D95470"/>
    <w:rsid w:val="00D95AA3"/>
    <w:rsid w:val="00D96274"/>
    <w:rsid w:val="00D96B55"/>
    <w:rsid w:val="00D96DD9"/>
    <w:rsid w:val="00D9723F"/>
    <w:rsid w:val="00D97E90"/>
    <w:rsid w:val="00D97F28"/>
    <w:rsid w:val="00DA0D22"/>
    <w:rsid w:val="00DA0EB1"/>
    <w:rsid w:val="00DA2619"/>
    <w:rsid w:val="00DA3102"/>
    <w:rsid w:val="00DA38B4"/>
    <w:rsid w:val="00DA4239"/>
    <w:rsid w:val="00DA4BC1"/>
    <w:rsid w:val="00DA6400"/>
    <w:rsid w:val="00DA65DE"/>
    <w:rsid w:val="00DA69C8"/>
    <w:rsid w:val="00DB0B61"/>
    <w:rsid w:val="00DB1474"/>
    <w:rsid w:val="00DB27DB"/>
    <w:rsid w:val="00DB2962"/>
    <w:rsid w:val="00DB4174"/>
    <w:rsid w:val="00DB52FB"/>
    <w:rsid w:val="00DB6E84"/>
    <w:rsid w:val="00DB7472"/>
    <w:rsid w:val="00DC013B"/>
    <w:rsid w:val="00DC090B"/>
    <w:rsid w:val="00DC156C"/>
    <w:rsid w:val="00DC1679"/>
    <w:rsid w:val="00DC1ABB"/>
    <w:rsid w:val="00DC219B"/>
    <w:rsid w:val="00DC29DC"/>
    <w:rsid w:val="00DC2CF1"/>
    <w:rsid w:val="00DC3D7D"/>
    <w:rsid w:val="00DC4FCF"/>
    <w:rsid w:val="00DC50E0"/>
    <w:rsid w:val="00DC57F9"/>
    <w:rsid w:val="00DC6386"/>
    <w:rsid w:val="00DC64E6"/>
    <w:rsid w:val="00DC6CBE"/>
    <w:rsid w:val="00DC6ED5"/>
    <w:rsid w:val="00DC7D0A"/>
    <w:rsid w:val="00DD039B"/>
    <w:rsid w:val="00DD1130"/>
    <w:rsid w:val="00DD1951"/>
    <w:rsid w:val="00DD2255"/>
    <w:rsid w:val="00DD2C6B"/>
    <w:rsid w:val="00DD2C8C"/>
    <w:rsid w:val="00DD2D21"/>
    <w:rsid w:val="00DD3547"/>
    <w:rsid w:val="00DD487D"/>
    <w:rsid w:val="00DD4E83"/>
    <w:rsid w:val="00DD5124"/>
    <w:rsid w:val="00DD5471"/>
    <w:rsid w:val="00DD57D0"/>
    <w:rsid w:val="00DD6628"/>
    <w:rsid w:val="00DD6945"/>
    <w:rsid w:val="00DD6E50"/>
    <w:rsid w:val="00DD70CB"/>
    <w:rsid w:val="00DD72C7"/>
    <w:rsid w:val="00DD732C"/>
    <w:rsid w:val="00DD7B45"/>
    <w:rsid w:val="00DE0F03"/>
    <w:rsid w:val="00DE15F5"/>
    <w:rsid w:val="00DE2D04"/>
    <w:rsid w:val="00DE2EDD"/>
    <w:rsid w:val="00DE318C"/>
    <w:rsid w:val="00DE3250"/>
    <w:rsid w:val="00DE3292"/>
    <w:rsid w:val="00DE38A4"/>
    <w:rsid w:val="00DE424E"/>
    <w:rsid w:val="00DE438C"/>
    <w:rsid w:val="00DE4A42"/>
    <w:rsid w:val="00DE52C8"/>
    <w:rsid w:val="00DE5C08"/>
    <w:rsid w:val="00DE6028"/>
    <w:rsid w:val="00DE703C"/>
    <w:rsid w:val="00DE7262"/>
    <w:rsid w:val="00DE72DA"/>
    <w:rsid w:val="00DE773B"/>
    <w:rsid w:val="00DE78A3"/>
    <w:rsid w:val="00DF0430"/>
    <w:rsid w:val="00DF0F63"/>
    <w:rsid w:val="00DF0F88"/>
    <w:rsid w:val="00DF11F9"/>
    <w:rsid w:val="00DF1A71"/>
    <w:rsid w:val="00DF273C"/>
    <w:rsid w:val="00DF2C90"/>
    <w:rsid w:val="00DF34B5"/>
    <w:rsid w:val="00DF50FC"/>
    <w:rsid w:val="00DF5B01"/>
    <w:rsid w:val="00DF5D10"/>
    <w:rsid w:val="00DF6238"/>
    <w:rsid w:val="00DF68C7"/>
    <w:rsid w:val="00DF731A"/>
    <w:rsid w:val="00DF74C0"/>
    <w:rsid w:val="00DF7C25"/>
    <w:rsid w:val="00E00719"/>
    <w:rsid w:val="00E009DB"/>
    <w:rsid w:val="00E014C0"/>
    <w:rsid w:val="00E01C73"/>
    <w:rsid w:val="00E028F3"/>
    <w:rsid w:val="00E02C11"/>
    <w:rsid w:val="00E02FC2"/>
    <w:rsid w:val="00E03CA9"/>
    <w:rsid w:val="00E046DE"/>
    <w:rsid w:val="00E05328"/>
    <w:rsid w:val="00E057C8"/>
    <w:rsid w:val="00E05CC7"/>
    <w:rsid w:val="00E061B3"/>
    <w:rsid w:val="00E06B75"/>
    <w:rsid w:val="00E06D34"/>
    <w:rsid w:val="00E10AA5"/>
    <w:rsid w:val="00E10D46"/>
    <w:rsid w:val="00E10E56"/>
    <w:rsid w:val="00E11332"/>
    <w:rsid w:val="00E11352"/>
    <w:rsid w:val="00E11E2D"/>
    <w:rsid w:val="00E13826"/>
    <w:rsid w:val="00E13A45"/>
    <w:rsid w:val="00E14017"/>
    <w:rsid w:val="00E14C19"/>
    <w:rsid w:val="00E16FA8"/>
    <w:rsid w:val="00E170DC"/>
    <w:rsid w:val="00E17546"/>
    <w:rsid w:val="00E200FB"/>
    <w:rsid w:val="00E208E9"/>
    <w:rsid w:val="00E210B5"/>
    <w:rsid w:val="00E2348D"/>
    <w:rsid w:val="00E24549"/>
    <w:rsid w:val="00E24953"/>
    <w:rsid w:val="00E24AB7"/>
    <w:rsid w:val="00E25B82"/>
    <w:rsid w:val="00E261B3"/>
    <w:rsid w:val="00E26818"/>
    <w:rsid w:val="00E27FFC"/>
    <w:rsid w:val="00E30882"/>
    <w:rsid w:val="00E30A70"/>
    <w:rsid w:val="00E30B15"/>
    <w:rsid w:val="00E32FD1"/>
    <w:rsid w:val="00E33237"/>
    <w:rsid w:val="00E33537"/>
    <w:rsid w:val="00E33826"/>
    <w:rsid w:val="00E339E7"/>
    <w:rsid w:val="00E34053"/>
    <w:rsid w:val="00E373DA"/>
    <w:rsid w:val="00E37740"/>
    <w:rsid w:val="00E40181"/>
    <w:rsid w:val="00E40D21"/>
    <w:rsid w:val="00E44A82"/>
    <w:rsid w:val="00E44F94"/>
    <w:rsid w:val="00E45283"/>
    <w:rsid w:val="00E467AA"/>
    <w:rsid w:val="00E46969"/>
    <w:rsid w:val="00E46A2D"/>
    <w:rsid w:val="00E46AF2"/>
    <w:rsid w:val="00E4798E"/>
    <w:rsid w:val="00E47C64"/>
    <w:rsid w:val="00E5114C"/>
    <w:rsid w:val="00E52263"/>
    <w:rsid w:val="00E52B4A"/>
    <w:rsid w:val="00E53BDC"/>
    <w:rsid w:val="00E548DE"/>
    <w:rsid w:val="00E54950"/>
    <w:rsid w:val="00E5590F"/>
    <w:rsid w:val="00E55C0A"/>
    <w:rsid w:val="00E56A01"/>
    <w:rsid w:val="00E57B10"/>
    <w:rsid w:val="00E57BD6"/>
    <w:rsid w:val="00E60203"/>
    <w:rsid w:val="00E60DF2"/>
    <w:rsid w:val="00E615F4"/>
    <w:rsid w:val="00E62622"/>
    <w:rsid w:val="00E629A1"/>
    <w:rsid w:val="00E62DE3"/>
    <w:rsid w:val="00E62DEA"/>
    <w:rsid w:val="00E62E4F"/>
    <w:rsid w:val="00E635F2"/>
    <w:rsid w:val="00E63EB9"/>
    <w:rsid w:val="00E64E71"/>
    <w:rsid w:val="00E65F17"/>
    <w:rsid w:val="00E65F2C"/>
    <w:rsid w:val="00E669E1"/>
    <w:rsid w:val="00E67528"/>
    <w:rsid w:val="00E6794C"/>
    <w:rsid w:val="00E71591"/>
    <w:rsid w:val="00E718E7"/>
    <w:rsid w:val="00E71CEB"/>
    <w:rsid w:val="00E740CF"/>
    <w:rsid w:val="00E7474F"/>
    <w:rsid w:val="00E7480F"/>
    <w:rsid w:val="00E7537A"/>
    <w:rsid w:val="00E76140"/>
    <w:rsid w:val="00E76563"/>
    <w:rsid w:val="00E80286"/>
    <w:rsid w:val="00E803DB"/>
    <w:rsid w:val="00E80DE3"/>
    <w:rsid w:val="00E819A7"/>
    <w:rsid w:val="00E81E3A"/>
    <w:rsid w:val="00E81F7C"/>
    <w:rsid w:val="00E81FA5"/>
    <w:rsid w:val="00E82405"/>
    <w:rsid w:val="00E8281F"/>
    <w:rsid w:val="00E82C55"/>
    <w:rsid w:val="00E83525"/>
    <w:rsid w:val="00E83DA6"/>
    <w:rsid w:val="00E83F8E"/>
    <w:rsid w:val="00E8438D"/>
    <w:rsid w:val="00E84B6E"/>
    <w:rsid w:val="00E84C78"/>
    <w:rsid w:val="00E84D7A"/>
    <w:rsid w:val="00E8589F"/>
    <w:rsid w:val="00E85C65"/>
    <w:rsid w:val="00E867AE"/>
    <w:rsid w:val="00E86FF1"/>
    <w:rsid w:val="00E874E3"/>
    <w:rsid w:val="00E8787E"/>
    <w:rsid w:val="00E87AF8"/>
    <w:rsid w:val="00E90009"/>
    <w:rsid w:val="00E90108"/>
    <w:rsid w:val="00E91262"/>
    <w:rsid w:val="00E926AB"/>
    <w:rsid w:val="00E92AC3"/>
    <w:rsid w:val="00E9301E"/>
    <w:rsid w:val="00E9391F"/>
    <w:rsid w:val="00E957DD"/>
    <w:rsid w:val="00E96A0E"/>
    <w:rsid w:val="00E96CA7"/>
    <w:rsid w:val="00E97137"/>
    <w:rsid w:val="00EA0823"/>
    <w:rsid w:val="00EA12CA"/>
    <w:rsid w:val="00EA1360"/>
    <w:rsid w:val="00EA1802"/>
    <w:rsid w:val="00EA1C43"/>
    <w:rsid w:val="00EA1EE5"/>
    <w:rsid w:val="00EA223C"/>
    <w:rsid w:val="00EA23D6"/>
    <w:rsid w:val="00EA2690"/>
    <w:rsid w:val="00EA27F0"/>
    <w:rsid w:val="00EA297D"/>
    <w:rsid w:val="00EA2BA3"/>
    <w:rsid w:val="00EA2F6A"/>
    <w:rsid w:val="00EA31B8"/>
    <w:rsid w:val="00EA4666"/>
    <w:rsid w:val="00EA64BB"/>
    <w:rsid w:val="00EA69D5"/>
    <w:rsid w:val="00EA6FF2"/>
    <w:rsid w:val="00EA7355"/>
    <w:rsid w:val="00EB00E0"/>
    <w:rsid w:val="00EB0238"/>
    <w:rsid w:val="00EB0603"/>
    <w:rsid w:val="00EB36C0"/>
    <w:rsid w:val="00EB3794"/>
    <w:rsid w:val="00EB432F"/>
    <w:rsid w:val="00EB45B3"/>
    <w:rsid w:val="00EB535E"/>
    <w:rsid w:val="00EB62D8"/>
    <w:rsid w:val="00EB641C"/>
    <w:rsid w:val="00EB6CFF"/>
    <w:rsid w:val="00EB70D5"/>
    <w:rsid w:val="00EB78C0"/>
    <w:rsid w:val="00EB7AAF"/>
    <w:rsid w:val="00EC059F"/>
    <w:rsid w:val="00EC1F24"/>
    <w:rsid w:val="00EC22F6"/>
    <w:rsid w:val="00EC31DD"/>
    <w:rsid w:val="00EC3A25"/>
    <w:rsid w:val="00EC3EB5"/>
    <w:rsid w:val="00EC40D5"/>
    <w:rsid w:val="00EC4619"/>
    <w:rsid w:val="00EC665A"/>
    <w:rsid w:val="00ED04A7"/>
    <w:rsid w:val="00ED0B97"/>
    <w:rsid w:val="00ED14B1"/>
    <w:rsid w:val="00ED275F"/>
    <w:rsid w:val="00ED2BED"/>
    <w:rsid w:val="00ED2EFB"/>
    <w:rsid w:val="00ED3472"/>
    <w:rsid w:val="00ED35EE"/>
    <w:rsid w:val="00ED3A42"/>
    <w:rsid w:val="00ED3AB8"/>
    <w:rsid w:val="00ED3E4E"/>
    <w:rsid w:val="00ED433C"/>
    <w:rsid w:val="00ED5B9B"/>
    <w:rsid w:val="00ED6BAD"/>
    <w:rsid w:val="00ED6D05"/>
    <w:rsid w:val="00ED72DF"/>
    <w:rsid w:val="00ED7447"/>
    <w:rsid w:val="00ED7EE3"/>
    <w:rsid w:val="00EE00D6"/>
    <w:rsid w:val="00EE11E7"/>
    <w:rsid w:val="00EE1488"/>
    <w:rsid w:val="00EE14C7"/>
    <w:rsid w:val="00EE15AA"/>
    <w:rsid w:val="00EE1D42"/>
    <w:rsid w:val="00EE29AD"/>
    <w:rsid w:val="00EE2E7C"/>
    <w:rsid w:val="00EE3038"/>
    <w:rsid w:val="00EE35D8"/>
    <w:rsid w:val="00EE362B"/>
    <w:rsid w:val="00EE3A16"/>
    <w:rsid w:val="00EE3CD7"/>
    <w:rsid w:val="00EE3E24"/>
    <w:rsid w:val="00EE4707"/>
    <w:rsid w:val="00EE4D5D"/>
    <w:rsid w:val="00EE5131"/>
    <w:rsid w:val="00EE5839"/>
    <w:rsid w:val="00EE62B0"/>
    <w:rsid w:val="00EE6534"/>
    <w:rsid w:val="00EE7900"/>
    <w:rsid w:val="00EF0399"/>
    <w:rsid w:val="00EF0604"/>
    <w:rsid w:val="00EF0D3B"/>
    <w:rsid w:val="00EF109B"/>
    <w:rsid w:val="00EF1690"/>
    <w:rsid w:val="00EF201C"/>
    <w:rsid w:val="00EF2171"/>
    <w:rsid w:val="00EF36AF"/>
    <w:rsid w:val="00EF4891"/>
    <w:rsid w:val="00EF53BA"/>
    <w:rsid w:val="00EF59A3"/>
    <w:rsid w:val="00EF6675"/>
    <w:rsid w:val="00EF7A77"/>
    <w:rsid w:val="00F00212"/>
    <w:rsid w:val="00F00F9C"/>
    <w:rsid w:val="00F01A7F"/>
    <w:rsid w:val="00F01E5F"/>
    <w:rsid w:val="00F024F3"/>
    <w:rsid w:val="00F0266B"/>
    <w:rsid w:val="00F0275B"/>
    <w:rsid w:val="00F02ABA"/>
    <w:rsid w:val="00F03BA9"/>
    <w:rsid w:val="00F0437A"/>
    <w:rsid w:val="00F04AC4"/>
    <w:rsid w:val="00F04BF3"/>
    <w:rsid w:val="00F04DA8"/>
    <w:rsid w:val="00F05095"/>
    <w:rsid w:val="00F0558F"/>
    <w:rsid w:val="00F05C3A"/>
    <w:rsid w:val="00F074BF"/>
    <w:rsid w:val="00F07C3B"/>
    <w:rsid w:val="00F07ED9"/>
    <w:rsid w:val="00F101B8"/>
    <w:rsid w:val="00F1036E"/>
    <w:rsid w:val="00F11037"/>
    <w:rsid w:val="00F1226A"/>
    <w:rsid w:val="00F12BE8"/>
    <w:rsid w:val="00F12F7A"/>
    <w:rsid w:val="00F13027"/>
    <w:rsid w:val="00F13A11"/>
    <w:rsid w:val="00F14212"/>
    <w:rsid w:val="00F14854"/>
    <w:rsid w:val="00F14A20"/>
    <w:rsid w:val="00F14EF4"/>
    <w:rsid w:val="00F14F81"/>
    <w:rsid w:val="00F1572A"/>
    <w:rsid w:val="00F158C5"/>
    <w:rsid w:val="00F15B1D"/>
    <w:rsid w:val="00F165D2"/>
    <w:rsid w:val="00F16CB7"/>
    <w:rsid w:val="00F16CB8"/>
    <w:rsid w:val="00F16F1B"/>
    <w:rsid w:val="00F176F8"/>
    <w:rsid w:val="00F20A56"/>
    <w:rsid w:val="00F2152A"/>
    <w:rsid w:val="00F224CB"/>
    <w:rsid w:val="00F246E2"/>
    <w:rsid w:val="00F246FA"/>
    <w:rsid w:val="00F250A9"/>
    <w:rsid w:val="00F25587"/>
    <w:rsid w:val="00F25FAD"/>
    <w:rsid w:val="00F26555"/>
    <w:rsid w:val="00F267AF"/>
    <w:rsid w:val="00F268B1"/>
    <w:rsid w:val="00F30427"/>
    <w:rsid w:val="00F30515"/>
    <w:rsid w:val="00F30F56"/>
    <w:rsid w:val="00F30FF4"/>
    <w:rsid w:val="00F3122E"/>
    <w:rsid w:val="00F31A74"/>
    <w:rsid w:val="00F31E37"/>
    <w:rsid w:val="00F32368"/>
    <w:rsid w:val="00F331AD"/>
    <w:rsid w:val="00F3360D"/>
    <w:rsid w:val="00F34554"/>
    <w:rsid w:val="00F34A1E"/>
    <w:rsid w:val="00F34D57"/>
    <w:rsid w:val="00F351DE"/>
    <w:rsid w:val="00F35287"/>
    <w:rsid w:val="00F35437"/>
    <w:rsid w:val="00F35576"/>
    <w:rsid w:val="00F37F3E"/>
    <w:rsid w:val="00F40621"/>
    <w:rsid w:val="00F40A70"/>
    <w:rsid w:val="00F40D1E"/>
    <w:rsid w:val="00F42163"/>
    <w:rsid w:val="00F42289"/>
    <w:rsid w:val="00F42F71"/>
    <w:rsid w:val="00F436F5"/>
    <w:rsid w:val="00F43A37"/>
    <w:rsid w:val="00F451AB"/>
    <w:rsid w:val="00F45CDC"/>
    <w:rsid w:val="00F45D86"/>
    <w:rsid w:val="00F46189"/>
    <w:rsid w:val="00F4641B"/>
    <w:rsid w:val="00F46517"/>
    <w:rsid w:val="00F46827"/>
    <w:rsid w:val="00F4694A"/>
    <w:rsid w:val="00F46EB8"/>
    <w:rsid w:val="00F47703"/>
    <w:rsid w:val="00F5053C"/>
    <w:rsid w:val="00F507C0"/>
    <w:rsid w:val="00F507D6"/>
    <w:rsid w:val="00F50A21"/>
    <w:rsid w:val="00F50CD1"/>
    <w:rsid w:val="00F511E4"/>
    <w:rsid w:val="00F52AD3"/>
    <w:rsid w:val="00F52D09"/>
    <w:rsid w:val="00F52E08"/>
    <w:rsid w:val="00F533B5"/>
    <w:rsid w:val="00F53A66"/>
    <w:rsid w:val="00F53F74"/>
    <w:rsid w:val="00F53F9B"/>
    <w:rsid w:val="00F5462D"/>
    <w:rsid w:val="00F556F7"/>
    <w:rsid w:val="00F55B21"/>
    <w:rsid w:val="00F56EF6"/>
    <w:rsid w:val="00F57251"/>
    <w:rsid w:val="00F574CD"/>
    <w:rsid w:val="00F57B1A"/>
    <w:rsid w:val="00F57DCF"/>
    <w:rsid w:val="00F60082"/>
    <w:rsid w:val="00F607C5"/>
    <w:rsid w:val="00F60DD3"/>
    <w:rsid w:val="00F60F57"/>
    <w:rsid w:val="00F61A9F"/>
    <w:rsid w:val="00F61B24"/>
    <w:rsid w:val="00F61B5F"/>
    <w:rsid w:val="00F61D33"/>
    <w:rsid w:val="00F6289E"/>
    <w:rsid w:val="00F63030"/>
    <w:rsid w:val="00F6333B"/>
    <w:rsid w:val="00F64696"/>
    <w:rsid w:val="00F64C95"/>
    <w:rsid w:val="00F64DDC"/>
    <w:rsid w:val="00F65AA9"/>
    <w:rsid w:val="00F6768F"/>
    <w:rsid w:val="00F67CE0"/>
    <w:rsid w:val="00F67F30"/>
    <w:rsid w:val="00F7103C"/>
    <w:rsid w:val="00F720FB"/>
    <w:rsid w:val="00F728EF"/>
    <w:rsid w:val="00F72C2C"/>
    <w:rsid w:val="00F72D7A"/>
    <w:rsid w:val="00F7348F"/>
    <w:rsid w:val="00F75699"/>
    <w:rsid w:val="00F756DB"/>
    <w:rsid w:val="00F75E1D"/>
    <w:rsid w:val="00F76CAB"/>
    <w:rsid w:val="00F770FE"/>
    <w:rsid w:val="00F7722C"/>
    <w:rsid w:val="00F772C6"/>
    <w:rsid w:val="00F774CE"/>
    <w:rsid w:val="00F778B2"/>
    <w:rsid w:val="00F77A8B"/>
    <w:rsid w:val="00F8005C"/>
    <w:rsid w:val="00F8031E"/>
    <w:rsid w:val="00F80520"/>
    <w:rsid w:val="00F8072E"/>
    <w:rsid w:val="00F815B5"/>
    <w:rsid w:val="00F816E2"/>
    <w:rsid w:val="00F82407"/>
    <w:rsid w:val="00F83317"/>
    <w:rsid w:val="00F84FA0"/>
    <w:rsid w:val="00F8502A"/>
    <w:rsid w:val="00F85195"/>
    <w:rsid w:val="00F86573"/>
    <w:rsid w:val="00F868E3"/>
    <w:rsid w:val="00F86F06"/>
    <w:rsid w:val="00F919EE"/>
    <w:rsid w:val="00F91AE0"/>
    <w:rsid w:val="00F927C1"/>
    <w:rsid w:val="00F9334B"/>
    <w:rsid w:val="00F938BA"/>
    <w:rsid w:val="00F93996"/>
    <w:rsid w:val="00F958A8"/>
    <w:rsid w:val="00F972BB"/>
    <w:rsid w:val="00F974B9"/>
    <w:rsid w:val="00F97919"/>
    <w:rsid w:val="00FA0E93"/>
    <w:rsid w:val="00FA1374"/>
    <w:rsid w:val="00FA1CFF"/>
    <w:rsid w:val="00FA2137"/>
    <w:rsid w:val="00FA281E"/>
    <w:rsid w:val="00FA2C46"/>
    <w:rsid w:val="00FA3368"/>
    <w:rsid w:val="00FA3525"/>
    <w:rsid w:val="00FA35D5"/>
    <w:rsid w:val="00FA47B7"/>
    <w:rsid w:val="00FA51B8"/>
    <w:rsid w:val="00FA5A53"/>
    <w:rsid w:val="00FA5E7A"/>
    <w:rsid w:val="00FB1075"/>
    <w:rsid w:val="00FB1174"/>
    <w:rsid w:val="00FB1293"/>
    <w:rsid w:val="00FB1586"/>
    <w:rsid w:val="00FB18EB"/>
    <w:rsid w:val="00FB1A47"/>
    <w:rsid w:val="00FB1F2A"/>
    <w:rsid w:val="00FB26F5"/>
    <w:rsid w:val="00FB280E"/>
    <w:rsid w:val="00FB4769"/>
    <w:rsid w:val="00FB4CDA"/>
    <w:rsid w:val="00FB560A"/>
    <w:rsid w:val="00FB6481"/>
    <w:rsid w:val="00FB6D36"/>
    <w:rsid w:val="00FB725B"/>
    <w:rsid w:val="00FB7386"/>
    <w:rsid w:val="00FB77C1"/>
    <w:rsid w:val="00FC01A1"/>
    <w:rsid w:val="00FC0965"/>
    <w:rsid w:val="00FC0F81"/>
    <w:rsid w:val="00FC1407"/>
    <w:rsid w:val="00FC1B1C"/>
    <w:rsid w:val="00FC1E0B"/>
    <w:rsid w:val="00FC252F"/>
    <w:rsid w:val="00FC2ED8"/>
    <w:rsid w:val="00FC395C"/>
    <w:rsid w:val="00FC3AAF"/>
    <w:rsid w:val="00FC4BF6"/>
    <w:rsid w:val="00FC4EE9"/>
    <w:rsid w:val="00FC5750"/>
    <w:rsid w:val="00FC5E1B"/>
    <w:rsid w:val="00FC5E8E"/>
    <w:rsid w:val="00FC7019"/>
    <w:rsid w:val="00FC7FB6"/>
    <w:rsid w:val="00FD027A"/>
    <w:rsid w:val="00FD04DE"/>
    <w:rsid w:val="00FD058A"/>
    <w:rsid w:val="00FD1E73"/>
    <w:rsid w:val="00FD2203"/>
    <w:rsid w:val="00FD2F50"/>
    <w:rsid w:val="00FD3761"/>
    <w:rsid w:val="00FD3766"/>
    <w:rsid w:val="00FD41DE"/>
    <w:rsid w:val="00FD47C4"/>
    <w:rsid w:val="00FD495F"/>
    <w:rsid w:val="00FD6059"/>
    <w:rsid w:val="00FD6235"/>
    <w:rsid w:val="00FD658C"/>
    <w:rsid w:val="00FD722A"/>
    <w:rsid w:val="00FD7FC6"/>
    <w:rsid w:val="00FE1254"/>
    <w:rsid w:val="00FE24A7"/>
    <w:rsid w:val="00FE26AF"/>
    <w:rsid w:val="00FE2D59"/>
    <w:rsid w:val="00FE2DCF"/>
    <w:rsid w:val="00FE3655"/>
    <w:rsid w:val="00FE3A74"/>
    <w:rsid w:val="00FE3FA7"/>
    <w:rsid w:val="00FE47AA"/>
    <w:rsid w:val="00FE4F3D"/>
    <w:rsid w:val="00FE558A"/>
    <w:rsid w:val="00FE5775"/>
    <w:rsid w:val="00FE5B08"/>
    <w:rsid w:val="00FE5B28"/>
    <w:rsid w:val="00FE5F5B"/>
    <w:rsid w:val="00FE5F7C"/>
    <w:rsid w:val="00FE6433"/>
    <w:rsid w:val="00FF0554"/>
    <w:rsid w:val="00FF0EBA"/>
    <w:rsid w:val="00FF13B4"/>
    <w:rsid w:val="00FF204C"/>
    <w:rsid w:val="00FF282D"/>
    <w:rsid w:val="00FF2A4E"/>
    <w:rsid w:val="00FF2BF5"/>
    <w:rsid w:val="00FF2FCE"/>
    <w:rsid w:val="00FF3D9B"/>
    <w:rsid w:val="00FF44EB"/>
    <w:rsid w:val="00FF4F7D"/>
    <w:rsid w:val="00FF54DF"/>
    <w:rsid w:val="00FF6D9D"/>
    <w:rsid w:val="00FF70A8"/>
    <w:rsid w:val="00FF7DD5"/>
    <w:rsid w:val="011AC268"/>
    <w:rsid w:val="01409F4E"/>
    <w:rsid w:val="02335956"/>
    <w:rsid w:val="023D20BF"/>
    <w:rsid w:val="0267B616"/>
    <w:rsid w:val="03096A90"/>
    <w:rsid w:val="035B1462"/>
    <w:rsid w:val="03B80207"/>
    <w:rsid w:val="040BEB5B"/>
    <w:rsid w:val="04CB4807"/>
    <w:rsid w:val="0506DBE7"/>
    <w:rsid w:val="053C4320"/>
    <w:rsid w:val="0544F72D"/>
    <w:rsid w:val="0576BA0C"/>
    <w:rsid w:val="059EC8C2"/>
    <w:rsid w:val="05DB324C"/>
    <w:rsid w:val="05F48254"/>
    <w:rsid w:val="05F53670"/>
    <w:rsid w:val="060552C7"/>
    <w:rsid w:val="065743B6"/>
    <w:rsid w:val="0716E08B"/>
    <w:rsid w:val="0723936E"/>
    <w:rsid w:val="076D1CA9"/>
    <w:rsid w:val="078050F9"/>
    <w:rsid w:val="07908FB1"/>
    <w:rsid w:val="07B50930"/>
    <w:rsid w:val="07BD5A62"/>
    <w:rsid w:val="0831C032"/>
    <w:rsid w:val="08370988"/>
    <w:rsid w:val="084F02F5"/>
    <w:rsid w:val="087412A2"/>
    <w:rsid w:val="08773B1A"/>
    <w:rsid w:val="087DBCB4"/>
    <w:rsid w:val="08ABF351"/>
    <w:rsid w:val="08EBA9F2"/>
    <w:rsid w:val="0A07A47D"/>
    <w:rsid w:val="0AA71B8B"/>
    <w:rsid w:val="0AC905E1"/>
    <w:rsid w:val="0ACB4D76"/>
    <w:rsid w:val="0AD70E65"/>
    <w:rsid w:val="0AEF9E4F"/>
    <w:rsid w:val="0B38914D"/>
    <w:rsid w:val="0B411550"/>
    <w:rsid w:val="0B59C346"/>
    <w:rsid w:val="0BB5FF19"/>
    <w:rsid w:val="0BE2C9CA"/>
    <w:rsid w:val="0C8943A1"/>
    <w:rsid w:val="0CE633FD"/>
    <w:rsid w:val="0D04AF04"/>
    <w:rsid w:val="0D07B824"/>
    <w:rsid w:val="0D273975"/>
    <w:rsid w:val="0D74B467"/>
    <w:rsid w:val="0DC1660B"/>
    <w:rsid w:val="0DD04934"/>
    <w:rsid w:val="0E1668E1"/>
    <w:rsid w:val="0E2AA3A8"/>
    <w:rsid w:val="0E631A85"/>
    <w:rsid w:val="0E79202D"/>
    <w:rsid w:val="0E879404"/>
    <w:rsid w:val="0E99E3BC"/>
    <w:rsid w:val="0ED4DC25"/>
    <w:rsid w:val="0EEFFA2D"/>
    <w:rsid w:val="0F268340"/>
    <w:rsid w:val="0F4E8B4B"/>
    <w:rsid w:val="1055D3BC"/>
    <w:rsid w:val="1098FC27"/>
    <w:rsid w:val="10A36C7F"/>
    <w:rsid w:val="10AA8D05"/>
    <w:rsid w:val="10AEB309"/>
    <w:rsid w:val="10B37866"/>
    <w:rsid w:val="10D06A01"/>
    <w:rsid w:val="111CB603"/>
    <w:rsid w:val="115D1A66"/>
    <w:rsid w:val="11A6D6B2"/>
    <w:rsid w:val="127D4363"/>
    <w:rsid w:val="12AA40E5"/>
    <w:rsid w:val="12BF1229"/>
    <w:rsid w:val="132FC590"/>
    <w:rsid w:val="13537D43"/>
    <w:rsid w:val="135746EE"/>
    <w:rsid w:val="1390B97D"/>
    <w:rsid w:val="13DD9B3B"/>
    <w:rsid w:val="13E22DC7"/>
    <w:rsid w:val="13F9F71A"/>
    <w:rsid w:val="145F38A8"/>
    <w:rsid w:val="146BEB8B"/>
    <w:rsid w:val="149423B0"/>
    <w:rsid w:val="14D063CB"/>
    <w:rsid w:val="14D8E7CE"/>
    <w:rsid w:val="157F61A5"/>
    <w:rsid w:val="15848279"/>
    <w:rsid w:val="15C45894"/>
    <w:rsid w:val="15D3CDFE"/>
    <w:rsid w:val="16458F9E"/>
    <w:rsid w:val="165F1277"/>
    <w:rsid w:val="168D2D67"/>
    <w:rsid w:val="16FC7AFE"/>
    <w:rsid w:val="17248052"/>
    <w:rsid w:val="17413F1C"/>
    <w:rsid w:val="175DFDE6"/>
    <w:rsid w:val="17679C16"/>
    <w:rsid w:val="17BABB71"/>
    <w:rsid w:val="1817FEA8"/>
    <w:rsid w:val="18496EAC"/>
    <w:rsid w:val="1857FA72"/>
    <w:rsid w:val="1881B2B8"/>
    <w:rsid w:val="191FDB5D"/>
    <w:rsid w:val="193F8CFB"/>
    <w:rsid w:val="19535A0C"/>
    <w:rsid w:val="19600CEF"/>
    <w:rsid w:val="19D19BBE"/>
    <w:rsid w:val="1A1241F1"/>
    <w:rsid w:val="1A595CD1"/>
    <w:rsid w:val="1A604D68"/>
    <w:rsid w:val="1AD505F1"/>
    <w:rsid w:val="1B400899"/>
    <w:rsid w:val="1B4EB517"/>
    <w:rsid w:val="1BD87024"/>
    <w:rsid w:val="1BDEF39C"/>
    <w:rsid w:val="1BE4F036"/>
    <w:rsid w:val="1BF22C10"/>
    <w:rsid w:val="1C11EDB8"/>
    <w:rsid w:val="1C29E725"/>
    <w:rsid w:val="1C3EEB3A"/>
    <w:rsid w:val="1C94C5CD"/>
    <w:rsid w:val="1CCB9B9F"/>
    <w:rsid w:val="1D677AC3"/>
    <w:rsid w:val="1DA69ADC"/>
    <w:rsid w:val="1DBEC71A"/>
    <w:rsid w:val="1DEBC49C"/>
    <w:rsid w:val="1E18C21E"/>
    <w:rsid w:val="1EEF2ECF"/>
    <w:rsid w:val="1F22AD7E"/>
    <w:rsid w:val="1F3425BE"/>
    <w:rsid w:val="1F94004C"/>
    <w:rsid w:val="1FF29902"/>
    <w:rsid w:val="203EE504"/>
    <w:rsid w:val="205F9545"/>
    <w:rsid w:val="20BC52D0"/>
    <w:rsid w:val="20D9119A"/>
    <w:rsid w:val="212E1470"/>
    <w:rsid w:val="21424F37"/>
    <w:rsid w:val="218F9758"/>
    <w:rsid w:val="21D5E05E"/>
    <w:rsid w:val="21F14D11"/>
    <w:rsid w:val="21F907C6"/>
    <w:rsid w:val="21F937E0"/>
    <w:rsid w:val="235174CF"/>
    <w:rsid w:val="238DE7BB"/>
    <w:rsid w:val="23AA7D16"/>
    <w:rsid w:val="23E716BA"/>
    <w:rsid w:val="246CD86F"/>
    <w:rsid w:val="247F772F"/>
    <w:rsid w:val="250ACE43"/>
    <w:rsid w:val="252D8024"/>
    <w:rsid w:val="2537CBC5"/>
    <w:rsid w:val="2548F1D9"/>
    <w:rsid w:val="255B2478"/>
    <w:rsid w:val="25C28C53"/>
    <w:rsid w:val="25EC5905"/>
    <w:rsid w:val="2685CF08"/>
    <w:rsid w:val="26A8650C"/>
    <w:rsid w:val="27022D3F"/>
    <w:rsid w:val="27327A95"/>
    <w:rsid w:val="2746F15D"/>
    <w:rsid w:val="279B610D"/>
    <w:rsid w:val="27B3EDA0"/>
    <w:rsid w:val="285AF3D5"/>
    <w:rsid w:val="287A4E6A"/>
    <w:rsid w:val="28AF06A1"/>
    <w:rsid w:val="28B3FECF"/>
    <w:rsid w:val="28CE8D64"/>
    <w:rsid w:val="29004AD1"/>
    <w:rsid w:val="293D870B"/>
    <w:rsid w:val="29B270D4"/>
    <w:rsid w:val="29D6B782"/>
    <w:rsid w:val="2A0A37DA"/>
    <w:rsid w:val="2A0D2B32"/>
    <w:rsid w:val="2A1D5B76"/>
    <w:rsid w:val="2ADA21B5"/>
    <w:rsid w:val="2AE2A5B8"/>
    <w:rsid w:val="2B071F37"/>
    <w:rsid w:val="2B0F7069"/>
    <w:rsid w:val="2B845A32"/>
    <w:rsid w:val="2BC0D0E2"/>
    <w:rsid w:val="2BF25D2C"/>
    <w:rsid w:val="2C31CDD7"/>
    <w:rsid w:val="2C749055"/>
    <w:rsid w:val="2C797F7D"/>
    <w:rsid w:val="2C947491"/>
    <w:rsid w:val="2C9B8F5F"/>
    <w:rsid w:val="2CA97B5D"/>
    <w:rsid w:val="2CE18C98"/>
    <w:rsid w:val="2CFDA341"/>
    <w:rsid w:val="2D73025A"/>
    <w:rsid w:val="2D834112"/>
    <w:rsid w:val="2DB7F949"/>
    <w:rsid w:val="2DE6C695"/>
    <w:rsid w:val="2DECB180"/>
    <w:rsid w:val="2E6E4B75"/>
    <w:rsid w:val="2E766C8D"/>
    <w:rsid w:val="2E8AA754"/>
    <w:rsid w:val="2F1CE664"/>
    <w:rsid w:val="2F299947"/>
    <w:rsid w:val="2FAF2833"/>
    <w:rsid w:val="2FBADC38"/>
    <w:rsid w:val="2FD30876"/>
    <w:rsid w:val="302CF230"/>
    <w:rsid w:val="302D037A"/>
    <w:rsid w:val="30794F7C"/>
    <w:rsid w:val="30C6CA6E"/>
    <w:rsid w:val="30EB43ED"/>
    <w:rsid w:val="30FAA9F6"/>
    <w:rsid w:val="30FB275D"/>
    <w:rsid w:val="3216E645"/>
    <w:rsid w:val="32761782"/>
    <w:rsid w:val="32A0A152"/>
    <w:rsid w:val="334E16D0"/>
    <w:rsid w:val="33807221"/>
    <w:rsid w:val="33BC04F2"/>
    <w:rsid w:val="33C3C4CB"/>
    <w:rsid w:val="34228008"/>
    <w:rsid w:val="34290135"/>
    <w:rsid w:val="348F497A"/>
    <w:rsid w:val="34A742E7"/>
    <w:rsid w:val="3508F8A0"/>
    <w:rsid w:val="3530A2AF"/>
    <w:rsid w:val="35990AE5"/>
    <w:rsid w:val="365126F1"/>
    <w:rsid w:val="36AE174D"/>
    <w:rsid w:val="3709819C"/>
    <w:rsid w:val="370F9A35"/>
    <w:rsid w:val="374C0D21"/>
    <w:rsid w:val="37516ACB"/>
    <w:rsid w:val="380E3F0B"/>
    <w:rsid w:val="38684371"/>
    <w:rsid w:val="386FF4C4"/>
    <w:rsid w:val="395B32B9"/>
    <w:rsid w:val="3997D876"/>
    <w:rsid w:val="39DCCCAE"/>
    <w:rsid w:val="3A1121FA"/>
    <w:rsid w:val="3A3177E1"/>
    <w:rsid w:val="3A6C7C08"/>
    <w:rsid w:val="3AAB4E90"/>
    <w:rsid w:val="3AC8402B"/>
    <w:rsid w:val="3B0CD178"/>
    <w:rsid w:val="3B1D1030"/>
    <w:rsid w:val="3B4189AF"/>
    <w:rsid w:val="3B47169E"/>
    <w:rsid w:val="3B51C867"/>
    <w:rsid w:val="3B9FE433"/>
    <w:rsid w:val="3BA7588A"/>
    <w:rsid w:val="3BEA37F7"/>
    <w:rsid w:val="3C89EAD1"/>
    <w:rsid w:val="3CB18F42"/>
    <w:rsid w:val="3CE3E5D5"/>
    <w:rsid w:val="3CEE6311"/>
    <w:rsid w:val="3D228C37"/>
    <w:rsid w:val="3D23B1C5"/>
    <w:rsid w:val="3D319CF7"/>
    <w:rsid w:val="3D92BE3B"/>
    <w:rsid w:val="3D9D60EB"/>
    <w:rsid w:val="3DAC0A50"/>
    <w:rsid w:val="3DB75247"/>
    <w:rsid w:val="3DBA5286"/>
    <w:rsid w:val="3DE2F8B4"/>
    <w:rsid w:val="3DE586D1"/>
    <w:rsid w:val="3E0F228B"/>
    <w:rsid w:val="3E163105"/>
    <w:rsid w:val="3E872BB8"/>
    <w:rsid w:val="3F024E06"/>
    <w:rsid w:val="3F170C38"/>
    <w:rsid w:val="3F37063D"/>
    <w:rsid w:val="3FC0C14A"/>
    <w:rsid w:val="4045E9CB"/>
    <w:rsid w:val="4072B47C"/>
    <w:rsid w:val="407F675F"/>
    <w:rsid w:val="4094CF97"/>
    <w:rsid w:val="40DC24EA"/>
    <w:rsid w:val="4110DD21"/>
    <w:rsid w:val="41192E53"/>
    <w:rsid w:val="41850065"/>
    <w:rsid w:val="4259DF0C"/>
    <w:rsid w:val="4269B11A"/>
    <w:rsid w:val="42F30537"/>
    <w:rsid w:val="4337FC26"/>
    <w:rsid w:val="4344AF09"/>
    <w:rsid w:val="434FF593"/>
    <w:rsid w:val="437179BA"/>
    <w:rsid w:val="440BD7D7"/>
    <w:rsid w:val="442B27A1"/>
    <w:rsid w:val="448E3FE4"/>
    <w:rsid w:val="449CE941"/>
    <w:rsid w:val="450626DE"/>
    <w:rsid w:val="45072141"/>
    <w:rsid w:val="4559016D"/>
    <w:rsid w:val="45ABCCCF"/>
    <w:rsid w:val="45E51792"/>
    <w:rsid w:val="45F6C16D"/>
    <w:rsid w:val="464207EE"/>
    <w:rsid w:val="46941FC6"/>
    <w:rsid w:val="46DFC0C6"/>
    <w:rsid w:val="4718749F"/>
    <w:rsid w:val="4724F4B1"/>
    <w:rsid w:val="473A2B97"/>
    <w:rsid w:val="475D6B8E"/>
    <w:rsid w:val="478EFB9C"/>
    <w:rsid w:val="47B70A52"/>
    <w:rsid w:val="47F86C0A"/>
    <w:rsid w:val="48460FA2"/>
    <w:rsid w:val="4889E1CC"/>
    <w:rsid w:val="48AA5F3C"/>
    <w:rsid w:val="496FC86C"/>
    <w:rsid w:val="49F17ECA"/>
    <w:rsid w:val="4A0A86FA"/>
    <w:rsid w:val="4A0F4C57"/>
    <w:rsid w:val="4A64DD75"/>
    <w:rsid w:val="4A7889F4"/>
    <w:rsid w:val="4A843620"/>
    <w:rsid w:val="4AF3EB8F"/>
    <w:rsid w:val="4B02AAA3"/>
    <w:rsid w:val="4B0603A7"/>
    <w:rsid w:val="4B0DF12D"/>
    <w:rsid w:val="4B1AA410"/>
    <w:rsid w:val="4B92C803"/>
    <w:rsid w:val="4B948E41"/>
    <w:rsid w:val="4BBFE3FB"/>
    <w:rsid w:val="4BEDE898"/>
    <w:rsid w:val="4C5260D8"/>
    <w:rsid w:val="4C6602F1"/>
    <w:rsid w:val="4CA3788B"/>
    <w:rsid w:val="4CCFA092"/>
    <w:rsid w:val="4CEC8D6E"/>
    <w:rsid w:val="4D2E9864"/>
    <w:rsid w:val="4D419044"/>
    <w:rsid w:val="4DC7BF7C"/>
    <w:rsid w:val="4E59353E"/>
    <w:rsid w:val="4E8EB6C3"/>
    <w:rsid w:val="4ED67039"/>
    <w:rsid w:val="4EFEA85E"/>
    <w:rsid w:val="4F1A3CC4"/>
    <w:rsid w:val="4F64F0A3"/>
    <w:rsid w:val="4F7170B5"/>
    <w:rsid w:val="4FA19660"/>
    <w:rsid w:val="4FB58F73"/>
    <w:rsid w:val="4FCF5119"/>
    <w:rsid w:val="50688974"/>
    <w:rsid w:val="50A1D86A"/>
    <w:rsid w:val="50AD1EF4"/>
    <w:rsid w:val="50B50C7A"/>
    <w:rsid w:val="50F316C1"/>
    <w:rsid w:val="50FA0369"/>
    <w:rsid w:val="511E4A17"/>
    <w:rsid w:val="5156C0F4"/>
    <w:rsid w:val="519B222F"/>
    <w:rsid w:val="51A357AA"/>
    <w:rsid w:val="51A5429D"/>
    <w:rsid w:val="51B08927"/>
    <w:rsid w:val="527BAF4E"/>
    <w:rsid w:val="528BBB35"/>
    <w:rsid w:val="528FF06C"/>
    <w:rsid w:val="52C0A63D"/>
    <w:rsid w:val="53013E3A"/>
    <w:rsid w:val="5304CEF6"/>
    <w:rsid w:val="53CB6583"/>
    <w:rsid w:val="53CF7535"/>
    <w:rsid w:val="554813AD"/>
    <w:rsid w:val="5568FC4C"/>
    <w:rsid w:val="55F7DFA1"/>
    <w:rsid w:val="5681D89D"/>
    <w:rsid w:val="56892549"/>
    <w:rsid w:val="56C98D70"/>
    <w:rsid w:val="56E77FCD"/>
    <w:rsid w:val="570E1AF9"/>
    <w:rsid w:val="571A9B0B"/>
    <w:rsid w:val="573AE5AA"/>
    <w:rsid w:val="5774960F"/>
    <w:rsid w:val="57FE494A"/>
    <w:rsid w:val="5843AAF6"/>
    <w:rsid w:val="585B0EA7"/>
    <w:rsid w:val="58730814"/>
    <w:rsid w:val="58974EC2"/>
    <w:rsid w:val="58C44C44"/>
    <w:rsid w:val="5929C0A3"/>
    <w:rsid w:val="594E6CF3"/>
    <w:rsid w:val="59633E37"/>
    <w:rsid w:val="596F259B"/>
    <w:rsid w:val="599AB8F5"/>
    <w:rsid w:val="59DF7B57"/>
    <w:rsid w:val="59E9127E"/>
    <w:rsid w:val="5A002D54"/>
    <w:rsid w:val="5A25E5D0"/>
    <w:rsid w:val="5A34E58B"/>
    <w:rsid w:val="5B0F3B4D"/>
    <w:rsid w:val="5B1B90F4"/>
    <w:rsid w:val="5B30CB9E"/>
    <w:rsid w:val="5B3D151B"/>
    <w:rsid w:val="5B748FD9"/>
    <w:rsid w:val="5BA128B4"/>
    <w:rsid w:val="5C2F070E"/>
    <w:rsid w:val="5C8CCB50"/>
    <w:rsid w:val="5CAD48C0"/>
    <w:rsid w:val="5CC5422D"/>
    <w:rsid w:val="5D19A45B"/>
    <w:rsid w:val="5D223289"/>
    <w:rsid w:val="5D474D8F"/>
    <w:rsid w:val="5D56C151"/>
    <w:rsid w:val="5D73D9A4"/>
    <w:rsid w:val="5D903583"/>
    <w:rsid w:val="5DFD6497"/>
    <w:rsid w:val="5E259CBC"/>
    <w:rsid w:val="5E686C60"/>
    <w:rsid w:val="5E6F2637"/>
    <w:rsid w:val="5ED10EC1"/>
    <w:rsid w:val="5FA28344"/>
    <w:rsid w:val="60407918"/>
    <w:rsid w:val="606C82E2"/>
    <w:rsid w:val="60A2C54E"/>
    <w:rsid w:val="60EF76F2"/>
    <w:rsid w:val="610C688D"/>
    <w:rsid w:val="622A3274"/>
    <w:rsid w:val="62891C44"/>
    <w:rsid w:val="62DC00B3"/>
    <w:rsid w:val="62E99875"/>
    <w:rsid w:val="635F88F5"/>
    <w:rsid w:val="63C4CA83"/>
    <w:rsid w:val="63F28C1E"/>
    <w:rsid w:val="6426B30D"/>
    <w:rsid w:val="6435F5A6"/>
    <w:rsid w:val="64833DC7"/>
    <w:rsid w:val="653F1258"/>
    <w:rsid w:val="654D4B72"/>
    <w:rsid w:val="65563166"/>
    <w:rsid w:val="656EAE8D"/>
    <w:rsid w:val="65763835"/>
    <w:rsid w:val="657B2E9F"/>
    <w:rsid w:val="65AB2179"/>
    <w:rsid w:val="65AB544A"/>
    <w:rsid w:val="65BAB790"/>
    <w:rsid w:val="65CF3AFF"/>
    <w:rsid w:val="65F9DEB9"/>
    <w:rsid w:val="660811D5"/>
    <w:rsid w:val="6618508D"/>
    <w:rsid w:val="668B9101"/>
    <w:rsid w:val="66B63F46"/>
    <w:rsid w:val="66BECA64"/>
    <w:rsid w:val="673230DE"/>
    <w:rsid w:val="67607EDE"/>
    <w:rsid w:val="67659310"/>
    <w:rsid w:val="67674138"/>
    <w:rsid w:val="67737295"/>
    <w:rsid w:val="67C6F9F4"/>
    <w:rsid w:val="68035722"/>
    <w:rsid w:val="681FA42A"/>
    <w:rsid w:val="68436BA1"/>
    <w:rsid w:val="6850A69C"/>
    <w:rsid w:val="68586FB6"/>
    <w:rsid w:val="6880A7DB"/>
    <w:rsid w:val="68856D38"/>
    <w:rsid w:val="6895791F"/>
    <w:rsid w:val="68C59ECA"/>
    <w:rsid w:val="68CA6427"/>
    <w:rsid w:val="68E842C1"/>
    <w:rsid w:val="694D91B3"/>
    <w:rsid w:val="69941DF5"/>
    <w:rsid w:val="6A29A832"/>
    <w:rsid w:val="6A6A8AA6"/>
    <w:rsid w:val="6A6F5003"/>
    <w:rsid w:val="6AC1371C"/>
    <w:rsid w:val="6AC2AA7F"/>
    <w:rsid w:val="6B4A8211"/>
    <w:rsid w:val="6B8F462F"/>
    <w:rsid w:val="6C104CB2"/>
    <w:rsid w:val="6C146EB0"/>
    <w:rsid w:val="6C98A388"/>
    <w:rsid w:val="6CB26484"/>
    <w:rsid w:val="6D17D8E3"/>
    <w:rsid w:val="6D44A394"/>
    <w:rsid w:val="6D515677"/>
    <w:rsid w:val="6D640FF1"/>
    <w:rsid w:val="6D7E53F9"/>
    <w:rsid w:val="6D964D66"/>
    <w:rsid w:val="6DCA9FFB"/>
    <w:rsid w:val="6DD64C27"/>
    <w:rsid w:val="6DD682BC"/>
    <w:rsid w:val="6E013BAD"/>
    <w:rsid w:val="6E5819AE"/>
    <w:rsid w:val="6EA10CAC"/>
    <w:rsid w:val="6EEE879E"/>
    <w:rsid w:val="6F2B2D5B"/>
    <w:rsid w:val="6F582ADD"/>
    <w:rsid w:val="6F6CFC21"/>
    <w:rsid w:val="6FA476DF"/>
    <w:rsid w:val="703EA375"/>
    <w:rsid w:val="70468E44"/>
    <w:rsid w:val="7076E781"/>
    <w:rsid w:val="70B13496"/>
    <w:rsid w:val="710D22A0"/>
    <w:rsid w:val="710E9066"/>
    <w:rsid w:val="7152198F"/>
    <w:rsid w:val="715B285C"/>
    <w:rsid w:val="72288640"/>
    <w:rsid w:val="722D4B9D"/>
    <w:rsid w:val="724A8D1C"/>
    <w:rsid w:val="72B706AA"/>
    <w:rsid w:val="72DB4211"/>
    <w:rsid w:val="72F3AC67"/>
    <w:rsid w:val="7320A9E9"/>
    <w:rsid w:val="733F6B77"/>
    <w:rsid w:val="7399F36D"/>
    <w:rsid w:val="73FF34FB"/>
    <w:rsid w:val="74072281"/>
    <w:rsid w:val="749D5DA0"/>
    <w:rsid w:val="74E2548F"/>
    <w:rsid w:val="74EDCDEA"/>
    <w:rsid w:val="74F758A4"/>
    <w:rsid w:val="74FFBC86"/>
    <w:rsid w:val="75029F2E"/>
    <w:rsid w:val="75A296A2"/>
    <w:rsid w:val="75CDC555"/>
    <w:rsid w:val="75DDD13C"/>
    <w:rsid w:val="75EE0FF4"/>
    <w:rsid w:val="760DF6E7"/>
    <w:rsid w:val="764A3702"/>
    <w:rsid w:val="779AE956"/>
    <w:rsid w:val="7804057B"/>
    <w:rsid w:val="7834E279"/>
    <w:rsid w:val="787FC462"/>
    <w:rsid w:val="78865A1C"/>
    <w:rsid w:val="78CB1E3A"/>
    <w:rsid w:val="78CFE184"/>
    <w:rsid w:val="78ECD532"/>
    <w:rsid w:val="794A8D20"/>
    <w:rsid w:val="79748F2D"/>
    <w:rsid w:val="79798597"/>
    <w:rsid w:val="79E15FB7"/>
    <w:rsid w:val="7A0340A4"/>
    <w:rsid w:val="7A750244"/>
    <w:rsid w:val="7AA4D8FF"/>
    <w:rsid w:val="7B6FE874"/>
    <w:rsid w:val="7B9D18C7"/>
    <w:rsid w:val="7BAD24AE"/>
    <w:rsid w:val="7BD09776"/>
    <w:rsid w:val="7BDA2074"/>
    <w:rsid w:val="7BE20FB6"/>
    <w:rsid w:val="7C220E77"/>
    <w:rsid w:val="7CA082FA"/>
    <w:rsid w:val="7CCD4DAB"/>
    <w:rsid w:val="7DDBFE68"/>
    <w:rsid w:val="7E08329C"/>
    <w:rsid w:val="7E20F557"/>
    <w:rsid w:val="7E6DA6FB"/>
    <w:rsid w:val="7E6E6A86"/>
    <w:rsid w:val="7E9F72B6"/>
    <w:rsid w:val="7ED22CE3"/>
    <w:rsid w:val="7F367676"/>
    <w:rsid w:val="7F389A51"/>
    <w:rsid w:val="7F5DAA4D"/>
    <w:rsid w:val="7FB9C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E1BA4"/>
  <w15:docId w15:val="{23220046-12B1-4754-9C27-8D200976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8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8"/>
      </w:numPr>
    </w:pPr>
  </w:style>
  <w:style w:type="numbering" w:customStyle="1" w:styleId="ZZTablebullets">
    <w:name w:val="ZZ Table bullets"/>
    <w:basedOn w:val="NoList"/>
    <w:rsid w:val="008E7B49"/>
    <w:pPr>
      <w:numPr>
        <w:numId w:val="8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2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ilvl w:val="0"/>
        <w:numId w:val="0"/>
      </w:numPr>
      <w:tabs>
        <w:tab w:val="num" w:pos="794"/>
      </w:tabs>
      <w:ind w:left="794" w:hanging="397"/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4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4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5"/>
      </w:numPr>
    </w:pPr>
  </w:style>
  <w:style w:type="paragraph" w:customStyle="1" w:styleId="Quotebullet1">
    <w:name w:val="Quote bullet 1"/>
    <w:basedOn w:val="Quotetext"/>
    <w:rsid w:val="008E7B49"/>
    <w:pPr>
      <w:numPr>
        <w:numId w:val="3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3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quotebullet1">
    <w:name w:val="DHHS quote bullet 1"/>
    <w:basedOn w:val="Normal"/>
    <w:rsid w:val="009F0884"/>
    <w:pPr>
      <w:spacing w:line="270" w:lineRule="atLeast"/>
      <w:ind w:left="680" w:hanging="283"/>
    </w:pPr>
    <w:rPr>
      <w:rFonts w:eastAsia="Times"/>
      <w:sz w:val="20"/>
      <w:szCs w:val="18"/>
    </w:rPr>
  </w:style>
  <w:style w:type="paragraph" w:customStyle="1" w:styleId="DHHSquotebullet2">
    <w:name w:val="DHHS quote bullet 2"/>
    <w:basedOn w:val="Normal"/>
    <w:rsid w:val="009F0884"/>
    <w:pPr>
      <w:spacing w:line="270" w:lineRule="atLeast"/>
      <w:ind w:left="964" w:hanging="284"/>
    </w:pPr>
    <w:rPr>
      <w:rFonts w:eastAsia="Times"/>
      <w:sz w:val="20"/>
      <w:szCs w:val="18"/>
    </w:rPr>
  </w:style>
  <w:style w:type="paragraph" w:customStyle="1" w:styleId="DHHStablebullet2">
    <w:name w:val="DHHS table bullet 2"/>
    <w:basedOn w:val="Normal"/>
    <w:uiPriority w:val="11"/>
    <w:rsid w:val="00C16ABE"/>
    <w:pPr>
      <w:tabs>
        <w:tab w:val="num" w:pos="227"/>
      </w:tabs>
      <w:spacing w:before="80" w:after="60" w:line="240" w:lineRule="auto"/>
      <w:ind w:left="454" w:hanging="227"/>
    </w:pPr>
    <w:rPr>
      <w:sz w:val="20"/>
    </w:rPr>
  </w:style>
  <w:style w:type="paragraph" w:customStyle="1" w:styleId="DHHStablebullet1">
    <w:name w:val="DHHS table bullet 1"/>
    <w:basedOn w:val="Normal"/>
    <w:uiPriority w:val="3"/>
    <w:qFormat/>
    <w:rsid w:val="00C16ABE"/>
    <w:pPr>
      <w:spacing w:before="80" w:after="60" w:line="240" w:lineRule="auto"/>
      <w:ind w:left="227" w:hanging="227"/>
    </w:pPr>
    <w:rPr>
      <w:sz w:val="20"/>
    </w:rPr>
  </w:style>
  <w:style w:type="paragraph" w:customStyle="1" w:styleId="DHHSbody">
    <w:name w:val="DHHS body"/>
    <w:link w:val="DHHSbodyChar"/>
    <w:qFormat/>
    <w:rsid w:val="00163343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163343"/>
    <w:rPr>
      <w:rFonts w:ascii="Arial" w:eastAsia="Times" w:hAnsi="Arial"/>
      <w:lang w:eastAsia="en-US"/>
    </w:rPr>
  </w:style>
  <w:style w:type="paragraph" w:customStyle="1" w:styleId="DHHSquote">
    <w:name w:val="DHHS quote"/>
    <w:basedOn w:val="DHHSbody"/>
    <w:uiPriority w:val="4"/>
    <w:rsid w:val="00163343"/>
    <w:pPr>
      <w:ind w:left="397"/>
    </w:pPr>
    <w:rPr>
      <w:szCs w:val="18"/>
    </w:rPr>
  </w:style>
  <w:style w:type="paragraph" w:customStyle="1" w:styleId="DHHSbullet1">
    <w:name w:val="DHHS bullet 1"/>
    <w:basedOn w:val="DHHSbody"/>
    <w:uiPriority w:val="99"/>
    <w:qFormat/>
    <w:rsid w:val="00654E07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654E07"/>
    <w:pPr>
      <w:spacing w:after="40"/>
      <w:ind w:left="567" w:hanging="283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6095"/>
    <w:pPr>
      <w:spacing w:after="0" w:line="240" w:lineRule="auto"/>
    </w:pPr>
    <w:rPr>
      <w:rFonts w:eastAsiaTheme="minorHAnsi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6095"/>
    <w:rPr>
      <w:rFonts w:ascii="Arial" w:eastAsiaTheme="minorHAnsi" w:hAnsi="Arial" w:cstheme="minorBidi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071AFD"/>
    <w:pPr>
      <w:ind w:left="720"/>
      <w:contextualSpacing/>
    </w:pPr>
  </w:style>
  <w:style w:type="character" w:customStyle="1" w:styleId="cf01">
    <w:name w:val="cf01"/>
    <w:basedOn w:val="DefaultParagraphFont"/>
    <w:rsid w:val="008B0962"/>
    <w:rPr>
      <w:rFonts w:ascii="Segoe UI" w:hAnsi="Segoe UI" w:cs="Segoe UI" w:hint="default"/>
      <w:b/>
      <w:bCs/>
      <w:color w:val="ED7D31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732787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E0C44"/>
  </w:style>
  <w:style w:type="character" w:customStyle="1" w:styleId="eop">
    <w:name w:val="eop"/>
    <w:basedOn w:val="DefaultParagraphFont"/>
    <w:rsid w:val="000E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gov.au/resources/publications/call-to-action-health-sector-to-lead-in-healthier-food-and-drink-choices-for-visitors-and-staff?language=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heas.health.vic.gov.au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ontent.health.vic.gov.au/sites/default/files/2023-05/healthy-choices-policy-directive-for-victorian-public-health-services-%E2%80%93-short-summary-%E2%80%93-2022-r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ealth.vic.gov.au/publications/healthy-choices-policy-directive-and-guidelines-for-health-servic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eas.health.vic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healthychoices@healt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health.vic.gov.au/about/health-strategies/cancer-care/victorian-cancer-plan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ED4C61343D24CA266188ACE7B88DF" ma:contentTypeVersion="18" ma:contentTypeDescription="Create a new document." ma:contentTypeScope="" ma:versionID="b0f361f59223ba19bdea6a7cf68afea6">
  <xsd:schema xmlns:xsd="http://www.w3.org/2001/XMLSchema" xmlns:xs="http://www.w3.org/2001/XMLSchema" xmlns:p="http://schemas.microsoft.com/office/2006/metadata/properties" xmlns:ns2="9ce7babe-14e8-45a2-a5ac-0e299c67a56c" xmlns:ns3="d93ed26e-7c9d-4e4f-b884-8b805c7e5298" xmlns:ns4="5ce0f2b5-5be5-4508-bce9-d7011ece0659" targetNamespace="http://schemas.microsoft.com/office/2006/metadata/properties" ma:root="true" ma:fieldsID="e883ed37e35bdf2f94192467a2047187" ns2:_="" ns3:_="" ns4:_="">
    <xsd:import namespace="9ce7babe-14e8-45a2-a5ac-0e299c67a56c"/>
    <xsd:import namespace="d93ed26e-7c9d-4e4f-b884-8b805c7e529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7babe-14e8-45a2-a5ac-0e299c67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ed26e-7c9d-4e4f-b884-8b805c7e5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7bb6f1d-f021-4611-b465-394f1dd9f013}" ma:internalName="TaxCatchAll" ma:showField="CatchAllData" ma:web="d93ed26e-7c9d-4e4f-b884-8b805c7e5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9ce7babe-14e8-45a2-a5ac-0e299c67a56c">
      <Terms xmlns="http://schemas.microsoft.com/office/infopath/2007/PartnerControls"/>
    </lcf76f155ced4ddcb4097134ff3c332f>
    <SharedWithUsers xmlns="d93ed26e-7c9d-4e4f-b884-8b805c7e5298">
      <UserInfo>
        <DisplayName>Margaret Rozman</DisplayName>
        <AccountId>15</AccountId>
        <AccountType/>
      </UserInfo>
      <UserInfo>
        <DisplayName>Brigitte Annois</DisplayName>
        <AccountId>19</AccountId>
        <AccountType/>
      </UserInfo>
      <UserInfo>
        <DisplayName>Hannah O’Connell</DisplayName>
        <AccountId>40</AccountId>
        <AccountType/>
      </UserInfo>
      <UserInfo>
        <DisplayName>Kirsten Johnson</DisplayName>
        <AccountId>20</AccountId>
        <AccountType/>
      </UserInfo>
      <UserInfo>
        <DisplayName>Caitlin Syrett</DisplayName>
        <AccountId>17</AccountId>
        <AccountType/>
      </UserInfo>
      <UserInfo>
        <DisplayName>Brian Kajar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8C80E76-EBA3-47AB-B1A5-FF20FDA09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02A3AC-7C81-4F5A-BAE5-A6514F83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7babe-14e8-45a2-a5ac-0e299c67a56c"/>
    <ds:schemaRef ds:uri="d93ed26e-7c9d-4e4f-b884-8b805c7e529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purl.org/dc/terms/"/>
    <ds:schemaRef ds:uri="9ce7babe-14e8-45a2-a5ac-0e299c67a56c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ce0f2b5-5be5-4508-bce9-d7011ece0659"/>
    <ds:schemaRef ds:uri="d93ed26e-7c9d-4e4f-b884-8b805c7e529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1885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choices policy directive for Victorian public health services short summary 2023</vt:lpstr>
    </vt:vector>
  </TitlesOfParts>
  <Company>Victoria State Government, Department of Health</Company>
  <LinksUpToDate>false</LinksUpToDate>
  <CharactersWithSpaces>13688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choices policy directive for Victorian public health services short summary 2023</dc:title>
  <dc:subject>Healthy choices policy directive</dc:subject>
  <dc:creator>healthychoices@health.vic.gov.au</dc:creator>
  <cp:keywords>healthy food, policy, health services</cp:keywords>
  <cp:lastModifiedBy>Emily Hirst (Health)</cp:lastModifiedBy>
  <cp:revision>5</cp:revision>
  <cp:lastPrinted>2025-02-14T04:52:00Z</cp:lastPrinted>
  <dcterms:created xsi:type="dcterms:W3CDTF">2025-02-14T04:33:00Z</dcterms:created>
  <dcterms:modified xsi:type="dcterms:W3CDTF">2025-02-26T01:04:00Z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0x010100E52ED4C61343D24CA266188ACE7B88DF</vt:lpwstr>
  </property>
  <property fmtid="{D5CDD505-2E9C-101B-9397-08002B2CF9AE}" pid="4" name="version">
    <vt:lpwstr>v4 19022021</vt:lpwstr>
  </property>
  <property fmtid="{D5CDD505-2E9C-101B-9397-08002B2CF9AE}" pid="5" name="TemplateVersion">
    <vt:i4>1</vt:i4>
  </property>
  <property fmtid="{D5CDD505-2E9C-101B-9397-08002B2CF9AE}" pid="6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7" name="Order">
    <vt:r8>1700</vt:r8>
  </property>
  <property fmtid="{D5CDD505-2E9C-101B-9397-08002B2CF9AE}" pid="8" name="Category">
    <vt:lpwstr>Factsheet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DocumentSetDescription">
    <vt:lpwstr/>
  </property>
  <property fmtid="{D5CDD505-2E9C-101B-9397-08002B2CF9AE}" pid="14" name="MediaServiceImageTags">
    <vt:lpwstr/>
  </property>
  <property fmtid="{D5CDD505-2E9C-101B-9397-08002B2CF9AE}" pid="15" name="_dlc_DocIdItemGuid">
    <vt:lpwstr>5cb1acc4-445f-4461-96f0-bcded1cbf4d8</vt:lpwstr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2025-02-14T04:53:04Z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31ff741e-2fa2-4901-9f27-9351cd2d2b51</vt:lpwstr>
  </property>
  <property fmtid="{D5CDD505-2E9C-101B-9397-08002B2CF9AE}" pid="22" name="MSIP_Label_43e64453-338c-4f93-8a4d-0039a0a41f2a_ContentBits">
    <vt:lpwstr>2</vt:lpwstr>
  </property>
</Properties>
</file>