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5A387" w14:textId="77777777" w:rsidR="0074696E" w:rsidRPr="004C6EEE" w:rsidRDefault="000E0970" w:rsidP="009E5C17">
      <w:pPr>
        <w:pStyle w:val="DHHSbody"/>
      </w:pPr>
      <w:r>
        <w:rPr>
          <w:noProof/>
          <w:lang w:eastAsia="en-AU"/>
        </w:rPr>
        <w:drawing>
          <wp:anchor distT="0" distB="0" distL="114300" distR="114300" simplePos="0" relativeHeight="251658240" behindDoc="1" locked="1" layoutInCell="0" allowOverlap="1" wp14:anchorId="214B2451" wp14:editId="77AF4206">
            <wp:simplePos x="0" y="0"/>
            <wp:positionH relativeFrom="page">
              <wp:posOffset>0</wp:posOffset>
            </wp:positionH>
            <wp:positionV relativeFrom="page">
              <wp:posOffset>0</wp:posOffset>
            </wp:positionV>
            <wp:extent cx="7569835" cy="2072640"/>
            <wp:effectExtent l="0" t="0" r="0" b="381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1"/>
                    <a:stretch>
                      <a:fillRect/>
                    </a:stretch>
                  </pic:blipFill>
                  <pic:spPr bwMode="auto">
                    <a:xfrm>
                      <a:off x="0" y="0"/>
                      <a:ext cx="756983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F2DD7" w14:textId="77777777" w:rsidR="00A62D44" w:rsidRPr="004C6EEE" w:rsidRDefault="00A62D44" w:rsidP="004C6EEE">
      <w:pPr>
        <w:pStyle w:val="Sectionbreakfirstpage"/>
        <w:sectPr w:rsidR="00A62D44" w:rsidRPr="004C6EEE" w:rsidSect="00AD784C">
          <w:footerReference w:type="default" r:id="rId12"/>
          <w:footerReference w:type="first" r:id="rId13"/>
          <w:pgSz w:w="11906" w:h="16838" w:code="9"/>
          <w:pgMar w:top="567" w:right="851" w:bottom="1418" w:left="851" w:header="510" w:footer="510" w:gutter="0"/>
          <w:cols w:space="708"/>
          <w:docGrid w:linePitch="360"/>
        </w:sect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7930"/>
      </w:tblGrid>
      <w:tr w:rsidR="00AD784C" w14:paraId="092F1D2B" w14:textId="77777777" w:rsidTr="00EB27FA">
        <w:trPr>
          <w:cnfStyle w:val="100000000000" w:firstRow="1" w:lastRow="0" w:firstColumn="0" w:lastColumn="0" w:oddVBand="0" w:evenVBand="0" w:oddHBand="0" w:evenHBand="0" w:firstRowFirstColumn="0" w:firstRowLastColumn="0" w:lastRowFirstColumn="0" w:lastRowLastColumn="0"/>
          <w:trHeight w:val="928"/>
        </w:trPr>
        <w:tc>
          <w:tcPr>
            <w:tcW w:w="7930" w:type="dxa"/>
            <w:tcBorders>
              <w:bottom w:val="none" w:sz="0" w:space="0" w:color="auto"/>
            </w:tcBorders>
          </w:tcPr>
          <w:p w14:paraId="4209B099" w14:textId="7F9528E3" w:rsidR="0050203E" w:rsidRDefault="0050203E" w:rsidP="0050203E">
            <w:pPr>
              <w:pStyle w:val="DHHSmainheading"/>
              <w:rPr>
                <w:sz w:val="40"/>
                <w:szCs w:val="40"/>
              </w:rPr>
            </w:pPr>
            <w:r w:rsidRPr="002C684F">
              <w:rPr>
                <w:sz w:val="40"/>
                <w:szCs w:val="40"/>
              </w:rPr>
              <w:t xml:space="preserve">CDIS </w:t>
            </w:r>
            <w:r>
              <w:rPr>
                <w:sz w:val="40"/>
                <w:szCs w:val="40"/>
              </w:rPr>
              <w:t>Additional a</w:t>
            </w:r>
            <w:r w:rsidRPr="002C684F">
              <w:rPr>
                <w:sz w:val="40"/>
                <w:szCs w:val="40"/>
              </w:rPr>
              <w:t xml:space="preserve">ssessment </w:t>
            </w:r>
            <w:r>
              <w:rPr>
                <w:sz w:val="40"/>
                <w:szCs w:val="40"/>
              </w:rPr>
              <w:t>t</w:t>
            </w:r>
            <w:r w:rsidRPr="002C684F">
              <w:rPr>
                <w:sz w:val="40"/>
                <w:szCs w:val="40"/>
              </w:rPr>
              <w:t>ools</w:t>
            </w:r>
          </w:p>
          <w:p w14:paraId="1BE99D9E" w14:textId="77777777" w:rsidR="00156A02" w:rsidRDefault="00156A02" w:rsidP="00156A02">
            <w:pPr>
              <w:pStyle w:val="DHHSmainsubheading"/>
              <w:rPr>
                <w:b w:val="0"/>
                <w:bCs w:val="0"/>
                <w:szCs w:val="28"/>
              </w:rPr>
            </w:pPr>
          </w:p>
          <w:p w14:paraId="5DA74764" w14:textId="1A5076C8" w:rsidR="00156A02" w:rsidRDefault="00156A02" w:rsidP="00156A02">
            <w:pPr>
              <w:pStyle w:val="DHHSmainsubheading"/>
              <w:rPr>
                <w:szCs w:val="28"/>
              </w:rPr>
            </w:pPr>
            <w:r w:rsidRPr="00A80591">
              <w:rPr>
                <w:szCs w:val="28"/>
              </w:rPr>
              <w:t>Victorian Maternal and Child Health (MCH) Child Development Information System (CDIS)</w:t>
            </w:r>
          </w:p>
          <w:p w14:paraId="265E42A3" w14:textId="756AB937" w:rsidR="00AD784C" w:rsidRPr="00A873D8" w:rsidRDefault="00156A02" w:rsidP="00156A02">
            <w:pPr>
              <w:pStyle w:val="DHHSmainheading"/>
              <w:rPr>
                <w:sz w:val="28"/>
                <w:szCs w:val="28"/>
              </w:rPr>
            </w:pPr>
            <w:r w:rsidRPr="00A873D8">
              <w:rPr>
                <w:sz w:val="28"/>
                <w:szCs w:val="28"/>
              </w:rPr>
              <w:t>December 2020</w:t>
            </w:r>
          </w:p>
        </w:tc>
      </w:tr>
      <w:tr w:rsidR="00AD784C" w14:paraId="68A7D53C" w14:textId="77777777" w:rsidTr="00EB27FA">
        <w:trPr>
          <w:trHeight w:hRule="exact" w:val="1201"/>
        </w:trPr>
        <w:tc>
          <w:tcPr>
            <w:tcW w:w="7930" w:type="dxa"/>
          </w:tcPr>
          <w:p w14:paraId="6F7EA5B4" w14:textId="52475D38" w:rsidR="00357B4E" w:rsidRPr="00AD784C" w:rsidRDefault="00357B4E" w:rsidP="00357B4E">
            <w:pPr>
              <w:pStyle w:val="DHHSmainsubheading"/>
              <w:rPr>
                <w:szCs w:val="28"/>
              </w:rPr>
            </w:pPr>
            <w:bookmarkStart w:id="0" w:name="_GoBack"/>
            <w:bookmarkEnd w:id="0"/>
          </w:p>
        </w:tc>
      </w:tr>
    </w:tbl>
    <w:p w14:paraId="09AC5FE7" w14:textId="77777777" w:rsidR="00AD784C" w:rsidRPr="00B57329" w:rsidRDefault="00AD784C" w:rsidP="00B57329">
      <w:pPr>
        <w:pStyle w:val="DHHSTOCheadingfactsheet"/>
      </w:pPr>
      <w:r w:rsidRPr="00B57329">
        <w:t>Contents</w:t>
      </w:r>
    </w:p>
    <w:p w14:paraId="1789D0C8" w14:textId="6D601CAF" w:rsidR="00C921F8"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58269474" w:history="1">
        <w:r w:rsidR="00C921F8" w:rsidRPr="00EF360C">
          <w:rPr>
            <w:rStyle w:val="Hyperlink"/>
          </w:rPr>
          <w:t>Overview</w:t>
        </w:r>
        <w:r w:rsidR="00C921F8">
          <w:rPr>
            <w:webHidden/>
          </w:rPr>
          <w:tab/>
        </w:r>
        <w:r w:rsidR="00C921F8">
          <w:rPr>
            <w:webHidden/>
          </w:rPr>
          <w:fldChar w:fldCharType="begin"/>
        </w:r>
        <w:r w:rsidR="00C921F8">
          <w:rPr>
            <w:webHidden/>
          </w:rPr>
          <w:instrText xml:space="preserve"> PAGEREF _Toc58269474 \h </w:instrText>
        </w:r>
        <w:r w:rsidR="00C921F8">
          <w:rPr>
            <w:webHidden/>
          </w:rPr>
        </w:r>
        <w:r w:rsidR="00C921F8">
          <w:rPr>
            <w:webHidden/>
          </w:rPr>
          <w:fldChar w:fldCharType="separate"/>
        </w:r>
        <w:r w:rsidR="00C921F8">
          <w:rPr>
            <w:webHidden/>
          </w:rPr>
          <w:t>1</w:t>
        </w:r>
        <w:r w:rsidR="00C921F8">
          <w:rPr>
            <w:webHidden/>
          </w:rPr>
          <w:fldChar w:fldCharType="end"/>
        </w:r>
      </w:hyperlink>
    </w:p>
    <w:p w14:paraId="1D1B3697" w14:textId="3C9D78A4" w:rsidR="00C921F8" w:rsidRDefault="00C921F8">
      <w:pPr>
        <w:pStyle w:val="TOC2"/>
        <w:rPr>
          <w:rFonts w:asciiTheme="minorHAnsi" w:eastAsiaTheme="minorEastAsia" w:hAnsiTheme="minorHAnsi" w:cstheme="minorBidi"/>
          <w:sz w:val="22"/>
          <w:szCs w:val="22"/>
          <w:lang w:eastAsia="en-AU"/>
        </w:rPr>
      </w:pPr>
      <w:hyperlink w:anchor="_Toc58269475" w:history="1">
        <w:r w:rsidRPr="00EF360C">
          <w:rPr>
            <w:rStyle w:val="Hyperlink"/>
          </w:rPr>
          <w:t>Sleep and Settling assessment tools available within CDIS</w:t>
        </w:r>
        <w:r>
          <w:rPr>
            <w:webHidden/>
          </w:rPr>
          <w:tab/>
        </w:r>
        <w:r>
          <w:rPr>
            <w:webHidden/>
          </w:rPr>
          <w:fldChar w:fldCharType="begin"/>
        </w:r>
        <w:r>
          <w:rPr>
            <w:webHidden/>
          </w:rPr>
          <w:instrText xml:space="preserve"> PAGEREF _Toc58269475 \h </w:instrText>
        </w:r>
        <w:r>
          <w:rPr>
            <w:webHidden/>
          </w:rPr>
        </w:r>
        <w:r>
          <w:rPr>
            <w:webHidden/>
          </w:rPr>
          <w:fldChar w:fldCharType="separate"/>
        </w:r>
        <w:r>
          <w:rPr>
            <w:webHidden/>
          </w:rPr>
          <w:t>1</w:t>
        </w:r>
        <w:r>
          <w:rPr>
            <w:webHidden/>
          </w:rPr>
          <w:fldChar w:fldCharType="end"/>
        </w:r>
      </w:hyperlink>
    </w:p>
    <w:p w14:paraId="3809FF98" w14:textId="24D6ED44" w:rsidR="00C921F8" w:rsidRDefault="00C921F8">
      <w:pPr>
        <w:pStyle w:val="TOC2"/>
        <w:rPr>
          <w:rFonts w:asciiTheme="minorHAnsi" w:eastAsiaTheme="minorEastAsia" w:hAnsiTheme="minorHAnsi" w:cstheme="minorBidi"/>
          <w:sz w:val="22"/>
          <w:szCs w:val="22"/>
          <w:lang w:eastAsia="en-AU"/>
        </w:rPr>
      </w:pPr>
      <w:hyperlink w:anchor="_Toc58269476" w:history="1">
        <w:r w:rsidRPr="00EF360C">
          <w:rPr>
            <w:rStyle w:val="Hyperlink"/>
          </w:rPr>
          <w:t>How to access the new tools</w:t>
        </w:r>
        <w:r>
          <w:rPr>
            <w:webHidden/>
          </w:rPr>
          <w:tab/>
        </w:r>
        <w:r>
          <w:rPr>
            <w:webHidden/>
          </w:rPr>
          <w:fldChar w:fldCharType="begin"/>
        </w:r>
        <w:r>
          <w:rPr>
            <w:webHidden/>
          </w:rPr>
          <w:instrText xml:space="preserve"> PAGEREF _Toc58269476 \h </w:instrText>
        </w:r>
        <w:r>
          <w:rPr>
            <w:webHidden/>
          </w:rPr>
        </w:r>
        <w:r>
          <w:rPr>
            <w:webHidden/>
          </w:rPr>
          <w:fldChar w:fldCharType="separate"/>
        </w:r>
        <w:r>
          <w:rPr>
            <w:webHidden/>
          </w:rPr>
          <w:t>1</w:t>
        </w:r>
        <w:r>
          <w:rPr>
            <w:webHidden/>
          </w:rPr>
          <w:fldChar w:fldCharType="end"/>
        </w:r>
      </w:hyperlink>
    </w:p>
    <w:p w14:paraId="729F41A8" w14:textId="4D391ADF" w:rsidR="00C921F8" w:rsidRDefault="00C921F8">
      <w:pPr>
        <w:pStyle w:val="TOC2"/>
        <w:rPr>
          <w:rFonts w:asciiTheme="minorHAnsi" w:eastAsiaTheme="minorEastAsia" w:hAnsiTheme="minorHAnsi" w:cstheme="minorBidi"/>
          <w:sz w:val="22"/>
          <w:szCs w:val="22"/>
          <w:lang w:eastAsia="en-AU"/>
        </w:rPr>
      </w:pPr>
      <w:hyperlink w:anchor="_Toc58269477" w:history="1">
        <w:r w:rsidRPr="00EF360C">
          <w:rPr>
            <w:rStyle w:val="Hyperlink"/>
          </w:rPr>
          <w:t>Tool access from client records</w:t>
        </w:r>
        <w:r>
          <w:rPr>
            <w:webHidden/>
          </w:rPr>
          <w:tab/>
        </w:r>
        <w:r>
          <w:rPr>
            <w:webHidden/>
          </w:rPr>
          <w:fldChar w:fldCharType="begin"/>
        </w:r>
        <w:r>
          <w:rPr>
            <w:webHidden/>
          </w:rPr>
          <w:instrText xml:space="preserve"> PAGEREF _Toc58269477 \h </w:instrText>
        </w:r>
        <w:r>
          <w:rPr>
            <w:webHidden/>
          </w:rPr>
        </w:r>
        <w:r>
          <w:rPr>
            <w:webHidden/>
          </w:rPr>
          <w:fldChar w:fldCharType="separate"/>
        </w:r>
        <w:r>
          <w:rPr>
            <w:webHidden/>
          </w:rPr>
          <w:t>3</w:t>
        </w:r>
        <w:r>
          <w:rPr>
            <w:webHidden/>
          </w:rPr>
          <w:fldChar w:fldCharType="end"/>
        </w:r>
      </w:hyperlink>
    </w:p>
    <w:p w14:paraId="62A6C942" w14:textId="06A4241F" w:rsidR="00C921F8" w:rsidRDefault="00C921F8">
      <w:pPr>
        <w:pStyle w:val="TOC1"/>
        <w:rPr>
          <w:rFonts w:asciiTheme="minorHAnsi" w:eastAsiaTheme="minorEastAsia" w:hAnsiTheme="minorHAnsi" w:cstheme="minorBidi"/>
          <w:b w:val="0"/>
          <w:sz w:val="22"/>
          <w:szCs w:val="22"/>
          <w:lang w:eastAsia="en-AU"/>
        </w:rPr>
      </w:pPr>
      <w:hyperlink w:anchor="_Toc58269478" w:history="1">
        <w:r w:rsidRPr="00EF360C">
          <w:rPr>
            <w:rStyle w:val="Hyperlink"/>
          </w:rPr>
          <w:t>Assessment Tools</w:t>
        </w:r>
        <w:r>
          <w:rPr>
            <w:webHidden/>
          </w:rPr>
          <w:tab/>
        </w:r>
        <w:r>
          <w:rPr>
            <w:webHidden/>
          </w:rPr>
          <w:fldChar w:fldCharType="begin"/>
        </w:r>
        <w:r>
          <w:rPr>
            <w:webHidden/>
          </w:rPr>
          <w:instrText xml:space="preserve"> PAGEREF _Toc58269478 \h </w:instrText>
        </w:r>
        <w:r>
          <w:rPr>
            <w:webHidden/>
          </w:rPr>
        </w:r>
        <w:r>
          <w:rPr>
            <w:webHidden/>
          </w:rPr>
          <w:fldChar w:fldCharType="separate"/>
        </w:r>
        <w:r>
          <w:rPr>
            <w:webHidden/>
          </w:rPr>
          <w:t>3</w:t>
        </w:r>
        <w:r>
          <w:rPr>
            <w:webHidden/>
          </w:rPr>
          <w:fldChar w:fldCharType="end"/>
        </w:r>
      </w:hyperlink>
    </w:p>
    <w:p w14:paraId="3383D34D" w14:textId="4BD11C81" w:rsidR="00C921F8" w:rsidRDefault="00C921F8">
      <w:pPr>
        <w:pStyle w:val="TOC2"/>
        <w:rPr>
          <w:rFonts w:asciiTheme="minorHAnsi" w:eastAsiaTheme="minorEastAsia" w:hAnsiTheme="minorHAnsi" w:cstheme="minorBidi"/>
          <w:sz w:val="22"/>
          <w:szCs w:val="22"/>
          <w:lang w:eastAsia="en-AU"/>
        </w:rPr>
      </w:pPr>
      <w:hyperlink w:anchor="_Toc58269479" w:history="1">
        <w:r w:rsidRPr="00EF360C">
          <w:rPr>
            <w:rStyle w:val="Hyperlink"/>
          </w:rPr>
          <w:t>Parent and carers psychosocial assessment</w:t>
        </w:r>
        <w:r>
          <w:rPr>
            <w:webHidden/>
          </w:rPr>
          <w:tab/>
        </w:r>
        <w:r>
          <w:rPr>
            <w:webHidden/>
          </w:rPr>
          <w:fldChar w:fldCharType="begin"/>
        </w:r>
        <w:r>
          <w:rPr>
            <w:webHidden/>
          </w:rPr>
          <w:instrText xml:space="preserve"> PAGEREF _Toc58269479 \h </w:instrText>
        </w:r>
        <w:r>
          <w:rPr>
            <w:webHidden/>
          </w:rPr>
        </w:r>
        <w:r>
          <w:rPr>
            <w:webHidden/>
          </w:rPr>
          <w:fldChar w:fldCharType="separate"/>
        </w:r>
        <w:r>
          <w:rPr>
            <w:webHidden/>
          </w:rPr>
          <w:t>3</w:t>
        </w:r>
        <w:r>
          <w:rPr>
            <w:webHidden/>
          </w:rPr>
          <w:fldChar w:fldCharType="end"/>
        </w:r>
      </w:hyperlink>
    </w:p>
    <w:p w14:paraId="634E0125" w14:textId="5C2375E5" w:rsidR="00C921F8" w:rsidRDefault="00C921F8">
      <w:pPr>
        <w:pStyle w:val="TOC2"/>
        <w:rPr>
          <w:rFonts w:asciiTheme="minorHAnsi" w:eastAsiaTheme="minorEastAsia" w:hAnsiTheme="minorHAnsi" w:cstheme="minorBidi"/>
          <w:sz w:val="22"/>
          <w:szCs w:val="22"/>
          <w:lang w:eastAsia="en-AU"/>
        </w:rPr>
      </w:pPr>
      <w:hyperlink w:anchor="_Toc58269480" w:history="1">
        <w:r w:rsidRPr="00EF360C">
          <w:rPr>
            <w:rStyle w:val="Hyperlink"/>
          </w:rPr>
          <w:t>Parent-child interaction scale – Infant and toddler (Brigance III)</w:t>
        </w:r>
        <w:r>
          <w:rPr>
            <w:webHidden/>
          </w:rPr>
          <w:tab/>
        </w:r>
        <w:r>
          <w:rPr>
            <w:webHidden/>
          </w:rPr>
          <w:fldChar w:fldCharType="begin"/>
        </w:r>
        <w:r>
          <w:rPr>
            <w:webHidden/>
          </w:rPr>
          <w:instrText xml:space="preserve"> PAGEREF _Toc58269480 \h </w:instrText>
        </w:r>
        <w:r>
          <w:rPr>
            <w:webHidden/>
          </w:rPr>
        </w:r>
        <w:r>
          <w:rPr>
            <w:webHidden/>
          </w:rPr>
          <w:fldChar w:fldCharType="separate"/>
        </w:r>
        <w:r>
          <w:rPr>
            <w:webHidden/>
          </w:rPr>
          <w:t>4</w:t>
        </w:r>
        <w:r>
          <w:rPr>
            <w:webHidden/>
          </w:rPr>
          <w:fldChar w:fldCharType="end"/>
        </w:r>
      </w:hyperlink>
    </w:p>
    <w:p w14:paraId="428ECFEB" w14:textId="7D2D739D" w:rsidR="00C921F8" w:rsidRDefault="00C921F8">
      <w:pPr>
        <w:pStyle w:val="TOC2"/>
        <w:rPr>
          <w:rFonts w:asciiTheme="minorHAnsi" w:eastAsiaTheme="minorEastAsia" w:hAnsiTheme="minorHAnsi" w:cstheme="minorBidi"/>
          <w:sz w:val="22"/>
          <w:szCs w:val="22"/>
          <w:lang w:eastAsia="en-AU"/>
        </w:rPr>
      </w:pPr>
      <w:hyperlink w:anchor="_Toc58269481" w:history="1">
        <w:r w:rsidRPr="00EF360C">
          <w:rPr>
            <w:rStyle w:val="Hyperlink"/>
          </w:rPr>
          <w:t>Sleep pathways assessment form</w:t>
        </w:r>
        <w:r>
          <w:rPr>
            <w:webHidden/>
          </w:rPr>
          <w:tab/>
        </w:r>
        <w:r>
          <w:rPr>
            <w:webHidden/>
          </w:rPr>
          <w:fldChar w:fldCharType="begin"/>
        </w:r>
        <w:r>
          <w:rPr>
            <w:webHidden/>
          </w:rPr>
          <w:instrText xml:space="preserve"> PAGEREF _Toc58269481 \h </w:instrText>
        </w:r>
        <w:r>
          <w:rPr>
            <w:webHidden/>
          </w:rPr>
        </w:r>
        <w:r>
          <w:rPr>
            <w:webHidden/>
          </w:rPr>
          <w:fldChar w:fldCharType="separate"/>
        </w:r>
        <w:r>
          <w:rPr>
            <w:webHidden/>
          </w:rPr>
          <w:t>5</w:t>
        </w:r>
        <w:r>
          <w:rPr>
            <w:webHidden/>
          </w:rPr>
          <w:fldChar w:fldCharType="end"/>
        </w:r>
      </w:hyperlink>
    </w:p>
    <w:p w14:paraId="7BCB3E4A" w14:textId="058CA344" w:rsidR="00C921F8" w:rsidRDefault="00C921F8">
      <w:pPr>
        <w:pStyle w:val="TOC1"/>
        <w:rPr>
          <w:rFonts w:asciiTheme="minorHAnsi" w:eastAsiaTheme="minorEastAsia" w:hAnsiTheme="minorHAnsi" w:cstheme="minorBidi"/>
          <w:b w:val="0"/>
          <w:sz w:val="22"/>
          <w:szCs w:val="22"/>
          <w:lang w:eastAsia="en-AU"/>
        </w:rPr>
      </w:pPr>
      <w:hyperlink w:anchor="_Toc58269482" w:history="1">
        <w:r w:rsidRPr="00EF360C">
          <w:rPr>
            <w:rStyle w:val="Hyperlink"/>
          </w:rPr>
          <w:t>Reporting</w:t>
        </w:r>
        <w:r>
          <w:rPr>
            <w:webHidden/>
          </w:rPr>
          <w:tab/>
        </w:r>
        <w:r>
          <w:rPr>
            <w:webHidden/>
          </w:rPr>
          <w:fldChar w:fldCharType="begin"/>
        </w:r>
        <w:r>
          <w:rPr>
            <w:webHidden/>
          </w:rPr>
          <w:instrText xml:space="preserve"> PAGEREF _Toc58269482 \h </w:instrText>
        </w:r>
        <w:r>
          <w:rPr>
            <w:webHidden/>
          </w:rPr>
        </w:r>
        <w:r>
          <w:rPr>
            <w:webHidden/>
          </w:rPr>
          <w:fldChar w:fldCharType="separate"/>
        </w:r>
        <w:r>
          <w:rPr>
            <w:webHidden/>
          </w:rPr>
          <w:t>7</w:t>
        </w:r>
        <w:r>
          <w:rPr>
            <w:webHidden/>
          </w:rPr>
          <w:fldChar w:fldCharType="end"/>
        </w:r>
      </w:hyperlink>
    </w:p>
    <w:p w14:paraId="5E7F0AE1" w14:textId="3F218782" w:rsidR="007173CA" w:rsidRPr="00087228" w:rsidRDefault="00AD784C" w:rsidP="007173CA">
      <w:pPr>
        <w:pStyle w:val="DHHSbody"/>
        <w:spacing w:before="240"/>
        <w:rPr>
          <w:color w:val="007B4B"/>
        </w:rPr>
      </w:pPr>
      <w:r>
        <w:fldChar w:fldCharType="end"/>
      </w:r>
    </w:p>
    <w:p w14:paraId="5B21137B" w14:textId="77777777" w:rsidR="007173CA" w:rsidRDefault="007173CA" w:rsidP="007173CA">
      <w:pPr>
        <w:pStyle w:val="DHHSbody"/>
        <w:sectPr w:rsidR="007173CA" w:rsidSect="00F01E5F">
          <w:headerReference w:type="default" r:id="rId14"/>
          <w:footerReference w:type="default" r:id="rId15"/>
          <w:type w:val="continuous"/>
          <w:pgSz w:w="11906" w:h="16838" w:code="9"/>
          <w:pgMar w:top="1418" w:right="851" w:bottom="1134" w:left="851" w:header="567" w:footer="510" w:gutter="0"/>
          <w:cols w:space="340"/>
          <w:titlePg/>
          <w:docGrid w:linePitch="360"/>
        </w:sectPr>
      </w:pPr>
    </w:p>
    <w:p w14:paraId="722109A7" w14:textId="12463E58" w:rsidR="0050203E" w:rsidRPr="00B57329" w:rsidRDefault="0050203E" w:rsidP="0050203E">
      <w:pPr>
        <w:pStyle w:val="Heading1"/>
        <w:spacing w:before="0"/>
      </w:pPr>
      <w:bookmarkStart w:id="1" w:name="_Toc55893927"/>
      <w:bookmarkStart w:id="2" w:name="_Toc56412680"/>
      <w:bookmarkStart w:id="3" w:name="_Toc58269474"/>
      <w:r>
        <w:t>Overview</w:t>
      </w:r>
      <w:bookmarkEnd w:id="1"/>
      <w:bookmarkEnd w:id="2"/>
      <w:bookmarkEnd w:id="3"/>
    </w:p>
    <w:p w14:paraId="787C4460" w14:textId="0F3FA228" w:rsidR="0050203E" w:rsidRDefault="0050203E" w:rsidP="0050203E">
      <w:pPr>
        <w:pStyle w:val="DHHSbody"/>
      </w:pPr>
      <w:r w:rsidRPr="0084430D">
        <w:t>The Department of Health and Human Services (</w:t>
      </w:r>
      <w:r>
        <w:t>the department</w:t>
      </w:r>
      <w:r w:rsidRPr="0084430D">
        <w:t xml:space="preserve">) has </w:t>
      </w:r>
      <w:r>
        <w:t xml:space="preserve">introduced </w:t>
      </w:r>
      <w:r w:rsidRPr="0084430D">
        <w:t xml:space="preserve">changes </w:t>
      </w:r>
      <w:r>
        <w:t xml:space="preserve">to </w:t>
      </w:r>
      <w:r w:rsidRPr="0084430D">
        <w:t>CDIS</w:t>
      </w:r>
      <w:r>
        <w:t xml:space="preserve"> to support the MCH Workforce and Service Providers </w:t>
      </w:r>
      <w:r w:rsidRPr="00C26B31">
        <w:t xml:space="preserve">to </w:t>
      </w:r>
      <w:r>
        <w:t xml:space="preserve">accurately and flexibly record </w:t>
      </w:r>
      <w:r w:rsidR="00883CA6">
        <w:t xml:space="preserve">assessments </w:t>
      </w:r>
      <w:r>
        <w:t xml:space="preserve">within the CDIS system, replacing </w:t>
      </w:r>
      <w:r w:rsidR="00723B01">
        <w:t xml:space="preserve">online </w:t>
      </w:r>
      <w:proofErr w:type="spellStart"/>
      <w:r w:rsidR="00723B01">
        <w:t>fo</w:t>
      </w:r>
      <w:r w:rsidR="009E5C17">
        <w:t>rm</w:t>
      </w:r>
      <w:r w:rsidR="00723B01">
        <w:t>s</w:t>
      </w:r>
      <w:proofErr w:type="spellEnd"/>
      <w:r w:rsidR="009E5C17">
        <w:t xml:space="preserve"> </w:t>
      </w:r>
      <w:r>
        <w:t>where practical to do so.</w:t>
      </w:r>
    </w:p>
    <w:p w14:paraId="525808B1" w14:textId="22E145EF" w:rsidR="0050203E" w:rsidRPr="00B57329" w:rsidRDefault="0050203E" w:rsidP="0050203E">
      <w:pPr>
        <w:pStyle w:val="Heading2"/>
      </w:pPr>
      <w:bookmarkStart w:id="4" w:name="_Toc55893928"/>
      <w:bookmarkStart w:id="5" w:name="_Toc56412681"/>
      <w:bookmarkStart w:id="6" w:name="_Toc58269475"/>
      <w:r>
        <w:t xml:space="preserve">Sleep and Settling </w:t>
      </w:r>
      <w:r w:rsidR="0071134B">
        <w:t>a</w:t>
      </w:r>
      <w:r>
        <w:t>ssessment tools available within CDIS</w:t>
      </w:r>
      <w:bookmarkEnd w:id="4"/>
      <w:bookmarkEnd w:id="5"/>
      <w:bookmarkEnd w:id="6"/>
    </w:p>
    <w:p w14:paraId="165244D9" w14:textId="77777777" w:rsidR="0050203E" w:rsidRDefault="0050203E" w:rsidP="0050203E">
      <w:pPr>
        <w:pStyle w:val="DHHSbody"/>
      </w:pPr>
      <w:r>
        <w:t>Three new assessment tools have been added to CDIS.</w:t>
      </w:r>
    </w:p>
    <w:p w14:paraId="6D27E470" w14:textId="77777777" w:rsidR="0050203E" w:rsidRPr="007A2C69" w:rsidRDefault="0050203E" w:rsidP="00CC2A61">
      <w:pPr>
        <w:pStyle w:val="DHHSbullet1"/>
      </w:pPr>
      <w:r w:rsidRPr="007A2C69">
        <w:t>Parent and carers psychosocial assessment</w:t>
      </w:r>
    </w:p>
    <w:p w14:paraId="2E7391F4" w14:textId="77777777" w:rsidR="0050203E" w:rsidRDefault="0050203E" w:rsidP="00CC2A61">
      <w:pPr>
        <w:pStyle w:val="DHHSbullet1"/>
      </w:pPr>
      <w:r w:rsidRPr="007A2C69">
        <w:t>Parent-child interactions scale - Infant and toddler (Brigance III)</w:t>
      </w:r>
    </w:p>
    <w:p w14:paraId="22B2FB75" w14:textId="77777777" w:rsidR="0050203E" w:rsidRDefault="0050203E" w:rsidP="00CC2A61">
      <w:pPr>
        <w:pStyle w:val="DHHSbullet1"/>
      </w:pPr>
      <w:r>
        <w:t>Sleep Pathways Assessment form*</w:t>
      </w:r>
    </w:p>
    <w:p w14:paraId="47658BB9" w14:textId="77777777" w:rsidR="0050203E" w:rsidRDefault="0050203E" w:rsidP="0050203E">
      <w:pPr>
        <w:pStyle w:val="DHHSbody"/>
      </w:pPr>
      <w:r>
        <w:t>*</w:t>
      </w:r>
      <w:r w:rsidRPr="001A7F73">
        <w:t xml:space="preserve"> </w:t>
      </w:r>
      <w:r>
        <w:t xml:space="preserve">This tool replaces the infant sleeping tool.  </w:t>
      </w:r>
    </w:p>
    <w:p w14:paraId="1DAE1858" w14:textId="77777777" w:rsidR="0050203E" w:rsidRDefault="0050203E" w:rsidP="0050203E">
      <w:pPr>
        <w:pStyle w:val="Heading2"/>
      </w:pPr>
      <w:bookmarkStart w:id="7" w:name="_Toc55893929"/>
      <w:bookmarkStart w:id="8" w:name="_Toc56412682"/>
      <w:bookmarkStart w:id="9" w:name="_Toc58269476"/>
      <w:r>
        <w:t>How to access the new tools</w:t>
      </w:r>
      <w:bookmarkEnd w:id="7"/>
      <w:bookmarkEnd w:id="8"/>
      <w:bookmarkEnd w:id="9"/>
    </w:p>
    <w:p w14:paraId="3AE89D2B" w14:textId="148A4CAC" w:rsidR="0050203E" w:rsidRDefault="007F6D08" w:rsidP="0050203E">
      <w:pPr>
        <w:pStyle w:val="Heading3"/>
      </w:pPr>
      <w:bookmarkStart w:id="10" w:name="_Toc56412683"/>
      <w:r>
        <w:t xml:space="preserve">Accessing the tools from </w:t>
      </w:r>
      <w:r w:rsidR="0050203E">
        <w:t>the Assessment</w:t>
      </w:r>
      <w:r w:rsidR="00E40371">
        <w:t>s</w:t>
      </w:r>
      <w:r w:rsidR="0050203E">
        <w:t xml:space="preserve"> Menu</w:t>
      </w:r>
      <w:bookmarkEnd w:id="10"/>
    </w:p>
    <w:p w14:paraId="2EF28351" w14:textId="77777777" w:rsidR="0050203E" w:rsidRDefault="0050203E" w:rsidP="0050203E">
      <w:pPr>
        <w:pStyle w:val="DHHSbody"/>
      </w:pPr>
      <w:r>
        <w:t>All new online Assessment Tools are available from the Assessments Menu &gt; Assessments /Interventions</w:t>
      </w:r>
    </w:p>
    <w:p w14:paraId="379E2C5A" w14:textId="41DC46B4" w:rsidR="00F2493A" w:rsidRDefault="0050203E" w:rsidP="0050203E">
      <w:pPr>
        <w:pStyle w:val="DHHSbody"/>
      </w:pPr>
      <w:r>
        <w:rPr>
          <w:noProof/>
        </w:rPr>
        <w:drawing>
          <wp:inline distT="0" distB="0" distL="0" distR="0" wp14:anchorId="13E7CAEC" wp14:editId="28AA523B">
            <wp:extent cx="3051484" cy="561192"/>
            <wp:effectExtent l="76200" t="76200" r="130175" b="125095"/>
            <wp:docPr id="9" name="Picture 9" descr="Screen shot showing proces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adec="http://schemas.microsoft.com/office/drawing/2017/decorative"/>
                        </a:ext>
                      </a:extLst>
                    </a:blip>
                    <a:srcRect t="12947" r="62806" b="74425"/>
                    <a:stretch>
                      <a:fillRect/>
                    </a:stretch>
                  </pic:blipFill>
                  <pic:spPr>
                    <a:xfrm>
                      <a:off x="0" y="0"/>
                      <a:ext cx="3051484" cy="561192"/>
                    </a:xfrm>
                    <a:prstGeom prst="rect">
                      <a:avLst/>
                    </a:prstGeom>
                  </pic:spPr>
                </pic:pic>
              </a:graphicData>
            </a:graphic>
          </wp:inline>
        </w:drawing>
      </w:r>
    </w:p>
    <w:p w14:paraId="21C3D36C" w14:textId="70E81C2F" w:rsidR="006F6B8C" w:rsidRDefault="0050203E" w:rsidP="007933F7">
      <w:pPr>
        <w:pStyle w:val="DHHSbody"/>
        <w:rPr>
          <w:color w:val="007B4B"/>
          <w:sz w:val="26"/>
          <w:szCs w:val="26"/>
        </w:rPr>
      </w:pPr>
      <w:r>
        <w:t xml:space="preserve">The three </w:t>
      </w:r>
      <w:r w:rsidR="00883CA6">
        <w:t xml:space="preserve">new </w:t>
      </w:r>
      <w:r>
        <w:t>Assessment Tools can be accessed the same way as all Assessment Tools are accessed.</w:t>
      </w:r>
    </w:p>
    <w:p w14:paraId="16827101" w14:textId="3FAD5F63" w:rsidR="0050203E" w:rsidRDefault="0050203E" w:rsidP="007933F7">
      <w:pPr>
        <w:pStyle w:val="DHHSbody"/>
        <w:rPr>
          <w:color w:val="007B4B"/>
          <w:sz w:val="26"/>
          <w:szCs w:val="26"/>
        </w:rPr>
      </w:pPr>
      <w:r>
        <w:rPr>
          <w:noProof/>
        </w:rPr>
        <w:lastRenderedPageBreak/>
        <w:drawing>
          <wp:inline distT="0" distB="0" distL="0" distR="0" wp14:anchorId="20B48E78" wp14:editId="1124812C">
            <wp:extent cx="5392674" cy="3196286"/>
            <wp:effectExtent l="76200" t="76200" r="132080" b="137795"/>
            <wp:docPr id="12" name="Picture 12" descr="Screen shot of proces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392674" cy="3196286"/>
                    </a:xfrm>
                    <a:prstGeom prst="rect">
                      <a:avLst/>
                    </a:prstGeom>
                  </pic:spPr>
                </pic:pic>
              </a:graphicData>
            </a:graphic>
          </wp:inline>
        </w:drawing>
      </w:r>
    </w:p>
    <w:p w14:paraId="5B785353" w14:textId="138E1FE7" w:rsidR="0050203E" w:rsidRDefault="007F6D08">
      <w:pPr>
        <w:pStyle w:val="Heading3"/>
      </w:pPr>
      <w:bookmarkStart w:id="11" w:name="_Toc55893930"/>
      <w:bookmarkStart w:id="12" w:name="_Toc56412684"/>
      <w:r>
        <w:t xml:space="preserve">Accessing the tools from </w:t>
      </w:r>
      <w:r w:rsidR="0050203E">
        <w:t>within consultations</w:t>
      </w:r>
      <w:bookmarkEnd w:id="11"/>
      <w:bookmarkEnd w:id="12"/>
      <w:r w:rsidR="0050203E">
        <w:t xml:space="preserve"> </w:t>
      </w:r>
    </w:p>
    <w:p w14:paraId="3715C5F5" w14:textId="1FED729E" w:rsidR="0050203E" w:rsidRPr="001A7E07" w:rsidRDefault="0050203E" w:rsidP="00922133">
      <w:pPr>
        <w:pStyle w:val="DHHStablecaption"/>
      </w:pPr>
      <w:r w:rsidRPr="001A7E07">
        <w:t>Consultation types with direct access to the new Assessment Tools</w:t>
      </w:r>
    </w:p>
    <w:tbl>
      <w:tblPr>
        <w:tblStyle w:val="TableGrid"/>
        <w:tblW w:w="0" w:type="auto"/>
        <w:tblLook w:val="04A0" w:firstRow="1" w:lastRow="0" w:firstColumn="1" w:lastColumn="0" w:noHBand="0" w:noVBand="1"/>
      </w:tblPr>
      <w:tblGrid>
        <w:gridCol w:w="2223"/>
        <w:gridCol w:w="2875"/>
        <w:gridCol w:w="2835"/>
        <w:gridCol w:w="1985"/>
      </w:tblGrid>
      <w:tr w:rsidR="0050203E" w14:paraId="21296564" w14:textId="77777777" w:rsidTr="00A812E3">
        <w:tc>
          <w:tcPr>
            <w:tcW w:w="2223" w:type="dxa"/>
            <w:vAlign w:val="bottom"/>
          </w:tcPr>
          <w:p w14:paraId="5958110F" w14:textId="77777777" w:rsidR="0050203E" w:rsidRPr="00AA2C9A" w:rsidRDefault="0050203E">
            <w:pPr>
              <w:pStyle w:val="DHHStablecolhead"/>
            </w:pPr>
            <w:r w:rsidRPr="00090510">
              <w:t>Consultation</w:t>
            </w:r>
            <w:r w:rsidRPr="007143B2">
              <w:t xml:space="preserve"> ty</w:t>
            </w:r>
            <w:r w:rsidRPr="00BC616D">
              <w:t>pe</w:t>
            </w:r>
          </w:p>
        </w:tc>
        <w:tc>
          <w:tcPr>
            <w:tcW w:w="2875" w:type="dxa"/>
            <w:vAlign w:val="bottom"/>
          </w:tcPr>
          <w:p w14:paraId="22934A1D" w14:textId="77777777" w:rsidR="0050203E" w:rsidRPr="00AA2C9A" w:rsidRDefault="0050203E">
            <w:pPr>
              <w:pStyle w:val="DHHStablecolhead"/>
            </w:pPr>
            <w:r w:rsidRPr="00AA2C9A">
              <w:t>Parent and carers psychosocial assessment</w:t>
            </w:r>
          </w:p>
        </w:tc>
        <w:tc>
          <w:tcPr>
            <w:tcW w:w="2835" w:type="dxa"/>
            <w:vAlign w:val="bottom"/>
          </w:tcPr>
          <w:p w14:paraId="078EEFF6" w14:textId="77777777" w:rsidR="0050203E" w:rsidRPr="00AA2C9A" w:rsidRDefault="0050203E">
            <w:pPr>
              <w:pStyle w:val="DHHStablecolhead"/>
            </w:pPr>
            <w:r w:rsidRPr="00AA2C9A">
              <w:t>Parent-child interactions scale - Infant and toddler (Brigance III)</w:t>
            </w:r>
          </w:p>
        </w:tc>
        <w:tc>
          <w:tcPr>
            <w:tcW w:w="1985" w:type="dxa"/>
            <w:vAlign w:val="bottom"/>
          </w:tcPr>
          <w:p w14:paraId="11987767" w14:textId="77777777" w:rsidR="0050203E" w:rsidRPr="00AA2C9A" w:rsidRDefault="0050203E">
            <w:pPr>
              <w:pStyle w:val="DHHStablecolhead"/>
            </w:pPr>
            <w:r w:rsidRPr="00AA2C9A">
              <w:t>Sleep Pathways Assessment Form</w:t>
            </w:r>
          </w:p>
        </w:tc>
      </w:tr>
      <w:tr w:rsidR="0050203E" w14:paraId="303430A7" w14:textId="77777777" w:rsidTr="00A812E3">
        <w:tc>
          <w:tcPr>
            <w:tcW w:w="2223" w:type="dxa"/>
            <w:vAlign w:val="center"/>
          </w:tcPr>
          <w:p w14:paraId="4C235EEE" w14:textId="77777777" w:rsidR="0050203E" w:rsidRPr="001A6B4A" w:rsidRDefault="0050203E" w:rsidP="00AA2C9A">
            <w:pPr>
              <w:pStyle w:val="DHHStabletext"/>
            </w:pPr>
            <w:r w:rsidRPr="001A6B4A">
              <w:t>Home Visit</w:t>
            </w:r>
          </w:p>
        </w:tc>
        <w:tc>
          <w:tcPr>
            <w:tcW w:w="2875" w:type="dxa"/>
            <w:vAlign w:val="center"/>
          </w:tcPr>
          <w:p w14:paraId="03FDB3BF"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36E54D5A"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15D53A8F" w14:textId="77777777" w:rsidR="0050203E" w:rsidRDefault="0050203E" w:rsidP="00A812E3">
            <w:pPr>
              <w:pStyle w:val="DHHSbody"/>
              <w:jc w:val="center"/>
            </w:pPr>
          </w:p>
        </w:tc>
      </w:tr>
      <w:tr w:rsidR="0050203E" w14:paraId="7DC1F15F" w14:textId="77777777" w:rsidTr="00A812E3">
        <w:tc>
          <w:tcPr>
            <w:tcW w:w="2223" w:type="dxa"/>
            <w:vAlign w:val="center"/>
          </w:tcPr>
          <w:p w14:paraId="5D3B530E" w14:textId="77777777" w:rsidR="0050203E" w:rsidRPr="001A6B4A" w:rsidRDefault="0050203E" w:rsidP="00AA2C9A">
            <w:pPr>
              <w:pStyle w:val="DHHStabletext"/>
            </w:pPr>
            <w:r w:rsidRPr="001A6B4A">
              <w:t>2</w:t>
            </w:r>
            <w:r>
              <w:t>-</w:t>
            </w:r>
            <w:r w:rsidRPr="001A6B4A">
              <w:t>week</w:t>
            </w:r>
          </w:p>
        </w:tc>
        <w:tc>
          <w:tcPr>
            <w:tcW w:w="2875" w:type="dxa"/>
            <w:vAlign w:val="center"/>
          </w:tcPr>
          <w:p w14:paraId="47EE1880"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142ECD3B"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62840508" w14:textId="77777777" w:rsidR="0050203E" w:rsidRDefault="0050203E" w:rsidP="00A812E3">
            <w:pPr>
              <w:pStyle w:val="DHHSbody"/>
              <w:jc w:val="center"/>
            </w:pPr>
          </w:p>
        </w:tc>
      </w:tr>
      <w:tr w:rsidR="0050203E" w14:paraId="7828FC50" w14:textId="77777777" w:rsidTr="00A812E3">
        <w:tc>
          <w:tcPr>
            <w:tcW w:w="2223" w:type="dxa"/>
            <w:vAlign w:val="center"/>
          </w:tcPr>
          <w:p w14:paraId="1455D82E" w14:textId="77777777" w:rsidR="0050203E" w:rsidRPr="001A6B4A" w:rsidRDefault="0050203E" w:rsidP="00AA2C9A">
            <w:pPr>
              <w:pStyle w:val="DHHStabletext"/>
            </w:pPr>
            <w:r w:rsidRPr="001A6B4A">
              <w:t>4</w:t>
            </w:r>
            <w:r>
              <w:t>-</w:t>
            </w:r>
            <w:r w:rsidRPr="001A6B4A">
              <w:t>week</w:t>
            </w:r>
          </w:p>
        </w:tc>
        <w:tc>
          <w:tcPr>
            <w:tcW w:w="2875" w:type="dxa"/>
            <w:vAlign w:val="center"/>
          </w:tcPr>
          <w:p w14:paraId="3C530A31"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58BADD74"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13CE9B50" w14:textId="77777777" w:rsidR="0050203E" w:rsidRDefault="0050203E" w:rsidP="00A812E3">
            <w:pPr>
              <w:pStyle w:val="DHHSbody"/>
              <w:jc w:val="center"/>
            </w:pPr>
          </w:p>
        </w:tc>
      </w:tr>
      <w:tr w:rsidR="0050203E" w14:paraId="4AE4F2FD" w14:textId="77777777" w:rsidTr="00A812E3">
        <w:tc>
          <w:tcPr>
            <w:tcW w:w="2223" w:type="dxa"/>
            <w:vAlign w:val="center"/>
          </w:tcPr>
          <w:p w14:paraId="5764885D" w14:textId="77777777" w:rsidR="0050203E" w:rsidRPr="001A6B4A" w:rsidRDefault="0050203E" w:rsidP="00AA2C9A">
            <w:pPr>
              <w:pStyle w:val="DHHStabletext"/>
            </w:pPr>
            <w:r w:rsidRPr="001A6B4A">
              <w:t>8</w:t>
            </w:r>
            <w:r>
              <w:t>-</w:t>
            </w:r>
            <w:r w:rsidRPr="001A6B4A">
              <w:t>week</w:t>
            </w:r>
          </w:p>
        </w:tc>
        <w:tc>
          <w:tcPr>
            <w:tcW w:w="2875" w:type="dxa"/>
            <w:vAlign w:val="center"/>
          </w:tcPr>
          <w:p w14:paraId="46D04900"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3F8D7073"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301FB163" w14:textId="77777777" w:rsidR="0050203E" w:rsidRDefault="0050203E" w:rsidP="00A812E3">
            <w:pPr>
              <w:pStyle w:val="DHHSbody"/>
              <w:jc w:val="center"/>
            </w:pPr>
          </w:p>
        </w:tc>
      </w:tr>
      <w:tr w:rsidR="0050203E" w14:paraId="72B10AF8" w14:textId="77777777" w:rsidTr="00A812E3">
        <w:tc>
          <w:tcPr>
            <w:tcW w:w="2223" w:type="dxa"/>
            <w:vAlign w:val="center"/>
          </w:tcPr>
          <w:p w14:paraId="4C4AAD73" w14:textId="77777777" w:rsidR="0050203E" w:rsidRPr="001A6B4A" w:rsidRDefault="0050203E" w:rsidP="00AA2C9A">
            <w:pPr>
              <w:pStyle w:val="DHHStabletext"/>
            </w:pPr>
            <w:r w:rsidRPr="001A6B4A">
              <w:t>4</w:t>
            </w:r>
            <w:r>
              <w:t>-</w:t>
            </w:r>
            <w:r w:rsidRPr="001A6B4A">
              <w:t>month</w:t>
            </w:r>
          </w:p>
        </w:tc>
        <w:tc>
          <w:tcPr>
            <w:tcW w:w="2875" w:type="dxa"/>
            <w:vAlign w:val="center"/>
          </w:tcPr>
          <w:p w14:paraId="67ECF0F0"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07E41111"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536F5F8A" w14:textId="77777777" w:rsidR="0050203E" w:rsidRDefault="0050203E" w:rsidP="00A812E3">
            <w:pPr>
              <w:pStyle w:val="DHHSbody"/>
              <w:jc w:val="center"/>
            </w:pPr>
          </w:p>
        </w:tc>
      </w:tr>
      <w:tr w:rsidR="0050203E" w14:paraId="442899EE" w14:textId="77777777" w:rsidTr="00A812E3">
        <w:tc>
          <w:tcPr>
            <w:tcW w:w="2223" w:type="dxa"/>
            <w:vAlign w:val="center"/>
          </w:tcPr>
          <w:p w14:paraId="0CFEC422" w14:textId="77777777" w:rsidR="0050203E" w:rsidRPr="001A6B4A" w:rsidRDefault="0050203E" w:rsidP="00AA2C9A">
            <w:pPr>
              <w:pStyle w:val="DHHStabletext"/>
            </w:pPr>
            <w:r w:rsidRPr="001A6B4A">
              <w:t>8</w:t>
            </w:r>
            <w:r>
              <w:t>-</w:t>
            </w:r>
            <w:r w:rsidRPr="001A6B4A">
              <w:t>month</w:t>
            </w:r>
          </w:p>
        </w:tc>
        <w:tc>
          <w:tcPr>
            <w:tcW w:w="2875" w:type="dxa"/>
            <w:vAlign w:val="center"/>
          </w:tcPr>
          <w:p w14:paraId="24B6FF88"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1B75BA35"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0E7546C5" w14:textId="77777777" w:rsidR="0050203E" w:rsidRDefault="0050203E" w:rsidP="00A812E3">
            <w:pPr>
              <w:pStyle w:val="DHHSbody"/>
              <w:jc w:val="center"/>
            </w:pPr>
            <w:r w:rsidRPr="00824593">
              <w:rPr>
                <w:rFonts w:ascii="Wingdings" w:eastAsia="Wingdings" w:hAnsi="Wingdings" w:cs="Wingdings"/>
              </w:rPr>
              <w:t>ü</w:t>
            </w:r>
          </w:p>
        </w:tc>
      </w:tr>
      <w:tr w:rsidR="0050203E" w14:paraId="283CF190" w14:textId="77777777" w:rsidTr="00A812E3">
        <w:tc>
          <w:tcPr>
            <w:tcW w:w="2223" w:type="dxa"/>
            <w:vAlign w:val="center"/>
          </w:tcPr>
          <w:p w14:paraId="64A6194C" w14:textId="77777777" w:rsidR="0050203E" w:rsidRPr="001A6B4A" w:rsidRDefault="0050203E" w:rsidP="00AA2C9A">
            <w:pPr>
              <w:pStyle w:val="DHHStabletext"/>
            </w:pPr>
            <w:r w:rsidRPr="001A6B4A">
              <w:t>12</w:t>
            </w:r>
            <w:r>
              <w:t>-</w:t>
            </w:r>
            <w:r w:rsidRPr="001A6B4A">
              <w:t>month</w:t>
            </w:r>
          </w:p>
        </w:tc>
        <w:tc>
          <w:tcPr>
            <w:tcW w:w="2875" w:type="dxa"/>
            <w:vAlign w:val="center"/>
          </w:tcPr>
          <w:p w14:paraId="532570A5"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5E5F4354"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07A6E21C" w14:textId="77777777" w:rsidR="0050203E" w:rsidRDefault="0050203E" w:rsidP="00A812E3">
            <w:pPr>
              <w:pStyle w:val="DHHSbody"/>
              <w:jc w:val="center"/>
            </w:pPr>
            <w:r w:rsidRPr="00824593">
              <w:rPr>
                <w:rFonts w:ascii="Wingdings" w:eastAsia="Wingdings" w:hAnsi="Wingdings" w:cs="Wingdings"/>
              </w:rPr>
              <w:t>ü</w:t>
            </w:r>
          </w:p>
        </w:tc>
      </w:tr>
      <w:tr w:rsidR="0050203E" w14:paraId="274D6746" w14:textId="77777777" w:rsidTr="00A812E3">
        <w:tc>
          <w:tcPr>
            <w:tcW w:w="2223" w:type="dxa"/>
            <w:vAlign w:val="center"/>
          </w:tcPr>
          <w:p w14:paraId="450BED4A" w14:textId="77777777" w:rsidR="0050203E" w:rsidRPr="001A6B4A" w:rsidRDefault="0050203E" w:rsidP="00AA2C9A">
            <w:pPr>
              <w:pStyle w:val="DHHStabletext"/>
            </w:pPr>
            <w:r w:rsidRPr="001A6B4A">
              <w:t>18</w:t>
            </w:r>
            <w:r>
              <w:t>-</w:t>
            </w:r>
            <w:r w:rsidRPr="001A6B4A">
              <w:t>month</w:t>
            </w:r>
          </w:p>
        </w:tc>
        <w:tc>
          <w:tcPr>
            <w:tcW w:w="2875" w:type="dxa"/>
            <w:vAlign w:val="center"/>
          </w:tcPr>
          <w:p w14:paraId="759B10C3"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58DF03B9"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7E9EA5D9" w14:textId="77777777" w:rsidR="0050203E" w:rsidRDefault="0050203E" w:rsidP="00A812E3">
            <w:pPr>
              <w:pStyle w:val="DHHSbody"/>
              <w:jc w:val="center"/>
            </w:pPr>
          </w:p>
        </w:tc>
      </w:tr>
      <w:tr w:rsidR="0050203E" w14:paraId="7C6F0981" w14:textId="77777777" w:rsidTr="00A812E3">
        <w:tc>
          <w:tcPr>
            <w:tcW w:w="2223" w:type="dxa"/>
            <w:vAlign w:val="center"/>
          </w:tcPr>
          <w:p w14:paraId="5F7FC291" w14:textId="77777777" w:rsidR="0050203E" w:rsidRPr="001A6B4A" w:rsidRDefault="0050203E" w:rsidP="00AA2C9A">
            <w:pPr>
              <w:pStyle w:val="DHHStabletext"/>
            </w:pPr>
            <w:r w:rsidRPr="001A6B4A">
              <w:t>2 year</w:t>
            </w:r>
          </w:p>
        </w:tc>
        <w:tc>
          <w:tcPr>
            <w:tcW w:w="2875" w:type="dxa"/>
            <w:vAlign w:val="center"/>
          </w:tcPr>
          <w:p w14:paraId="43582239"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2725AD9D"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6B822FC2" w14:textId="77777777" w:rsidR="0050203E" w:rsidRDefault="0050203E" w:rsidP="00A812E3">
            <w:pPr>
              <w:pStyle w:val="DHHSbody"/>
              <w:jc w:val="center"/>
            </w:pPr>
          </w:p>
        </w:tc>
      </w:tr>
      <w:tr w:rsidR="0050203E" w14:paraId="2DEC81D8" w14:textId="77777777" w:rsidTr="00A812E3">
        <w:tc>
          <w:tcPr>
            <w:tcW w:w="2223" w:type="dxa"/>
            <w:vAlign w:val="center"/>
          </w:tcPr>
          <w:p w14:paraId="4ACC8695" w14:textId="77777777" w:rsidR="0050203E" w:rsidRPr="001A6B4A" w:rsidRDefault="0050203E" w:rsidP="00AA2C9A">
            <w:pPr>
              <w:pStyle w:val="DHHStabletext"/>
            </w:pPr>
            <w:r w:rsidRPr="001A6B4A">
              <w:t>3.5 year</w:t>
            </w:r>
          </w:p>
        </w:tc>
        <w:tc>
          <w:tcPr>
            <w:tcW w:w="2875" w:type="dxa"/>
            <w:vAlign w:val="center"/>
          </w:tcPr>
          <w:p w14:paraId="2353F18D"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66666585"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01517B1C" w14:textId="77777777" w:rsidR="0050203E" w:rsidRDefault="0050203E" w:rsidP="00A812E3">
            <w:pPr>
              <w:pStyle w:val="DHHSbody"/>
              <w:jc w:val="center"/>
            </w:pPr>
          </w:p>
        </w:tc>
      </w:tr>
      <w:tr w:rsidR="0050203E" w14:paraId="543AC359" w14:textId="77777777" w:rsidTr="00A812E3">
        <w:tc>
          <w:tcPr>
            <w:tcW w:w="2223" w:type="dxa"/>
            <w:vAlign w:val="center"/>
          </w:tcPr>
          <w:p w14:paraId="653DF670" w14:textId="77777777" w:rsidR="0050203E" w:rsidRPr="001A6B4A" w:rsidRDefault="0050203E" w:rsidP="00AA2C9A">
            <w:pPr>
              <w:pStyle w:val="DHHStabletext"/>
            </w:pPr>
            <w:r w:rsidRPr="001A6B4A">
              <w:t xml:space="preserve">Additional Consult </w:t>
            </w:r>
          </w:p>
        </w:tc>
        <w:tc>
          <w:tcPr>
            <w:tcW w:w="2875" w:type="dxa"/>
            <w:vAlign w:val="center"/>
          </w:tcPr>
          <w:p w14:paraId="15240A28"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22A66C10"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658C58E2" w14:textId="77777777" w:rsidR="0050203E" w:rsidRDefault="0050203E" w:rsidP="00A812E3">
            <w:pPr>
              <w:pStyle w:val="DHHSbody"/>
              <w:jc w:val="center"/>
            </w:pPr>
            <w:r w:rsidRPr="469CAB50">
              <w:rPr>
                <w:rFonts w:ascii="Wingdings" w:eastAsia="Wingdings" w:hAnsi="Wingdings" w:cs="Wingdings"/>
              </w:rPr>
              <w:t>ü</w:t>
            </w:r>
          </w:p>
        </w:tc>
      </w:tr>
      <w:tr w:rsidR="0050203E" w14:paraId="77298408" w14:textId="77777777" w:rsidTr="00A812E3">
        <w:tc>
          <w:tcPr>
            <w:tcW w:w="2223" w:type="dxa"/>
            <w:vAlign w:val="center"/>
          </w:tcPr>
          <w:p w14:paraId="6D6500BA" w14:textId="77777777" w:rsidR="0050203E" w:rsidRPr="001A6B4A" w:rsidRDefault="0050203E" w:rsidP="00AA2C9A">
            <w:pPr>
              <w:pStyle w:val="DHHStabletext"/>
            </w:pPr>
            <w:r w:rsidRPr="001A6B4A">
              <w:t>Family Consultation</w:t>
            </w:r>
          </w:p>
        </w:tc>
        <w:tc>
          <w:tcPr>
            <w:tcW w:w="2875" w:type="dxa"/>
            <w:vAlign w:val="center"/>
          </w:tcPr>
          <w:p w14:paraId="56D9BFC7" w14:textId="77777777" w:rsidR="0050203E" w:rsidRDefault="0050203E" w:rsidP="00A812E3">
            <w:pPr>
              <w:pStyle w:val="DHHSbody"/>
              <w:jc w:val="center"/>
            </w:pPr>
            <w:r w:rsidRPr="00EE5882">
              <w:rPr>
                <w:rFonts w:ascii="Wingdings" w:eastAsia="Wingdings" w:hAnsi="Wingdings" w:cs="Wingdings"/>
              </w:rPr>
              <w:t>ü</w:t>
            </w:r>
          </w:p>
        </w:tc>
        <w:tc>
          <w:tcPr>
            <w:tcW w:w="2835" w:type="dxa"/>
            <w:vAlign w:val="center"/>
          </w:tcPr>
          <w:p w14:paraId="7A9F17D2" w14:textId="77777777" w:rsidR="0050203E" w:rsidRDefault="0050203E" w:rsidP="00A812E3">
            <w:pPr>
              <w:pStyle w:val="DHHSbody"/>
              <w:jc w:val="center"/>
            </w:pPr>
            <w:r w:rsidRPr="00EE5882">
              <w:rPr>
                <w:rFonts w:ascii="Wingdings" w:eastAsia="Wingdings" w:hAnsi="Wingdings" w:cs="Wingdings"/>
              </w:rPr>
              <w:t>ü</w:t>
            </w:r>
          </w:p>
        </w:tc>
        <w:tc>
          <w:tcPr>
            <w:tcW w:w="1985" w:type="dxa"/>
            <w:vAlign w:val="center"/>
          </w:tcPr>
          <w:p w14:paraId="4461CE06" w14:textId="77777777" w:rsidR="0050203E" w:rsidRDefault="0050203E" w:rsidP="00A812E3">
            <w:pPr>
              <w:pStyle w:val="DHHSbody"/>
              <w:jc w:val="center"/>
            </w:pPr>
          </w:p>
        </w:tc>
      </w:tr>
      <w:tr w:rsidR="0050203E" w14:paraId="1C276A92" w14:textId="77777777" w:rsidTr="00A812E3">
        <w:tc>
          <w:tcPr>
            <w:tcW w:w="2223" w:type="dxa"/>
            <w:vAlign w:val="center"/>
          </w:tcPr>
          <w:p w14:paraId="0EBB2E88" w14:textId="77777777" w:rsidR="0050203E" w:rsidRPr="001A6B4A" w:rsidRDefault="0050203E" w:rsidP="00AA2C9A">
            <w:pPr>
              <w:pStyle w:val="DHHStabletext"/>
            </w:pPr>
            <w:r>
              <w:t>Enhanced MCH</w:t>
            </w:r>
          </w:p>
        </w:tc>
        <w:tc>
          <w:tcPr>
            <w:tcW w:w="2875" w:type="dxa"/>
            <w:vAlign w:val="center"/>
          </w:tcPr>
          <w:p w14:paraId="3DF4C231" w14:textId="77777777" w:rsidR="0050203E" w:rsidRPr="00EE5882" w:rsidRDefault="0050203E" w:rsidP="00A812E3">
            <w:pPr>
              <w:pStyle w:val="DHHSbody"/>
              <w:jc w:val="center"/>
              <w:rPr>
                <w:rFonts w:ascii="Wingdings" w:eastAsia="Wingdings" w:hAnsi="Wingdings" w:cs="Wingdings"/>
              </w:rPr>
            </w:pPr>
            <w:r w:rsidRPr="00EE5882">
              <w:rPr>
                <w:rFonts w:ascii="Wingdings" w:eastAsia="Wingdings" w:hAnsi="Wingdings" w:cs="Wingdings"/>
              </w:rPr>
              <w:t>ü</w:t>
            </w:r>
          </w:p>
        </w:tc>
        <w:tc>
          <w:tcPr>
            <w:tcW w:w="2835" w:type="dxa"/>
            <w:vAlign w:val="center"/>
          </w:tcPr>
          <w:p w14:paraId="71CAA0C6" w14:textId="77777777" w:rsidR="0050203E" w:rsidRPr="00EE5882" w:rsidRDefault="0050203E" w:rsidP="00A812E3">
            <w:pPr>
              <w:pStyle w:val="DHHSbody"/>
              <w:jc w:val="center"/>
              <w:rPr>
                <w:rFonts w:ascii="Wingdings" w:eastAsia="Wingdings" w:hAnsi="Wingdings" w:cs="Wingdings"/>
              </w:rPr>
            </w:pPr>
            <w:r w:rsidRPr="00EE5882">
              <w:rPr>
                <w:rFonts w:ascii="Wingdings" w:eastAsia="Wingdings" w:hAnsi="Wingdings" w:cs="Wingdings"/>
              </w:rPr>
              <w:t>ü</w:t>
            </w:r>
          </w:p>
        </w:tc>
        <w:tc>
          <w:tcPr>
            <w:tcW w:w="1985" w:type="dxa"/>
            <w:vAlign w:val="center"/>
          </w:tcPr>
          <w:p w14:paraId="0586B702" w14:textId="77777777" w:rsidR="0050203E" w:rsidRDefault="0050203E" w:rsidP="00A812E3">
            <w:pPr>
              <w:pStyle w:val="DHHSbody"/>
              <w:jc w:val="center"/>
            </w:pPr>
            <w:r w:rsidRPr="00824593">
              <w:rPr>
                <w:rFonts w:ascii="Wingdings" w:eastAsia="Wingdings" w:hAnsi="Wingdings" w:cs="Wingdings"/>
              </w:rPr>
              <w:t>ü</w:t>
            </w:r>
          </w:p>
        </w:tc>
      </w:tr>
      <w:tr w:rsidR="0050203E" w14:paraId="150D2EEB" w14:textId="77777777" w:rsidTr="00A812E3">
        <w:tc>
          <w:tcPr>
            <w:tcW w:w="2223" w:type="dxa"/>
            <w:vAlign w:val="center"/>
          </w:tcPr>
          <w:p w14:paraId="2F302846" w14:textId="77777777" w:rsidR="0050203E" w:rsidRPr="001A6B4A" w:rsidRDefault="0050203E" w:rsidP="00AA2C9A">
            <w:pPr>
              <w:pStyle w:val="DHHStabletext"/>
            </w:pPr>
            <w:r>
              <w:t>Sleep and Settling - Outreach</w:t>
            </w:r>
          </w:p>
        </w:tc>
        <w:tc>
          <w:tcPr>
            <w:tcW w:w="2875" w:type="dxa"/>
            <w:vAlign w:val="center"/>
          </w:tcPr>
          <w:p w14:paraId="6585D8F9" w14:textId="77777777" w:rsidR="0050203E" w:rsidRPr="00EE5882" w:rsidRDefault="0050203E" w:rsidP="00A812E3">
            <w:pPr>
              <w:pStyle w:val="DHHSbody"/>
              <w:jc w:val="center"/>
              <w:rPr>
                <w:rFonts w:ascii="Wingdings" w:eastAsia="Wingdings" w:hAnsi="Wingdings" w:cs="Wingdings"/>
              </w:rPr>
            </w:pPr>
            <w:r w:rsidRPr="00EE5882">
              <w:rPr>
                <w:rFonts w:ascii="Wingdings" w:eastAsia="Wingdings" w:hAnsi="Wingdings" w:cs="Wingdings"/>
              </w:rPr>
              <w:t>ü</w:t>
            </w:r>
          </w:p>
        </w:tc>
        <w:tc>
          <w:tcPr>
            <w:tcW w:w="2835" w:type="dxa"/>
            <w:vAlign w:val="center"/>
          </w:tcPr>
          <w:p w14:paraId="5AE1B69A" w14:textId="77777777" w:rsidR="0050203E" w:rsidRPr="00EE5882" w:rsidRDefault="0050203E" w:rsidP="00A812E3">
            <w:pPr>
              <w:pStyle w:val="DHHSbody"/>
              <w:jc w:val="center"/>
              <w:rPr>
                <w:rFonts w:ascii="Wingdings" w:eastAsia="Wingdings" w:hAnsi="Wingdings" w:cs="Wingdings"/>
              </w:rPr>
            </w:pPr>
            <w:r w:rsidRPr="00EE5882">
              <w:rPr>
                <w:rFonts w:ascii="Wingdings" w:eastAsia="Wingdings" w:hAnsi="Wingdings" w:cs="Wingdings"/>
              </w:rPr>
              <w:t>ü</w:t>
            </w:r>
          </w:p>
        </w:tc>
        <w:tc>
          <w:tcPr>
            <w:tcW w:w="1985" w:type="dxa"/>
            <w:vAlign w:val="center"/>
          </w:tcPr>
          <w:p w14:paraId="20270C3C" w14:textId="77777777" w:rsidR="0050203E" w:rsidRDefault="0050203E" w:rsidP="00A812E3">
            <w:pPr>
              <w:pStyle w:val="DHHSbody"/>
              <w:jc w:val="center"/>
            </w:pPr>
            <w:r w:rsidRPr="00824593">
              <w:rPr>
                <w:rFonts w:ascii="Wingdings" w:eastAsia="Wingdings" w:hAnsi="Wingdings" w:cs="Wingdings"/>
              </w:rPr>
              <w:t>ü</w:t>
            </w:r>
          </w:p>
        </w:tc>
      </w:tr>
    </w:tbl>
    <w:p w14:paraId="10984561" w14:textId="77777777" w:rsidR="00F2493A" w:rsidRDefault="00F2493A" w:rsidP="0050203E">
      <w:pPr>
        <w:pStyle w:val="DHHSbody"/>
      </w:pPr>
    </w:p>
    <w:p w14:paraId="6B0FC730" w14:textId="77777777" w:rsidR="00F2493A" w:rsidRDefault="00F2493A" w:rsidP="0050203E">
      <w:pPr>
        <w:pStyle w:val="DHHSbody"/>
      </w:pPr>
    </w:p>
    <w:p w14:paraId="560351C4" w14:textId="17D6B708" w:rsidR="0050203E" w:rsidRPr="00BE4C23" w:rsidRDefault="0050203E" w:rsidP="00BE4C23">
      <w:pPr>
        <w:pStyle w:val="DHHSbody"/>
      </w:pPr>
      <w:r>
        <w:lastRenderedPageBreak/>
        <w:t xml:space="preserve">Select assessment tools from the Assessment dropdown box in the Assessments / Interventions section of the consultation screen, as per existing practice. </w:t>
      </w:r>
    </w:p>
    <w:p w14:paraId="79312E4E" w14:textId="5ABBAEC8" w:rsidR="0050203E" w:rsidRDefault="0050203E" w:rsidP="0050203E">
      <w:pPr>
        <w:pStyle w:val="DHHSbody"/>
        <w:jc w:val="center"/>
        <w:rPr>
          <w:color w:val="007B4B"/>
          <w:sz w:val="26"/>
          <w:szCs w:val="26"/>
        </w:rPr>
      </w:pPr>
      <w:r>
        <w:rPr>
          <w:noProof/>
        </w:rPr>
        <w:drawing>
          <wp:inline distT="0" distB="0" distL="0" distR="0" wp14:anchorId="6D2D129C" wp14:editId="1C2401E6">
            <wp:extent cx="4757969" cy="1785731"/>
            <wp:effectExtent l="76200" t="76200" r="138430" b="138430"/>
            <wp:docPr id="7" name="Picture 7" descr="Screen shot of Assessment Interven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6144" cy="1837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88F565" w14:textId="0B02ABF5" w:rsidR="008B5591" w:rsidRDefault="00D74F2E" w:rsidP="00D225AF">
      <w:pPr>
        <w:pStyle w:val="Heading2"/>
      </w:pPr>
      <w:bookmarkStart w:id="13" w:name="_Toc58269477"/>
      <w:r>
        <w:t xml:space="preserve">Tool </w:t>
      </w:r>
      <w:r w:rsidR="00E34394">
        <w:t>access from client records</w:t>
      </w:r>
      <w:bookmarkEnd w:id="13"/>
    </w:p>
    <w:p w14:paraId="008B8956" w14:textId="0C555F55" w:rsidR="00967E7E" w:rsidRPr="00BE4C23" w:rsidRDefault="0071134B" w:rsidP="00922133">
      <w:pPr>
        <w:pStyle w:val="DHHStablecaption"/>
      </w:pPr>
      <w:r w:rsidRPr="00BE4C23">
        <w:t xml:space="preserve">Access </w:t>
      </w:r>
      <w:r w:rsidR="00BC616D" w:rsidRPr="00BE4C23">
        <w:t>to new tools from client record</w:t>
      </w:r>
      <w:r w:rsidR="00710EDD" w:rsidRPr="00BE4C23">
        <w:t>s</w:t>
      </w:r>
      <w:r w:rsidR="00BC616D" w:rsidRPr="00BE4C23">
        <w:t xml:space="preserve"> </w:t>
      </w:r>
      <w:r w:rsidRPr="00BE4C23">
        <w:t xml:space="preserve">may differ depending on the </w:t>
      </w:r>
      <w:r w:rsidR="00457D16" w:rsidRPr="00BE4C23">
        <w:t>program</w:t>
      </w:r>
      <w:r w:rsidRPr="00BE4C23">
        <w:t xml:space="preserve"> you are delivering</w:t>
      </w:r>
    </w:p>
    <w:tbl>
      <w:tblPr>
        <w:tblStyle w:val="TableGrid"/>
        <w:tblW w:w="0" w:type="auto"/>
        <w:tblLook w:val="04A0" w:firstRow="1" w:lastRow="0" w:firstColumn="1" w:lastColumn="0" w:noHBand="0" w:noVBand="1"/>
      </w:tblPr>
      <w:tblGrid>
        <w:gridCol w:w="5097"/>
        <w:gridCol w:w="5097"/>
      </w:tblGrid>
      <w:tr w:rsidR="0050203E" w14:paraId="46FD7049" w14:textId="77777777" w:rsidTr="108C85E2">
        <w:tc>
          <w:tcPr>
            <w:tcW w:w="5097" w:type="dxa"/>
          </w:tcPr>
          <w:p w14:paraId="2690AB7E" w14:textId="77777777" w:rsidR="0050203E" w:rsidRDefault="0050203E" w:rsidP="00710EDD">
            <w:pPr>
              <w:pStyle w:val="DHHStabletext"/>
            </w:pPr>
            <w:r>
              <w:t>Universal MCH Program</w:t>
            </w:r>
          </w:p>
        </w:tc>
        <w:tc>
          <w:tcPr>
            <w:tcW w:w="5097" w:type="dxa"/>
          </w:tcPr>
          <w:p w14:paraId="170FCE8D" w14:textId="31CA6F6A" w:rsidR="0050203E" w:rsidRDefault="0050203E">
            <w:pPr>
              <w:pStyle w:val="DHHStabletext"/>
            </w:pPr>
            <w:r>
              <w:t xml:space="preserve">The new tools </w:t>
            </w:r>
            <w:r w:rsidR="00712ECF">
              <w:t>are</w:t>
            </w:r>
            <w:r>
              <w:t xml:space="preserve"> </w:t>
            </w:r>
            <w:r w:rsidR="00712ECF">
              <w:t xml:space="preserve">accessed </w:t>
            </w:r>
            <w:r>
              <w:t xml:space="preserve">from the client record of the </w:t>
            </w:r>
            <w:r w:rsidR="00F2493A">
              <w:t xml:space="preserve">child </w:t>
            </w:r>
            <w:r>
              <w:t xml:space="preserve">who is </w:t>
            </w:r>
            <w:r w:rsidR="00712ECF">
              <w:t>being assessed</w:t>
            </w:r>
            <w:r>
              <w:t xml:space="preserve">. The </w:t>
            </w:r>
            <w:r w:rsidR="00712ECF">
              <w:t xml:space="preserve">assessment </w:t>
            </w:r>
            <w:r>
              <w:t xml:space="preserve">will be then be saved against that </w:t>
            </w:r>
            <w:r w:rsidR="00F2493A">
              <w:t xml:space="preserve">child’s </w:t>
            </w:r>
            <w:r>
              <w:t>record.</w:t>
            </w:r>
          </w:p>
          <w:p w14:paraId="5473BF87" w14:textId="41D13B67" w:rsidR="0050203E" w:rsidRPr="00A53C24" w:rsidRDefault="00F2493A">
            <w:pPr>
              <w:pStyle w:val="DHHStabletext"/>
              <w:rPr>
                <w:rFonts w:cs="Arial"/>
              </w:rPr>
            </w:pPr>
            <w:r>
              <w:t xml:space="preserve">Note: </w:t>
            </w:r>
            <w:r w:rsidR="0050203E">
              <w:t xml:space="preserve">To be </w:t>
            </w:r>
            <w:r w:rsidR="0050203E" w:rsidRPr="00A53C24">
              <w:rPr>
                <w:rFonts w:cs="Arial"/>
              </w:rPr>
              <w:t>consistent with consultation process:</w:t>
            </w:r>
          </w:p>
          <w:p w14:paraId="778782BE" w14:textId="169432C7" w:rsidR="0050203E" w:rsidRPr="00493155" w:rsidRDefault="0050203E">
            <w:pPr>
              <w:pStyle w:val="DHHStabletext"/>
              <w:rPr>
                <w:rFonts w:cs="Arial"/>
              </w:rPr>
            </w:pPr>
            <w:r w:rsidRPr="108C85E2">
              <w:rPr>
                <w:rStyle w:val="normaltextrun"/>
                <w:rFonts w:eastAsia="MS Gothic" w:cs="Arial"/>
              </w:rPr>
              <w:t xml:space="preserve">All clients have the same type of client file </w:t>
            </w:r>
            <w:r w:rsidR="00922133">
              <w:rPr>
                <w:rStyle w:val="normaltextrun"/>
                <w:rFonts w:eastAsia="MS Gothic" w:cs="Arial"/>
              </w:rPr>
              <w:t xml:space="preserve">to </w:t>
            </w:r>
            <w:r w:rsidRPr="108C85E2">
              <w:rPr>
                <w:rStyle w:val="normaltextrun"/>
                <w:rFonts w:eastAsia="MS Gothic" w:cs="Arial"/>
                <w:b/>
                <w:bCs/>
              </w:rPr>
              <w:t>ensure you are in the correct client file before entering any data</w:t>
            </w:r>
            <w:r w:rsidRPr="108C85E2">
              <w:rPr>
                <w:rStyle w:val="normaltextrun"/>
                <w:rFonts w:eastAsia="MS Gothic" w:cs="Arial"/>
              </w:rPr>
              <w:t>.</w:t>
            </w:r>
            <w:r w:rsidRPr="108C85E2">
              <w:rPr>
                <w:rStyle w:val="eop"/>
                <w:rFonts w:eastAsia="MS Mincho" w:cs="Arial"/>
              </w:rPr>
              <w:t> </w:t>
            </w:r>
          </w:p>
          <w:p w14:paraId="24AFB806" w14:textId="77777777" w:rsidR="0050203E" w:rsidRPr="00493155" w:rsidRDefault="0050203E">
            <w:pPr>
              <w:pStyle w:val="DHHStabletext"/>
              <w:rPr>
                <w:rFonts w:cs="Arial"/>
              </w:rPr>
            </w:pPr>
            <w:r w:rsidRPr="00493155">
              <w:rPr>
                <w:rStyle w:val="normaltextrun"/>
                <w:rFonts w:eastAsia="MS Gothic" w:cs="Arial"/>
              </w:rPr>
              <w:t>All universal consultations are counted for reporting purposes against the </w:t>
            </w:r>
            <w:r w:rsidRPr="00493155">
              <w:rPr>
                <w:rStyle w:val="normaltextrun"/>
                <w:rFonts w:eastAsia="MS Gothic" w:cs="Arial"/>
                <w:b/>
                <w:bCs/>
              </w:rPr>
              <w:t>child</w:t>
            </w:r>
            <w:r w:rsidRPr="00493155">
              <w:rPr>
                <w:rStyle w:val="normaltextrun"/>
                <w:rFonts w:eastAsia="MS Gothic" w:cs="Arial"/>
              </w:rPr>
              <w:t> record</w:t>
            </w:r>
            <w:r w:rsidRPr="00493155">
              <w:rPr>
                <w:rStyle w:val="eop"/>
                <w:rFonts w:eastAsia="MS Mincho" w:cs="Arial"/>
              </w:rPr>
              <w:t> </w:t>
            </w:r>
          </w:p>
          <w:p w14:paraId="0433818B" w14:textId="4BEDD1E5" w:rsidR="0050203E" w:rsidRDefault="0050203E">
            <w:pPr>
              <w:pStyle w:val="DHHStabletext"/>
            </w:pPr>
            <w:r w:rsidRPr="00493155">
              <w:rPr>
                <w:rStyle w:val="normaltextrun"/>
                <w:rFonts w:eastAsia="MS Gothic" w:cs="Arial"/>
              </w:rPr>
              <w:t>All consultations are to be recorded from the </w:t>
            </w:r>
            <w:r w:rsidRPr="00493155">
              <w:rPr>
                <w:rStyle w:val="normaltextrun"/>
                <w:rFonts w:eastAsia="MS Gothic" w:cs="Arial"/>
                <w:b/>
                <w:bCs/>
              </w:rPr>
              <w:t>child </w:t>
            </w:r>
            <w:r w:rsidRPr="00493155">
              <w:rPr>
                <w:rStyle w:val="normaltextrun"/>
                <w:rFonts w:eastAsia="MS Gothic" w:cs="Arial"/>
              </w:rPr>
              <w:t>record – </w:t>
            </w:r>
            <w:r w:rsidRPr="00712ECF">
              <w:rPr>
                <w:rStyle w:val="normaltextrun"/>
                <w:rFonts w:eastAsia="MS Gothic" w:cs="Arial"/>
                <w:b/>
                <w:bCs/>
              </w:rPr>
              <w:t>only </w:t>
            </w:r>
            <w:r w:rsidRPr="006E6693">
              <w:rPr>
                <w:rStyle w:val="normaltextrun"/>
                <w:rFonts w:eastAsia="MS Gothic" w:cs="Arial"/>
                <w:b/>
                <w:bCs/>
              </w:rPr>
              <w:t>in extenuating circumstances</w:t>
            </w:r>
            <w:r w:rsidRPr="00493155">
              <w:rPr>
                <w:rStyle w:val="normaltextrun"/>
                <w:rFonts w:eastAsia="MS Gothic" w:cs="Arial"/>
              </w:rPr>
              <w:t xml:space="preserve"> should a ‘consultation’ be recorded from the mother’s record.</w:t>
            </w:r>
            <w:r w:rsidRPr="00493155">
              <w:rPr>
                <w:rStyle w:val="eop"/>
                <w:rFonts w:eastAsia="MS Mincho" w:cs="Arial"/>
              </w:rPr>
              <w:t> </w:t>
            </w:r>
          </w:p>
        </w:tc>
      </w:tr>
      <w:tr w:rsidR="0050203E" w14:paraId="6552F5B3" w14:textId="77777777" w:rsidTr="108C85E2">
        <w:tc>
          <w:tcPr>
            <w:tcW w:w="5097" w:type="dxa"/>
          </w:tcPr>
          <w:p w14:paraId="64A41EDE" w14:textId="27D660F9" w:rsidR="0050203E" w:rsidRDefault="0050203E" w:rsidP="00710EDD">
            <w:pPr>
              <w:pStyle w:val="DHHStabletext"/>
            </w:pPr>
            <w:r>
              <w:t>Enhanced MCH Program</w:t>
            </w:r>
          </w:p>
        </w:tc>
        <w:tc>
          <w:tcPr>
            <w:tcW w:w="5097" w:type="dxa"/>
          </w:tcPr>
          <w:p w14:paraId="07410B16" w14:textId="3ACCBABC" w:rsidR="0050203E" w:rsidRDefault="0050203E" w:rsidP="00710EDD">
            <w:pPr>
              <w:pStyle w:val="DHHStabletext"/>
            </w:pPr>
            <w:r>
              <w:t xml:space="preserve">Refer to </w:t>
            </w:r>
            <w:r w:rsidR="00712ECF">
              <w:t>CDIS Enhanced MCH Guide</w:t>
            </w:r>
          </w:p>
        </w:tc>
      </w:tr>
      <w:tr w:rsidR="001230AB" w14:paraId="0783A9F9" w14:textId="77777777" w:rsidTr="108C85E2">
        <w:tc>
          <w:tcPr>
            <w:tcW w:w="5097" w:type="dxa"/>
          </w:tcPr>
          <w:p w14:paraId="63DBAF17" w14:textId="08B6779F" w:rsidR="001230AB" w:rsidRDefault="001230AB" w:rsidP="00710EDD">
            <w:pPr>
              <w:pStyle w:val="DHHStabletext"/>
            </w:pPr>
            <w:r>
              <w:t>Sleep and Settling Outreach Program</w:t>
            </w:r>
          </w:p>
        </w:tc>
        <w:tc>
          <w:tcPr>
            <w:tcW w:w="5097" w:type="dxa"/>
          </w:tcPr>
          <w:p w14:paraId="7DD8F6DE" w14:textId="5B17BE7D" w:rsidR="001230AB" w:rsidRDefault="001230AB" w:rsidP="00710EDD">
            <w:pPr>
              <w:pStyle w:val="DHHStabletext"/>
            </w:pPr>
            <w:r>
              <w:t>Refer to CDIS Sleep and settling outreach guide</w:t>
            </w:r>
          </w:p>
        </w:tc>
      </w:tr>
    </w:tbl>
    <w:p w14:paraId="4B3B5601" w14:textId="77777777" w:rsidR="00B77FFE" w:rsidRDefault="00B77FFE" w:rsidP="0050203E">
      <w:pPr>
        <w:pStyle w:val="Heading1"/>
      </w:pPr>
      <w:bookmarkStart w:id="14" w:name="_Toc55893931"/>
      <w:bookmarkStart w:id="15" w:name="_Toc56412686"/>
    </w:p>
    <w:p w14:paraId="00F5E893" w14:textId="77777777" w:rsidR="0050203E" w:rsidRPr="00FB4769" w:rsidRDefault="0050203E" w:rsidP="0050203E">
      <w:pPr>
        <w:pStyle w:val="Heading1"/>
      </w:pPr>
      <w:bookmarkStart w:id="16" w:name="_Toc58269478"/>
      <w:r>
        <w:t>Assessment Tools</w:t>
      </w:r>
      <w:bookmarkEnd w:id="14"/>
      <w:bookmarkEnd w:id="15"/>
      <w:bookmarkEnd w:id="16"/>
    </w:p>
    <w:p w14:paraId="74E7F5EA" w14:textId="77777777" w:rsidR="0050203E" w:rsidRPr="0029752B" w:rsidRDefault="0050203E" w:rsidP="0050203E">
      <w:pPr>
        <w:pStyle w:val="Heading2"/>
      </w:pPr>
      <w:bookmarkStart w:id="17" w:name="_Toc55893933"/>
      <w:bookmarkStart w:id="18" w:name="_Toc56412687"/>
      <w:bookmarkStart w:id="19" w:name="_Toc58269479"/>
      <w:r w:rsidRPr="007A2C69">
        <w:t>Parent and carers psychosocial assessment</w:t>
      </w:r>
      <w:bookmarkEnd w:id="17"/>
      <w:bookmarkEnd w:id="18"/>
      <w:bookmarkEnd w:id="19"/>
    </w:p>
    <w:p w14:paraId="01D210C9" w14:textId="48609A09" w:rsidR="0050203E" w:rsidRDefault="0050203E" w:rsidP="0050203E">
      <w:pPr>
        <w:pStyle w:val="DHHSbody"/>
      </w:pPr>
      <w:r>
        <w:t xml:space="preserve">At the top of the screen you are asked to select the parent/carer who is present. A parent/carer present must be selected when using this tool.  This information </w:t>
      </w:r>
      <w:r w:rsidR="00623DD7">
        <w:t xml:space="preserve">will be recorded as part of the assessment information </w:t>
      </w:r>
      <w:r>
        <w:t>in the child’s client record</w:t>
      </w:r>
      <w:r w:rsidR="00623DD7">
        <w:t>.</w:t>
      </w:r>
    </w:p>
    <w:p w14:paraId="340CA7A2" w14:textId="0A4853BD" w:rsidR="0050203E" w:rsidRDefault="0050203E" w:rsidP="0050203E">
      <w:pPr>
        <w:pStyle w:val="DHHSbody"/>
        <w:jc w:val="center"/>
        <w:rPr>
          <w:color w:val="007B4B"/>
          <w:sz w:val="26"/>
          <w:szCs w:val="26"/>
        </w:rPr>
      </w:pPr>
      <w:r>
        <w:rPr>
          <w:noProof/>
        </w:rPr>
        <w:drawing>
          <wp:inline distT="0" distB="0" distL="0" distR="0" wp14:anchorId="4902B272" wp14:editId="21CA45DA">
            <wp:extent cx="6478906" cy="1116856"/>
            <wp:effectExtent l="0" t="0" r="0" b="7620"/>
            <wp:docPr id="1" name="Picture 1" descr="Screen shot of parent carer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549573" cy="1129038"/>
                    </a:xfrm>
                    <a:prstGeom prst="rect">
                      <a:avLst/>
                    </a:prstGeom>
                  </pic:spPr>
                </pic:pic>
              </a:graphicData>
            </a:graphic>
          </wp:inline>
        </w:drawing>
      </w:r>
    </w:p>
    <w:p w14:paraId="7A2BB836" w14:textId="722431B0" w:rsidR="0050203E" w:rsidRDefault="0050203E" w:rsidP="0050203E">
      <w:pPr>
        <w:pStyle w:val="DHHSbody"/>
      </w:pPr>
      <w:r>
        <w:lastRenderedPageBreak/>
        <w:t xml:space="preserve">Complete the form in accordance with the principles included in </w:t>
      </w:r>
      <w:r w:rsidRPr="00B53B94">
        <w:t>Perinatal mental health and psychosocial assessment: Practice resource manual for Victorian maternal and child health nurses</w:t>
      </w:r>
      <w:r>
        <w:t>, then click Save</w:t>
      </w:r>
    </w:p>
    <w:p w14:paraId="36ABF77D" w14:textId="27291C7F" w:rsidR="00302253" w:rsidRDefault="00302253" w:rsidP="0050203E">
      <w:pPr>
        <w:pStyle w:val="DHHSbody"/>
        <w:rPr>
          <w:color w:val="007B4B"/>
          <w:sz w:val="26"/>
          <w:szCs w:val="26"/>
        </w:rPr>
      </w:pPr>
      <w:r>
        <w:rPr>
          <w:noProof/>
        </w:rPr>
        <w:drawing>
          <wp:inline distT="0" distB="0" distL="0" distR="0" wp14:anchorId="6F36F758" wp14:editId="4A8EDC5F">
            <wp:extent cx="6267818" cy="5107496"/>
            <wp:effectExtent l="0" t="0" r="0" b="0"/>
            <wp:docPr id="17" name="Picture 17" descr="This is a picture of all of the questions available within the parent and carers psychosocial assessmen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0234" cy="5109465"/>
                    </a:xfrm>
                    <a:prstGeom prst="rect">
                      <a:avLst/>
                    </a:prstGeom>
                  </pic:spPr>
                </pic:pic>
              </a:graphicData>
            </a:graphic>
          </wp:inline>
        </w:drawing>
      </w:r>
    </w:p>
    <w:p w14:paraId="62D346D0" w14:textId="37C867B5" w:rsidR="00A544F5" w:rsidRPr="00A544F5" w:rsidRDefault="00A544F5" w:rsidP="00A544F5">
      <w:pPr>
        <w:pStyle w:val="DHHSbody"/>
        <w:rPr>
          <w:color w:val="007B4B"/>
          <w:sz w:val="26"/>
          <w:szCs w:val="26"/>
        </w:rPr>
      </w:pPr>
    </w:p>
    <w:p w14:paraId="4F7C21AE" w14:textId="77777777" w:rsidR="0050203E" w:rsidRPr="0029752B" w:rsidRDefault="0050203E" w:rsidP="0050203E">
      <w:pPr>
        <w:pStyle w:val="Heading2"/>
      </w:pPr>
      <w:bookmarkStart w:id="20" w:name="_Toc56412688"/>
      <w:bookmarkStart w:id="21" w:name="_Toc58269480"/>
      <w:r w:rsidRPr="007A2C69">
        <w:t>Parent</w:t>
      </w:r>
      <w:r>
        <w:t>-child interaction scale – Infant and toddler (Brigance III)</w:t>
      </w:r>
      <w:bookmarkEnd w:id="20"/>
      <w:bookmarkEnd w:id="21"/>
    </w:p>
    <w:p w14:paraId="6824F211" w14:textId="44633724" w:rsidR="0050203E" w:rsidRDefault="0050203E" w:rsidP="0050203E">
      <w:pPr>
        <w:pStyle w:val="DHHSbody"/>
      </w:pPr>
      <w:r>
        <w:t xml:space="preserve">At the top of the screen you are asked to select the parent/carer who is present. A parent/carer present must be selected when using this tool.  This information </w:t>
      </w:r>
      <w:r w:rsidR="004C0BBE">
        <w:t xml:space="preserve">will be recorded as part of the assessment </w:t>
      </w:r>
      <w:r w:rsidR="00623DD7">
        <w:t xml:space="preserve">information </w:t>
      </w:r>
      <w:r>
        <w:t>in the child’s client record.</w:t>
      </w:r>
    </w:p>
    <w:p w14:paraId="73AD955E" w14:textId="7F4A991D" w:rsidR="0050203E" w:rsidRDefault="0050203E" w:rsidP="007933F7">
      <w:pPr>
        <w:pStyle w:val="DHHSbody"/>
        <w:rPr>
          <w:color w:val="007B4B"/>
          <w:sz w:val="26"/>
          <w:szCs w:val="26"/>
        </w:rPr>
      </w:pPr>
      <w:r>
        <w:rPr>
          <w:noProof/>
        </w:rPr>
        <w:drawing>
          <wp:inline distT="0" distB="0" distL="0" distR="0" wp14:anchorId="443EAA3F" wp14:editId="198768B1">
            <wp:extent cx="6290094" cy="1100766"/>
            <wp:effectExtent l="0" t="0" r="0" b="4445"/>
            <wp:docPr id="779070210" name="Picture 779070210" descr="Screen shot of inform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070210"/>
                    <pic:cNvPicPr/>
                  </pic:nvPicPr>
                  <pic:blipFill>
                    <a:blip r:embed="rId21">
                      <a:extLst>
                        <a:ext uri="{28A0092B-C50C-407E-A947-70E740481C1C}">
                          <a14:useLocalDpi xmlns:a14="http://schemas.microsoft.com/office/drawing/2010/main" val="0"/>
                        </a:ext>
                      </a:extLst>
                    </a:blip>
                    <a:stretch>
                      <a:fillRect/>
                    </a:stretch>
                  </pic:blipFill>
                  <pic:spPr>
                    <a:xfrm>
                      <a:off x="0" y="0"/>
                      <a:ext cx="6331832" cy="1108070"/>
                    </a:xfrm>
                    <a:prstGeom prst="rect">
                      <a:avLst/>
                    </a:prstGeom>
                  </pic:spPr>
                </pic:pic>
              </a:graphicData>
            </a:graphic>
          </wp:inline>
        </w:drawing>
      </w:r>
    </w:p>
    <w:p w14:paraId="022C67C3" w14:textId="070668FA" w:rsidR="0050203E" w:rsidRDefault="0050203E" w:rsidP="00096243">
      <w:pPr>
        <w:pStyle w:val="DHHSbody"/>
      </w:pPr>
      <w:r>
        <w:t>Complete the form and click save.</w:t>
      </w:r>
    </w:p>
    <w:p w14:paraId="45829F82" w14:textId="2D908341" w:rsidR="0050203E" w:rsidRPr="00096243" w:rsidRDefault="0050203E" w:rsidP="005C62B9">
      <w:pPr>
        <w:pStyle w:val="DHHStablecolhead"/>
        <w:rPr>
          <w:rStyle w:val="Strong"/>
        </w:rPr>
      </w:pPr>
      <w:r w:rsidRPr="00096243">
        <w:rPr>
          <w:rStyle w:val="Strong"/>
        </w:rPr>
        <w:t>Note: The Parent–child interactions scale should be only administered by practitioners after referring to the</w:t>
      </w:r>
      <w:r w:rsidR="00C064D5" w:rsidRPr="00096243">
        <w:rPr>
          <w:rStyle w:val="Strong"/>
        </w:rPr>
        <w:t xml:space="preserve"> </w:t>
      </w:r>
      <w:r w:rsidRPr="00096243">
        <w:rPr>
          <w:rStyle w:val="Strong"/>
        </w:rPr>
        <w:t>Parent–child interaction form information in the Brigance Early Childhood Screen III (2014), pages 71–72.</w:t>
      </w:r>
    </w:p>
    <w:p w14:paraId="1BF60375" w14:textId="77777777" w:rsidR="0050203E" w:rsidRPr="0050203E" w:rsidRDefault="0050203E" w:rsidP="0050203E">
      <w:pPr>
        <w:pStyle w:val="DHHSbody"/>
      </w:pPr>
    </w:p>
    <w:p w14:paraId="72169A2B" w14:textId="2924A2C2" w:rsidR="001E635C" w:rsidRDefault="00783260" w:rsidP="007933F7">
      <w:pPr>
        <w:pStyle w:val="DHHSbody"/>
        <w:rPr>
          <w:color w:val="007B4B"/>
          <w:sz w:val="26"/>
          <w:szCs w:val="26"/>
        </w:rPr>
      </w:pPr>
      <w:r>
        <w:rPr>
          <w:noProof/>
        </w:rPr>
        <w:lastRenderedPageBreak/>
        <w:drawing>
          <wp:inline distT="0" distB="0" distL="0" distR="0" wp14:anchorId="7D84B588" wp14:editId="3CBC3D3F">
            <wp:extent cx="6217442" cy="6548298"/>
            <wp:effectExtent l="0" t="0" r="0" b="5080"/>
            <wp:docPr id="13" name="Picture 13" descr="This is a picture of all of the questions available within the Parent-child interaction scale – Infant and toddler (Brigance III)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1494" cy="6552566"/>
                    </a:xfrm>
                    <a:prstGeom prst="rect">
                      <a:avLst/>
                    </a:prstGeom>
                  </pic:spPr>
                </pic:pic>
              </a:graphicData>
            </a:graphic>
          </wp:inline>
        </w:drawing>
      </w:r>
    </w:p>
    <w:p w14:paraId="25DE52D4" w14:textId="0AC4971D" w:rsidR="00F2493A" w:rsidRDefault="00F2493A" w:rsidP="00F2493A">
      <w:pPr>
        <w:pStyle w:val="DHHSbody"/>
      </w:pPr>
    </w:p>
    <w:p w14:paraId="100056C5" w14:textId="77777777" w:rsidR="00F2493A" w:rsidRPr="00F35245" w:rsidRDefault="00F2493A" w:rsidP="00F2493A">
      <w:pPr>
        <w:pStyle w:val="Heading2"/>
      </w:pPr>
      <w:bookmarkStart w:id="22" w:name="_Toc55893934"/>
      <w:bookmarkStart w:id="23" w:name="_Toc56412689"/>
      <w:bookmarkStart w:id="24" w:name="_Toc58269481"/>
      <w:r w:rsidRPr="00F35245">
        <w:t xml:space="preserve">Sleep </w:t>
      </w:r>
      <w:r>
        <w:t>p</w:t>
      </w:r>
      <w:r w:rsidRPr="00F35245">
        <w:t xml:space="preserve">athways </w:t>
      </w:r>
      <w:r>
        <w:t>a</w:t>
      </w:r>
      <w:r w:rsidRPr="00F35245">
        <w:t xml:space="preserve">ssessment </w:t>
      </w:r>
      <w:r>
        <w:t>f</w:t>
      </w:r>
      <w:r w:rsidRPr="00F35245">
        <w:t>orm</w:t>
      </w:r>
      <w:bookmarkEnd w:id="22"/>
      <w:bookmarkEnd w:id="23"/>
      <w:bookmarkEnd w:id="24"/>
    </w:p>
    <w:p w14:paraId="780D9084" w14:textId="1C92D73C" w:rsidR="00F2493A" w:rsidRDefault="00F2493A" w:rsidP="00F2493A">
      <w:pPr>
        <w:pStyle w:val="DHHSbody"/>
      </w:pPr>
      <w:r>
        <w:t xml:space="preserve">At the top of the screen you are asked to select the parent/carer who is present. A parent/carer present must be selected when using this tool.  This information will be recorded </w:t>
      </w:r>
      <w:r w:rsidR="000363D8">
        <w:t>as part of the</w:t>
      </w:r>
      <w:r>
        <w:t xml:space="preserve"> assessment</w:t>
      </w:r>
      <w:r w:rsidR="000363D8">
        <w:t xml:space="preserve"> </w:t>
      </w:r>
      <w:r w:rsidR="00623DD7">
        <w:t xml:space="preserve">information </w:t>
      </w:r>
      <w:r>
        <w:t>in the child’s client record.</w:t>
      </w:r>
    </w:p>
    <w:p w14:paraId="500E1A7C" w14:textId="22137A47" w:rsidR="00F2493A" w:rsidRDefault="00F2493A" w:rsidP="007933F7">
      <w:pPr>
        <w:pStyle w:val="DHHSbody"/>
        <w:rPr>
          <w:color w:val="007B4B"/>
          <w:sz w:val="26"/>
          <w:szCs w:val="26"/>
        </w:rPr>
      </w:pPr>
      <w:r>
        <w:rPr>
          <w:noProof/>
        </w:rPr>
        <w:drawing>
          <wp:inline distT="0" distB="0" distL="0" distR="0" wp14:anchorId="64E585F9" wp14:editId="52912C77">
            <wp:extent cx="6011548" cy="1131586"/>
            <wp:effectExtent l="0" t="0" r="8255" b="0"/>
            <wp:docPr id="800213672" name="Picture 800213672" descr="Screen shot of parent/carer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213672"/>
                    <pic:cNvPicPr/>
                  </pic:nvPicPr>
                  <pic:blipFill>
                    <a:blip r:embed="rId23">
                      <a:extLst>
                        <a:ext uri="{28A0092B-C50C-407E-A947-70E740481C1C}">
                          <a14:useLocalDpi xmlns:a14="http://schemas.microsoft.com/office/drawing/2010/main" val="0"/>
                        </a:ext>
                      </a:extLst>
                    </a:blip>
                    <a:stretch>
                      <a:fillRect/>
                    </a:stretch>
                  </pic:blipFill>
                  <pic:spPr>
                    <a:xfrm>
                      <a:off x="0" y="0"/>
                      <a:ext cx="6140043" cy="1155773"/>
                    </a:xfrm>
                    <a:prstGeom prst="rect">
                      <a:avLst/>
                    </a:prstGeom>
                  </pic:spPr>
                </pic:pic>
              </a:graphicData>
            </a:graphic>
          </wp:inline>
        </w:drawing>
      </w:r>
    </w:p>
    <w:p w14:paraId="2BB4A2B8" w14:textId="77777777" w:rsidR="00A544F5" w:rsidRPr="00A544F5" w:rsidRDefault="00F2493A" w:rsidP="00A544F5">
      <w:pPr>
        <w:pStyle w:val="DHHSbody"/>
      </w:pPr>
      <w:r>
        <w:lastRenderedPageBreak/>
        <w:t xml:space="preserve">Complete the </w:t>
      </w:r>
      <w:r w:rsidR="00712ECF">
        <w:t xml:space="preserve">assessment </w:t>
      </w:r>
      <w:r>
        <w:t>in accordance with Sleep and settling model of care, then click Save</w:t>
      </w:r>
    </w:p>
    <w:p w14:paraId="3246E4F1" w14:textId="7048FFF0" w:rsidR="00302253" w:rsidRDefault="00302253" w:rsidP="007933F7">
      <w:pPr>
        <w:pStyle w:val="DHHSbody"/>
      </w:pPr>
      <w:r>
        <w:rPr>
          <w:noProof/>
        </w:rPr>
        <w:drawing>
          <wp:inline distT="0" distB="0" distL="0" distR="0" wp14:anchorId="3B8F9B11" wp14:editId="54F79061">
            <wp:extent cx="5916884" cy="7957182"/>
            <wp:effectExtent l="0" t="0" r="8255" b="6350"/>
            <wp:docPr id="10" name="Picture 10" descr="This is a picture of all of the questions available within the sleep pathway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16884" cy="7957182"/>
                    </a:xfrm>
                    <a:prstGeom prst="rect">
                      <a:avLst/>
                    </a:prstGeom>
                  </pic:spPr>
                </pic:pic>
              </a:graphicData>
            </a:graphic>
          </wp:inline>
        </w:drawing>
      </w:r>
    </w:p>
    <w:p w14:paraId="32F2E3B4" w14:textId="69C4208F" w:rsidR="00302253" w:rsidRDefault="00302253" w:rsidP="007933F7">
      <w:pPr>
        <w:pStyle w:val="DHHSbody"/>
      </w:pPr>
    </w:p>
    <w:p w14:paraId="5B9708E3" w14:textId="2917F9D2" w:rsidR="00302253" w:rsidRDefault="00302253" w:rsidP="007933F7">
      <w:pPr>
        <w:pStyle w:val="DHHSbody"/>
      </w:pPr>
    </w:p>
    <w:p w14:paraId="1076FC71" w14:textId="77777777" w:rsidR="00010D99" w:rsidRDefault="00010D99" w:rsidP="007933F7">
      <w:pPr>
        <w:pStyle w:val="DHHSbody"/>
      </w:pPr>
    </w:p>
    <w:p w14:paraId="5F98F324" w14:textId="28379460" w:rsidR="00F2493A" w:rsidRDefault="00F2493A" w:rsidP="007933F7">
      <w:pPr>
        <w:pStyle w:val="DHHSbody"/>
        <w:rPr>
          <w:color w:val="007B4B"/>
          <w:sz w:val="26"/>
          <w:szCs w:val="26"/>
        </w:rPr>
      </w:pPr>
    </w:p>
    <w:p w14:paraId="6A7AF856" w14:textId="77777777" w:rsidR="00F2493A" w:rsidRDefault="00F2493A" w:rsidP="00F2493A">
      <w:pPr>
        <w:pStyle w:val="Heading1"/>
        <w:spacing w:before="0"/>
      </w:pPr>
      <w:bookmarkStart w:id="25" w:name="_Toc56412690"/>
      <w:bookmarkStart w:id="26" w:name="_Toc58269482"/>
      <w:r>
        <w:t>Reporting</w:t>
      </w:r>
      <w:bookmarkEnd w:id="25"/>
      <w:bookmarkEnd w:id="26"/>
    </w:p>
    <w:p w14:paraId="382A1379" w14:textId="78510E75" w:rsidR="00F2493A" w:rsidRDefault="00F2493A" w:rsidP="007933F7">
      <w:pPr>
        <w:pStyle w:val="DHHSbody"/>
        <w:rPr>
          <w:color w:val="007B4B"/>
          <w:sz w:val="26"/>
          <w:szCs w:val="26"/>
        </w:rPr>
      </w:pPr>
      <w:r>
        <w:t xml:space="preserve">The current MCH KAS Report built into CDIS includes a “Sleep Intervention” count for the </w:t>
      </w:r>
      <w:r w:rsidR="00712ECF">
        <w:t>8-month</w:t>
      </w:r>
      <w:r>
        <w:t xml:space="preserve"> KAS consultation. This count will no longer be accurate, as it does not count uses of the new “Sleep Pathways Assessment Form”. There will be a new report developed to provide accurate counts of assessment tool usage.</w:t>
      </w:r>
    </w:p>
    <w:p w14:paraId="63265025" w14:textId="77777777" w:rsidR="00F2493A" w:rsidRPr="00087228" w:rsidRDefault="00F2493A" w:rsidP="007933F7">
      <w:pPr>
        <w:pStyle w:val="DHHSbody"/>
        <w:rPr>
          <w:color w:val="007B4B"/>
          <w:sz w:val="26"/>
          <w:szCs w:val="26"/>
        </w:rPr>
      </w:pPr>
    </w:p>
    <w:tbl>
      <w:tblPr>
        <w:tblStyle w:val="GridTable1Light"/>
        <w:tblW w:w="4895" w:type="pct"/>
        <w:tblLook w:val="00A0" w:firstRow="1" w:lastRow="0" w:firstColumn="1" w:lastColumn="0" w:noHBand="0" w:noVBand="0"/>
      </w:tblPr>
      <w:tblGrid>
        <w:gridCol w:w="9980"/>
      </w:tblGrid>
      <w:tr w:rsidR="006254F8" w:rsidRPr="002802E3" w14:paraId="24CE6FA4" w14:textId="77777777" w:rsidTr="00096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47234F6" w14:textId="77777777" w:rsidR="00AE0277" w:rsidRDefault="00AE0277" w:rsidP="00AE0277">
            <w:pPr>
              <w:pStyle w:val="DHHSaccessibilitypara"/>
              <w:rPr>
                <w:lang w:val="en-US"/>
              </w:rPr>
            </w:pPr>
            <w:r>
              <w:rPr>
                <w:rStyle w:val="normaltextrun1"/>
                <w:rFonts w:cs="Arial"/>
              </w:rPr>
              <w:t xml:space="preserve">To receive this publication in an accessible format phone 1300 650 172, using the National Relay Service 13 36 77 if required, or </w:t>
            </w:r>
            <w:hyperlink r:id="rId25" w:tgtFrame="_blank" w:history="1">
              <w:r>
                <w:rPr>
                  <w:rStyle w:val="normaltextrun1"/>
                  <w:rFonts w:cs="Arial"/>
                  <w:color w:val="0072CE"/>
                  <w:u w:val="single"/>
                </w:rPr>
                <w:t>email Commissioning Performance and Improvement Aged and Community Based Health Care and Cancer Services</w:t>
              </w:r>
            </w:hyperlink>
            <w:r>
              <w:rPr>
                <w:rStyle w:val="normaltextrun1"/>
                <w:rFonts w:cs="Arial"/>
                <w:color w:val="0072CE"/>
                <w:u w:val="single"/>
              </w:rPr>
              <w:t xml:space="preserve"> </w:t>
            </w:r>
            <w:r>
              <w:rPr>
                <w:rStyle w:val="normaltextrun1"/>
                <w:rFonts w:cs="Arial"/>
              </w:rPr>
              <w:t>&lt;mch@dhhs.vic.gov.au&gt;</w:t>
            </w:r>
          </w:p>
          <w:p w14:paraId="4C66864D" w14:textId="77777777" w:rsidR="00AE0277" w:rsidRDefault="00AE0277" w:rsidP="00AE0277">
            <w:pPr>
              <w:pStyle w:val="DHHSbody"/>
            </w:pPr>
            <w:r>
              <w:rPr>
                <w:rStyle w:val="normaltextrun1"/>
              </w:rPr>
              <w:t>Authorised and published by the Victorian Government, 1 Treasury Place, Melbourne.</w:t>
            </w:r>
            <w:r>
              <w:rPr>
                <w:rStyle w:val="eop"/>
              </w:rPr>
              <w:t> </w:t>
            </w:r>
          </w:p>
          <w:p w14:paraId="143B1603" w14:textId="77777777" w:rsidR="00A544F5" w:rsidRPr="00A544F5" w:rsidRDefault="00AE0277" w:rsidP="00A544F5">
            <w:pPr>
              <w:pStyle w:val="DHHSbody"/>
              <w:rPr>
                <w:rStyle w:val="eop"/>
                <w:b w:val="0"/>
                <w:bCs w:val="0"/>
              </w:rPr>
            </w:pPr>
            <w:r>
              <w:rPr>
                <w:rStyle w:val="normaltextrun1"/>
              </w:rPr>
              <w:t>© State of Victoria, Australia, Department of Health and Human Services June 2020.</w:t>
            </w:r>
            <w:r>
              <w:rPr>
                <w:rStyle w:val="eop"/>
              </w:rPr>
              <w:t> </w:t>
            </w:r>
          </w:p>
          <w:p w14:paraId="54FE42E6" w14:textId="77777777" w:rsidR="00E17F52" w:rsidRPr="004A0171" w:rsidRDefault="00E17F52" w:rsidP="00E17F52">
            <w:pPr>
              <w:pStyle w:val="DHHSbody"/>
            </w:pPr>
            <w:r w:rsidRPr="004A0171">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34CA6E82" w14:textId="0447BB5C" w:rsidR="00E17F52" w:rsidRDefault="00E17F52" w:rsidP="00AE0277">
            <w:pPr>
              <w:pStyle w:val="DHHSbody"/>
            </w:pPr>
            <w:r w:rsidRPr="004A0171">
              <w:t>In this document, ‘Aboriginal’ refers to both Aboriginal and Torres Strait Islander people. ‘Indigenous’ or ‘Koori/</w:t>
            </w:r>
            <w:proofErr w:type="spellStart"/>
            <w:r w:rsidRPr="004A0171">
              <w:t>Koorie</w:t>
            </w:r>
            <w:proofErr w:type="spellEnd"/>
            <w:r w:rsidRPr="004A0171">
              <w:t>’ is retained when part of the title of a report, program or quotation.</w:t>
            </w:r>
          </w:p>
          <w:p w14:paraId="39C822FE" w14:textId="504C3FD9" w:rsidR="00AE0277" w:rsidRDefault="00EE1177" w:rsidP="00AE0277">
            <w:pPr>
              <w:pStyle w:val="DHHSbody"/>
              <w:rPr>
                <w:rStyle w:val="normaltextrun1"/>
              </w:rPr>
            </w:pPr>
            <w:r w:rsidRPr="00EE1177">
              <w:rPr>
                <w:rStyle w:val="normaltextrun1"/>
              </w:rPr>
              <w:t xml:space="preserve">ISBN 978-1-76096-240-1 </w:t>
            </w:r>
            <w:r w:rsidR="00AE0277">
              <w:rPr>
                <w:rStyle w:val="normaltextrun1"/>
              </w:rPr>
              <w:t>(pdf/online/MS word)</w:t>
            </w:r>
          </w:p>
          <w:p w14:paraId="2FB3EE6C" w14:textId="0BEEC994" w:rsidR="006254F8" w:rsidRPr="002802E3" w:rsidRDefault="00AE0277" w:rsidP="005C54B5">
            <w:pPr>
              <w:pStyle w:val="DHHSbody"/>
            </w:pPr>
            <w:r>
              <w:rPr>
                <w:rStyle w:val="normaltextrun1"/>
              </w:rPr>
              <w:t xml:space="preserve">Available at </w:t>
            </w:r>
            <w:hyperlink r:id="rId26" w:tgtFrame="_blank" w:history="1">
              <w:r>
                <w:rPr>
                  <w:rStyle w:val="Hyperlink"/>
                </w:rPr>
                <w:t>health.vic – Child Development Information System</w:t>
              </w:r>
            </w:hyperlink>
            <w:r>
              <w:rPr>
                <w:rStyle w:val="normaltextrun1"/>
              </w:rPr>
              <w:t xml:space="preserve"> &lt;https://www2.health.vic.gov.au/primary-and-community-health/maternal-child-health/child-development-information-system&gt;</w:t>
            </w:r>
            <w:r>
              <w:rPr>
                <w:rStyle w:val="eop"/>
              </w:rPr>
              <w:t> </w:t>
            </w:r>
          </w:p>
        </w:tc>
      </w:tr>
    </w:tbl>
    <w:p w14:paraId="1E9DA838" w14:textId="77777777" w:rsidR="00B2752E" w:rsidRPr="00906490" w:rsidRDefault="00B2752E" w:rsidP="00FF6D9D">
      <w:pPr>
        <w:pStyle w:val="DHHSbody"/>
      </w:pPr>
    </w:p>
    <w:sectPr w:rsidR="00B2752E" w:rsidRPr="00906490" w:rsidSect="004013C7">
      <w:type w:val="continuous"/>
      <w:pgSz w:w="11906" w:h="16838" w:code="9"/>
      <w:pgMar w:top="1418" w:right="851" w:bottom="1134" w:left="851"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69F26" w14:textId="77777777" w:rsidR="009D1B24" w:rsidRDefault="009D1B24">
      <w:r>
        <w:separator/>
      </w:r>
    </w:p>
  </w:endnote>
  <w:endnote w:type="continuationSeparator" w:id="0">
    <w:p w14:paraId="02ED5EF9" w14:textId="77777777" w:rsidR="009D1B24" w:rsidRDefault="009D1B24">
      <w:r>
        <w:continuationSeparator/>
      </w:r>
    </w:p>
  </w:endnote>
  <w:endnote w:type="continuationNotice" w:id="1">
    <w:p w14:paraId="17B78ECD" w14:textId="77777777" w:rsidR="009D1B24" w:rsidRDefault="009D1B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16DC0" w14:textId="373B68CC" w:rsidR="009D70A4" w:rsidRPr="00F65AA9" w:rsidRDefault="008E13F5" w:rsidP="0051568D">
    <w:pPr>
      <w:pStyle w:val="DHHSfooter"/>
    </w:pPr>
    <w:r>
      <w:rPr>
        <w:noProof/>
        <w:lang w:eastAsia="en-AU"/>
      </w:rPr>
      <mc:AlternateContent>
        <mc:Choice Requires="wps">
          <w:drawing>
            <wp:inline distT="0" distB="0" distL="0" distR="0" wp14:anchorId="7D30246F" wp14:editId="7BCC5620">
              <wp:extent cx="7560310" cy="311785"/>
              <wp:effectExtent l="0" t="0" r="0" b="12065"/>
              <wp:docPr id="4" name="MSIPCM10ef42c489057cbffd8ad59c"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ADC199" w14:textId="20CC3A6E" w:rsidR="008E13F5" w:rsidRPr="008E13F5" w:rsidRDefault="008E13F5" w:rsidP="008E13F5">
                          <w:pPr>
                            <w:jc w:val="center"/>
                            <w:rPr>
                              <w:rFonts w:ascii="Arial Black" w:hAnsi="Arial Black"/>
                              <w:color w:val="000000"/>
                            </w:rPr>
                          </w:pPr>
                          <w:r w:rsidRPr="008E13F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D30246F" id="_x0000_t202" coordsize="21600,21600" o:spt="202" path="m,l,21600r21600,l21600,xe">
              <v:stroke joinstyle="miter"/>
              <v:path gradientshapeok="t" o:connecttype="rect"/>
            </v:shapetype>
            <v:shape id="MSIPCM10ef42c489057cbffd8ad59c" o:spid="_x0000_s1026" type="#_x0000_t202" alt="{&quot;HashCode&quot;:904758361,&quot;Height&quot;:841.0,&quot;Width&quot;:595.0,&quot;Placement&quot;:&quot;Footer&quot;,&quot;Index&quot;:&quot;Primary&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" filled="f" stroked="f" strokeweight=".5pt">
              <v:textbox inset=",0,,0">
                <w:txbxContent>
                  <w:p w14:paraId="0BADC199" w14:textId="20CC3A6E" w:rsidR="008E13F5" w:rsidRPr="008E13F5" w:rsidRDefault="008E13F5" w:rsidP="008E13F5">
                    <w:pPr>
                      <w:jc w:val="center"/>
                      <w:rPr>
                        <w:rFonts w:ascii="Arial Black" w:hAnsi="Arial Black"/>
                        <w:color w:val="000000"/>
                      </w:rPr>
                    </w:pPr>
                    <w:r w:rsidRPr="008E13F5">
                      <w:rPr>
                        <w:rFonts w:ascii="Arial Black" w:hAnsi="Arial Black"/>
                        <w:color w:val="000000"/>
                      </w:rPr>
                      <w:t>OFFICIAL</w:t>
                    </w:r>
                  </w:p>
                </w:txbxContent>
              </v:textbox>
              <w10:anchorlock/>
            </v:shape>
          </w:pict>
        </mc:Fallback>
      </mc:AlternateContent>
    </w:r>
    <w:r w:rsidR="000E0970">
      <w:rPr>
        <w:noProof/>
        <w:lang w:eastAsia="en-AU"/>
      </w:rPr>
      <w:drawing>
        <wp:anchor distT="0" distB="0" distL="114300" distR="114300" simplePos="0" relativeHeight="251658241" behindDoc="0" locked="1" layoutInCell="0" allowOverlap="1" wp14:anchorId="6794CB0A" wp14:editId="54049664">
          <wp:simplePos x="0" y="0"/>
          <wp:positionH relativeFrom="page">
            <wp:posOffset>0</wp:posOffset>
          </wp:positionH>
          <wp:positionV relativeFrom="page">
            <wp:posOffset>9901555</wp:posOffset>
          </wp:positionV>
          <wp:extent cx="7561580" cy="791210"/>
          <wp:effectExtent l="0" t="0" r="1270" b="889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AC688" w14:textId="5AEAC698" w:rsidR="008E13F5" w:rsidRDefault="008E13F5">
    <w:pPr>
      <w:pStyle w:val="Footer"/>
    </w:pPr>
    <w:r>
      <w:rPr>
        <w:noProof/>
      </w:rPr>
      <mc:AlternateContent>
        <mc:Choice Requires="wps">
          <w:drawing>
            <wp:inline distT="0" distB="0" distL="0" distR="0" wp14:anchorId="7BD19D71" wp14:editId="13C6309C">
              <wp:extent cx="7560310" cy="311785"/>
              <wp:effectExtent l="0" t="0" r="0" b="12065"/>
              <wp:docPr id="5" name="MSIPCM8e344c589c19705490c9e51e"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A7A592" w14:textId="47B32205" w:rsidR="008E13F5" w:rsidRPr="008E13F5" w:rsidRDefault="008E13F5" w:rsidP="008E13F5">
                          <w:pPr>
                            <w:jc w:val="center"/>
                            <w:rPr>
                              <w:rFonts w:ascii="Arial Black" w:hAnsi="Arial Black"/>
                              <w:color w:val="000000"/>
                            </w:rPr>
                          </w:pPr>
                          <w:r w:rsidRPr="008E13F5">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BD19D71" id="_x0000_t202" coordsize="21600,21600" o:spt="202" path="m,l,21600r21600,l21600,xe">
              <v:stroke joinstyle="miter"/>
              <v:path gradientshapeok="t" o:connecttype="rect"/>
            </v:shapetype>
            <v:shape id="MSIPCM8e344c589c19705490c9e51e" o:spid="_x0000_s1027" type="#_x0000_t202" alt="{&quot;HashCode&quot;:904758361,&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" filled="f" stroked="f" strokeweight=".5pt">
              <v:textbox inset=",0,,0">
                <w:txbxContent>
                  <w:p w14:paraId="0FA7A592" w14:textId="47B32205" w:rsidR="008E13F5" w:rsidRPr="008E13F5" w:rsidRDefault="008E13F5" w:rsidP="008E13F5">
                    <w:pPr>
                      <w:jc w:val="center"/>
                      <w:rPr>
                        <w:rFonts w:ascii="Arial Black" w:hAnsi="Arial Black"/>
                        <w:color w:val="000000"/>
                      </w:rPr>
                    </w:pPr>
                    <w:r w:rsidRPr="008E13F5">
                      <w:rPr>
                        <w:rFonts w:ascii="Arial Black" w:hAnsi="Arial Black"/>
                        <w:color w:val="000000"/>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BE5E" w14:textId="16C5FBEA" w:rsidR="009D70A4" w:rsidRPr="00A11421" w:rsidRDefault="0090291D" w:rsidP="0051568D">
    <w:pPr>
      <w:pStyle w:val="DHHSfooter"/>
    </w:pPr>
    <w:r>
      <w:rPr>
        <w:noProof/>
      </w:rPr>
      <mc:AlternateContent>
        <mc:Choice Requires="wps">
          <w:drawing>
            <wp:anchor distT="0" distB="0" distL="114300" distR="114300" simplePos="0" relativeHeight="251659265" behindDoc="0" locked="0" layoutInCell="0" allowOverlap="1" wp14:anchorId="445DEF36" wp14:editId="5E94FDFD">
              <wp:simplePos x="0" y="0"/>
              <wp:positionH relativeFrom="page">
                <wp:posOffset>0</wp:posOffset>
              </wp:positionH>
              <wp:positionV relativeFrom="page">
                <wp:posOffset>10189210</wp:posOffset>
              </wp:positionV>
              <wp:extent cx="7560310" cy="311785"/>
              <wp:effectExtent l="0" t="0" r="0" b="12065"/>
              <wp:wrapNone/>
              <wp:docPr id="8" name="MSIPCM9b584270b0bc43702fa7dcb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31B177" w14:textId="0F65C96D" w:rsidR="0090291D" w:rsidRPr="0090291D" w:rsidRDefault="0090291D" w:rsidP="0090291D">
                          <w:pPr>
                            <w:jc w:val="center"/>
                            <w:rPr>
                              <w:rFonts w:ascii="Arial Black" w:hAnsi="Arial Black"/>
                              <w:color w:val="000000"/>
                            </w:rPr>
                          </w:pPr>
                          <w:r w:rsidRPr="009029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5DEF36" id="_x0000_t202" coordsize="21600,21600" o:spt="202" path="m,l,21600r21600,l21600,xe">
              <v:stroke joinstyle="miter"/>
              <v:path gradientshapeok="t" o:connecttype="rect"/>
            </v:shapetype>
            <v:shape id="MSIPCM9b584270b0bc43702fa7dcbc" o:spid="_x0000_s1028" type="#_x0000_t202" style="position:absolute;margin-left:0;margin-top:802.3pt;width:595.3pt;height:24.55pt;z-index:251659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OvnhtPwIAAGQEAAAO&#10;AAAAAAAAAAAAAAAAAC4CAABkcnMvZTJvRG9jLnhtbFBLAQItABQABgAIAAAAIQBIDV6a3wAAAAsB&#10;AAAPAAAAAAAAAAAAAAAAAJkEAABkcnMvZG93bnJldi54bWxQSwUGAAAAAAQABADzAAAApQUAAAAA&#10;" o:allowincell="f" filled="f" stroked="f" strokeweight=".5pt">
              <v:fill o:detectmouseclick="t"/>
              <v:textbox inset=",0,,0">
                <w:txbxContent>
                  <w:p w14:paraId="6831B177" w14:textId="0F65C96D" w:rsidR="0090291D" w:rsidRPr="0090291D" w:rsidRDefault="0090291D" w:rsidP="0090291D">
                    <w:pPr>
                      <w:jc w:val="center"/>
                      <w:rPr>
                        <w:rFonts w:ascii="Arial Black" w:hAnsi="Arial Black"/>
                        <w:color w:val="000000"/>
                      </w:rPr>
                    </w:pPr>
                    <w:r w:rsidRPr="0090291D">
                      <w:rPr>
                        <w:rFonts w:ascii="Arial Black" w:hAnsi="Arial Black"/>
                        <w:color w:val="000000"/>
                      </w:rPr>
                      <w:t>OFFICIAL</w:t>
                    </w:r>
                  </w:p>
                </w:txbxContent>
              </v:textbox>
              <w10:wrap anchorx="page" anchory="page"/>
            </v:shape>
          </w:pict>
        </mc:Fallback>
      </mc:AlternateContent>
    </w:r>
    <w:r w:rsidR="00465F2E">
      <w:t>CDIS Additional assessment tools – Dec 2020</w:t>
    </w:r>
    <w:r w:rsidR="009D70A4" w:rsidRPr="00A11421">
      <w:tab/>
    </w:r>
    <w:r w:rsidR="009D70A4" w:rsidRPr="00A11421">
      <w:fldChar w:fldCharType="begin"/>
    </w:r>
    <w:r w:rsidR="009D70A4" w:rsidRPr="00A11421">
      <w:instrText xml:space="preserve"> PAGE </w:instrText>
    </w:r>
    <w:r w:rsidR="009D70A4" w:rsidRPr="00A11421">
      <w:fldChar w:fldCharType="separate"/>
    </w:r>
    <w:r w:rsidR="008F59F6">
      <w:rPr>
        <w:noProof/>
      </w:rPr>
      <w:t>2</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4DC4A" w14:textId="77777777" w:rsidR="009D1B24" w:rsidRDefault="009D1B24" w:rsidP="002862F1">
      <w:pPr>
        <w:spacing w:before="120"/>
      </w:pPr>
      <w:r>
        <w:separator/>
      </w:r>
    </w:p>
  </w:footnote>
  <w:footnote w:type="continuationSeparator" w:id="0">
    <w:p w14:paraId="3D39835A" w14:textId="77777777" w:rsidR="009D1B24" w:rsidRDefault="009D1B24">
      <w:r>
        <w:continuationSeparator/>
      </w:r>
    </w:p>
  </w:footnote>
  <w:footnote w:type="continuationNotice" w:id="1">
    <w:p w14:paraId="1FFF61D5" w14:textId="77777777" w:rsidR="009D1B24" w:rsidRDefault="009D1B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40070"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86D71C2"/>
    <w:multiLevelType w:val="hybridMultilevel"/>
    <w:tmpl w:val="C1020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D43DB"/>
    <w:multiLevelType w:val="multilevel"/>
    <w:tmpl w:val="1376D9DC"/>
    <w:numStyleLink w:val="ZZNumbersdigit"/>
  </w:abstractNum>
  <w:abstractNum w:abstractNumId="4"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0"/>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5"/>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03E"/>
    <w:rsid w:val="000072B6"/>
    <w:rsid w:val="0001021B"/>
    <w:rsid w:val="00010D99"/>
    <w:rsid w:val="00011D89"/>
    <w:rsid w:val="000154FD"/>
    <w:rsid w:val="00024D89"/>
    <w:rsid w:val="000250B6"/>
    <w:rsid w:val="00033D81"/>
    <w:rsid w:val="000363D8"/>
    <w:rsid w:val="00041BF0"/>
    <w:rsid w:val="0004536B"/>
    <w:rsid w:val="00046B68"/>
    <w:rsid w:val="000527DD"/>
    <w:rsid w:val="00055511"/>
    <w:rsid w:val="000578B2"/>
    <w:rsid w:val="00060959"/>
    <w:rsid w:val="000663CD"/>
    <w:rsid w:val="00071D0C"/>
    <w:rsid w:val="000723F3"/>
    <w:rsid w:val="000733FE"/>
    <w:rsid w:val="00074219"/>
    <w:rsid w:val="00074ED5"/>
    <w:rsid w:val="0008508E"/>
    <w:rsid w:val="00087228"/>
    <w:rsid w:val="00090510"/>
    <w:rsid w:val="0009113B"/>
    <w:rsid w:val="00093402"/>
    <w:rsid w:val="00094DA3"/>
    <w:rsid w:val="00096243"/>
    <w:rsid w:val="00096CD1"/>
    <w:rsid w:val="00097FC5"/>
    <w:rsid w:val="000A012C"/>
    <w:rsid w:val="000A0EB9"/>
    <w:rsid w:val="000A1063"/>
    <w:rsid w:val="000A186C"/>
    <w:rsid w:val="000A1EA4"/>
    <w:rsid w:val="000B2295"/>
    <w:rsid w:val="000B3EDB"/>
    <w:rsid w:val="000B543D"/>
    <w:rsid w:val="000B5BF7"/>
    <w:rsid w:val="000B6BC8"/>
    <w:rsid w:val="000C0303"/>
    <w:rsid w:val="000C42EA"/>
    <w:rsid w:val="000C4546"/>
    <w:rsid w:val="000D1242"/>
    <w:rsid w:val="000E0970"/>
    <w:rsid w:val="000E3CC7"/>
    <w:rsid w:val="000E6BD4"/>
    <w:rsid w:val="000F1F1E"/>
    <w:rsid w:val="000F2259"/>
    <w:rsid w:val="00103207"/>
    <w:rsid w:val="0010392D"/>
    <w:rsid w:val="0010447F"/>
    <w:rsid w:val="00104FE3"/>
    <w:rsid w:val="00107B78"/>
    <w:rsid w:val="00120BD3"/>
    <w:rsid w:val="00120BED"/>
    <w:rsid w:val="00122FEA"/>
    <w:rsid w:val="001230AB"/>
    <w:rsid w:val="001232BD"/>
    <w:rsid w:val="00124ED5"/>
    <w:rsid w:val="001276FA"/>
    <w:rsid w:val="001447B3"/>
    <w:rsid w:val="00152073"/>
    <w:rsid w:val="00153354"/>
    <w:rsid w:val="00156598"/>
    <w:rsid w:val="00156A02"/>
    <w:rsid w:val="00161939"/>
    <w:rsid w:val="00161AA0"/>
    <w:rsid w:val="00162093"/>
    <w:rsid w:val="00172BAF"/>
    <w:rsid w:val="00176D79"/>
    <w:rsid w:val="001771DD"/>
    <w:rsid w:val="00177995"/>
    <w:rsid w:val="00177A8C"/>
    <w:rsid w:val="00186B33"/>
    <w:rsid w:val="00192F9D"/>
    <w:rsid w:val="00196EB8"/>
    <w:rsid w:val="00196EFB"/>
    <w:rsid w:val="001979FF"/>
    <w:rsid w:val="00197B17"/>
    <w:rsid w:val="001A1C54"/>
    <w:rsid w:val="001A3ACE"/>
    <w:rsid w:val="001A7E07"/>
    <w:rsid w:val="001B0DAC"/>
    <w:rsid w:val="001C277E"/>
    <w:rsid w:val="001C2A72"/>
    <w:rsid w:val="001D0B75"/>
    <w:rsid w:val="001D3C09"/>
    <w:rsid w:val="001D44E8"/>
    <w:rsid w:val="001D60EC"/>
    <w:rsid w:val="001E44DF"/>
    <w:rsid w:val="001E635C"/>
    <w:rsid w:val="001E68A5"/>
    <w:rsid w:val="001E6BB0"/>
    <w:rsid w:val="001F3826"/>
    <w:rsid w:val="001F6E46"/>
    <w:rsid w:val="001F7C91"/>
    <w:rsid w:val="002060F3"/>
    <w:rsid w:val="00206463"/>
    <w:rsid w:val="00206F2F"/>
    <w:rsid w:val="0021053D"/>
    <w:rsid w:val="00210A92"/>
    <w:rsid w:val="00211627"/>
    <w:rsid w:val="00216C03"/>
    <w:rsid w:val="00220C04"/>
    <w:rsid w:val="00220F70"/>
    <w:rsid w:val="0022278D"/>
    <w:rsid w:val="0022701F"/>
    <w:rsid w:val="002333F5"/>
    <w:rsid w:val="00233724"/>
    <w:rsid w:val="002432E1"/>
    <w:rsid w:val="00246207"/>
    <w:rsid w:val="00246C5E"/>
    <w:rsid w:val="00251343"/>
    <w:rsid w:val="002536A4"/>
    <w:rsid w:val="00254F58"/>
    <w:rsid w:val="002620BC"/>
    <w:rsid w:val="00262802"/>
    <w:rsid w:val="00263A90"/>
    <w:rsid w:val="0026408B"/>
    <w:rsid w:val="00267C3E"/>
    <w:rsid w:val="002709BB"/>
    <w:rsid w:val="0027194A"/>
    <w:rsid w:val="00273BAC"/>
    <w:rsid w:val="002763B3"/>
    <w:rsid w:val="002802E3"/>
    <w:rsid w:val="0028213D"/>
    <w:rsid w:val="0028567E"/>
    <w:rsid w:val="002862F1"/>
    <w:rsid w:val="00291373"/>
    <w:rsid w:val="0029597D"/>
    <w:rsid w:val="002962C3"/>
    <w:rsid w:val="0029752B"/>
    <w:rsid w:val="002A483C"/>
    <w:rsid w:val="002B0C7C"/>
    <w:rsid w:val="002B1729"/>
    <w:rsid w:val="002B36C7"/>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2253"/>
    <w:rsid w:val="00303E53"/>
    <w:rsid w:val="00306E5F"/>
    <w:rsid w:val="00307E14"/>
    <w:rsid w:val="00312056"/>
    <w:rsid w:val="00314054"/>
    <w:rsid w:val="00316F27"/>
    <w:rsid w:val="00322E4B"/>
    <w:rsid w:val="00327870"/>
    <w:rsid w:val="0033259D"/>
    <w:rsid w:val="003333D2"/>
    <w:rsid w:val="003406C6"/>
    <w:rsid w:val="003418CC"/>
    <w:rsid w:val="003459BD"/>
    <w:rsid w:val="00350D38"/>
    <w:rsid w:val="00351B36"/>
    <w:rsid w:val="003530FD"/>
    <w:rsid w:val="003546EC"/>
    <w:rsid w:val="00357B4E"/>
    <w:rsid w:val="003716FD"/>
    <w:rsid w:val="0037204B"/>
    <w:rsid w:val="00373CD4"/>
    <w:rsid w:val="00374219"/>
    <w:rsid w:val="003744CF"/>
    <w:rsid w:val="00374717"/>
    <w:rsid w:val="0037676C"/>
    <w:rsid w:val="00376A7C"/>
    <w:rsid w:val="00381043"/>
    <w:rsid w:val="003829E5"/>
    <w:rsid w:val="00392FBF"/>
    <w:rsid w:val="003930B9"/>
    <w:rsid w:val="003956CC"/>
    <w:rsid w:val="00395C9A"/>
    <w:rsid w:val="003A6B67"/>
    <w:rsid w:val="003B0DAD"/>
    <w:rsid w:val="003B13B6"/>
    <w:rsid w:val="003B15E6"/>
    <w:rsid w:val="003C08A2"/>
    <w:rsid w:val="003C2045"/>
    <w:rsid w:val="003C43A1"/>
    <w:rsid w:val="003C4FC0"/>
    <w:rsid w:val="003C55F4"/>
    <w:rsid w:val="003C6EB6"/>
    <w:rsid w:val="003C7897"/>
    <w:rsid w:val="003C7A3F"/>
    <w:rsid w:val="003D2766"/>
    <w:rsid w:val="003D3E8F"/>
    <w:rsid w:val="003D497A"/>
    <w:rsid w:val="003D6475"/>
    <w:rsid w:val="003E375C"/>
    <w:rsid w:val="003E4086"/>
    <w:rsid w:val="003E52AA"/>
    <w:rsid w:val="003F0445"/>
    <w:rsid w:val="003F0CF0"/>
    <w:rsid w:val="003F14B1"/>
    <w:rsid w:val="003F3289"/>
    <w:rsid w:val="004013C7"/>
    <w:rsid w:val="00401FCF"/>
    <w:rsid w:val="00406285"/>
    <w:rsid w:val="004148F9"/>
    <w:rsid w:val="0042084E"/>
    <w:rsid w:val="00421EEF"/>
    <w:rsid w:val="00424D65"/>
    <w:rsid w:val="00427359"/>
    <w:rsid w:val="00442C6C"/>
    <w:rsid w:val="00443CBE"/>
    <w:rsid w:val="00443E8A"/>
    <w:rsid w:val="004441BC"/>
    <w:rsid w:val="00445425"/>
    <w:rsid w:val="004468B4"/>
    <w:rsid w:val="004507B3"/>
    <w:rsid w:val="0045230A"/>
    <w:rsid w:val="00457337"/>
    <w:rsid w:val="00457D16"/>
    <w:rsid w:val="00465F2E"/>
    <w:rsid w:val="0047372D"/>
    <w:rsid w:val="00473BA3"/>
    <w:rsid w:val="004743DD"/>
    <w:rsid w:val="00474CEA"/>
    <w:rsid w:val="00483968"/>
    <w:rsid w:val="00484F86"/>
    <w:rsid w:val="00490746"/>
    <w:rsid w:val="00490852"/>
    <w:rsid w:val="00492F30"/>
    <w:rsid w:val="004946F4"/>
    <w:rsid w:val="0049487E"/>
    <w:rsid w:val="004A160D"/>
    <w:rsid w:val="004A3E81"/>
    <w:rsid w:val="004A5C62"/>
    <w:rsid w:val="004A707D"/>
    <w:rsid w:val="004C0BBE"/>
    <w:rsid w:val="004C3125"/>
    <w:rsid w:val="004C6EEE"/>
    <w:rsid w:val="004C702B"/>
    <w:rsid w:val="004D0033"/>
    <w:rsid w:val="004D016B"/>
    <w:rsid w:val="004D1B22"/>
    <w:rsid w:val="004D36F2"/>
    <w:rsid w:val="004E1106"/>
    <w:rsid w:val="004E138F"/>
    <w:rsid w:val="004E4649"/>
    <w:rsid w:val="004E5C2B"/>
    <w:rsid w:val="004F00DD"/>
    <w:rsid w:val="004F1376"/>
    <w:rsid w:val="004F2133"/>
    <w:rsid w:val="004F55F1"/>
    <w:rsid w:val="004F615C"/>
    <w:rsid w:val="004F6936"/>
    <w:rsid w:val="0050203E"/>
    <w:rsid w:val="00503DC6"/>
    <w:rsid w:val="00506F5D"/>
    <w:rsid w:val="00510C37"/>
    <w:rsid w:val="005126D0"/>
    <w:rsid w:val="0051568D"/>
    <w:rsid w:val="00526C15"/>
    <w:rsid w:val="00536499"/>
    <w:rsid w:val="005404E8"/>
    <w:rsid w:val="00543903"/>
    <w:rsid w:val="00543F11"/>
    <w:rsid w:val="00546305"/>
    <w:rsid w:val="00547A95"/>
    <w:rsid w:val="00572031"/>
    <w:rsid w:val="00572282"/>
    <w:rsid w:val="00573AD2"/>
    <w:rsid w:val="00576E84"/>
    <w:rsid w:val="00582B8C"/>
    <w:rsid w:val="0058757E"/>
    <w:rsid w:val="00596A4B"/>
    <w:rsid w:val="00597507"/>
    <w:rsid w:val="005A7933"/>
    <w:rsid w:val="005A7D90"/>
    <w:rsid w:val="005B1C6D"/>
    <w:rsid w:val="005B21B6"/>
    <w:rsid w:val="005B3A08"/>
    <w:rsid w:val="005B7A63"/>
    <w:rsid w:val="005C0955"/>
    <w:rsid w:val="005C49DA"/>
    <w:rsid w:val="005C50F3"/>
    <w:rsid w:val="005C54B5"/>
    <w:rsid w:val="005C5D80"/>
    <w:rsid w:val="005C5D91"/>
    <w:rsid w:val="005C62B9"/>
    <w:rsid w:val="005D00D8"/>
    <w:rsid w:val="005D07B8"/>
    <w:rsid w:val="005D6597"/>
    <w:rsid w:val="005E14E7"/>
    <w:rsid w:val="005E26A3"/>
    <w:rsid w:val="005E447E"/>
    <w:rsid w:val="005F0246"/>
    <w:rsid w:val="005F0775"/>
    <w:rsid w:val="005F0CF5"/>
    <w:rsid w:val="005F21EB"/>
    <w:rsid w:val="00605908"/>
    <w:rsid w:val="00610D7C"/>
    <w:rsid w:val="00613414"/>
    <w:rsid w:val="00620154"/>
    <w:rsid w:val="00623DD7"/>
    <w:rsid w:val="0062408D"/>
    <w:rsid w:val="006240CC"/>
    <w:rsid w:val="006254F8"/>
    <w:rsid w:val="006275EE"/>
    <w:rsid w:val="00627DA7"/>
    <w:rsid w:val="006358B4"/>
    <w:rsid w:val="006419AA"/>
    <w:rsid w:val="00644B1F"/>
    <w:rsid w:val="00644B7E"/>
    <w:rsid w:val="006454E6"/>
    <w:rsid w:val="00645ECE"/>
    <w:rsid w:val="00646235"/>
    <w:rsid w:val="00646A68"/>
    <w:rsid w:val="0065092E"/>
    <w:rsid w:val="006557A7"/>
    <w:rsid w:val="00656290"/>
    <w:rsid w:val="006621D7"/>
    <w:rsid w:val="0066302A"/>
    <w:rsid w:val="00670597"/>
    <w:rsid w:val="006706D0"/>
    <w:rsid w:val="00677574"/>
    <w:rsid w:val="0068454C"/>
    <w:rsid w:val="00691B62"/>
    <w:rsid w:val="006933B5"/>
    <w:rsid w:val="00693D14"/>
    <w:rsid w:val="0069647B"/>
    <w:rsid w:val="006A18C2"/>
    <w:rsid w:val="006B077C"/>
    <w:rsid w:val="006B6803"/>
    <w:rsid w:val="006B68BA"/>
    <w:rsid w:val="006D0F16"/>
    <w:rsid w:val="006D2A3F"/>
    <w:rsid w:val="006D2FBC"/>
    <w:rsid w:val="006E138B"/>
    <w:rsid w:val="006E6693"/>
    <w:rsid w:val="006F1FDC"/>
    <w:rsid w:val="006F6B8C"/>
    <w:rsid w:val="007013EF"/>
    <w:rsid w:val="00704BCF"/>
    <w:rsid w:val="00710EDD"/>
    <w:rsid w:val="0071134B"/>
    <w:rsid w:val="00712ECF"/>
    <w:rsid w:val="007143B2"/>
    <w:rsid w:val="007173CA"/>
    <w:rsid w:val="007216AA"/>
    <w:rsid w:val="00721AB5"/>
    <w:rsid w:val="00721CFB"/>
    <w:rsid w:val="00721DEF"/>
    <w:rsid w:val="00723B01"/>
    <w:rsid w:val="00724A43"/>
    <w:rsid w:val="00727FD1"/>
    <w:rsid w:val="007346E4"/>
    <w:rsid w:val="00740F22"/>
    <w:rsid w:val="00741F1A"/>
    <w:rsid w:val="00744DD4"/>
    <w:rsid w:val="007450F8"/>
    <w:rsid w:val="0074696E"/>
    <w:rsid w:val="00746D02"/>
    <w:rsid w:val="00750135"/>
    <w:rsid w:val="00750EC2"/>
    <w:rsid w:val="0075140A"/>
    <w:rsid w:val="00752B28"/>
    <w:rsid w:val="00754E36"/>
    <w:rsid w:val="00763139"/>
    <w:rsid w:val="00770F37"/>
    <w:rsid w:val="007711A0"/>
    <w:rsid w:val="00772D5E"/>
    <w:rsid w:val="00776928"/>
    <w:rsid w:val="007811BD"/>
    <w:rsid w:val="00783260"/>
    <w:rsid w:val="00785677"/>
    <w:rsid w:val="00786F16"/>
    <w:rsid w:val="00791BD7"/>
    <w:rsid w:val="007933F7"/>
    <w:rsid w:val="00796E20"/>
    <w:rsid w:val="00797C32"/>
    <w:rsid w:val="007A11E8"/>
    <w:rsid w:val="007B0914"/>
    <w:rsid w:val="007B1374"/>
    <w:rsid w:val="007B589F"/>
    <w:rsid w:val="007B6186"/>
    <w:rsid w:val="007B73BC"/>
    <w:rsid w:val="007C20B9"/>
    <w:rsid w:val="007C7301"/>
    <w:rsid w:val="007C7859"/>
    <w:rsid w:val="007D2BDE"/>
    <w:rsid w:val="007D2FB6"/>
    <w:rsid w:val="007D49EB"/>
    <w:rsid w:val="007E0DE2"/>
    <w:rsid w:val="007E3B98"/>
    <w:rsid w:val="007E417A"/>
    <w:rsid w:val="007F31B6"/>
    <w:rsid w:val="007F546C"/>
    <w:rsid w:val="007F625F"/>
    <w:rsid w:val="007F665E"/>
    <w:rsid w:val="007F6D08"/>
    <w:rsid w:val="00800412"/>
    <w:rsid w:val="0080587B"/>
    <w:rsid w:val="00806468"/>
    <w:rsid w:val="008155F0"/>
    <w:rsid w:val="00816735"/>
    <w:rsid w:val="00820141"/>
    <w:rsid w:val="00820E0C"/>
    <w:rsid w:val="0082366F"/>
    <w:rsid w:val="008338A2"/>
    <w:rsid w:val="00841AA9"/>
    <w:rsid w:val="00853EE4"/>
    <w:rsid w:val="00855535"/>
    <w:rsid w:val="00857C5A"/>
    <w:rsid w:val="0086255E"/>
    <w:rsid w:val="008633F0"/>
    <w:rsid w:val="00865A18"/>
    <w:rsid w:val="00867D9D"/>
    <w:rsid w:val="00870E46"/>
    <w:rsid w:val="00872E0A"/>
    <w:rsid w:val="00875285"/>
    <w:rsid w:val="00883CA6"/>
    <w:rsid w:val="00884B62"/>
    <w:rsid w:val="0088529C"/>
    <w:rsid w:val="00887903"/>
    <w:rsid w:val="0089270A"/>
    <w:rsid w:val="00893AF6"/>
    <w:rsid w:val="00894BC4"/>
    <w:rsid w:val="008A28A8"/>
    <w:rsid w:val="008A5B32"/>
    <w:rsid w:val="008B2EE4"/>
    <w:rsid w:val="008B42BA"/>
    <w:rsid w:val="008B4D3D"/>
    <w:rsid w:val="008B5591"/>
    <w:rsid w:val="008B57C7"/>
    <w:rsid w:val="008C0C0A"/>
    <w:rsid w:val="008C2F92"/>
    <w:rsid w:val="008D2846"/>
    <w:rsid w:val="008D4236"/>
    <w:rsid w:val="008D462F"/>
    <w:rsid w:val="008D6DCF"/>
    <w:rsid w:val="008E13F5"/>
    <w:rsid w:val="008E4376"/>
    <w:rsid w:val="008E7A0A"/>
    <w:rsid w:val="008E7B49"/>
    <w:rsid w:val="008E7FAF"/>
    <w:rsid w:val="008F59F6"/>
    <w:rsid w:val="008F5AED"/>
    <w:rsid w:val="00900719"/>
    <w:rsid w:val="009017AC"/>
    <w:rsid w:val="0090291D"/>
    <w:rsid w:val="00904A1C"/>
    <w:rsid w:val="00905030"/>
    <w:rsid w:val="00906490"/>
    <w:rsid w:val="009111B2"/>
    <w:rsid w:val="009203B2"/>
    <w:rsid w:val="00921424"/>
    <w:rsid w:val="00922133"/>
    <w:rsid w:val="00924AE1"/>
    <w:rsid w:val="009269B1"/>
    <w:rsid w:val="0092724D"/>
    <w:rsid w:val="0093338F"/>
    <w:rsid w:val="00937BD9"/>
    <w:rsid w:val="00950E2C"/>
    <w:rsid w:val="00951D50"/>
    <w:rsid w:val="009525EB"/>
    <w:rsid w:val="00954874"/>
    <w:rsid w:val="00961400"/>
    <w:rsid w:val="00963646"/>
    <w:rsid w:val="0096632D"/>
    <w:rsid w:val="00967E7E"/>
    <w:rsid w:val="0097559F"/>
    <w:rsid w:val="009853E1"/>
    <w:rsid w:val="00986E6B"/>
    <w:rsid w:val="00991769"/>
    <w:rsid w:val="00994386"/>
    <w:rsid w:val="009A13D8"/>
    <w:rsid w:val="009A279E"/>
    <w:rsid w:val="009B0A6F"/>
    <w:rsid w:val="009B0A94"/>
    <w:rsid w:val="009B59E9"/>
    <w:rsid w:val="009B70AA"/>
    <w:rsid w:val="009C5E77"/>
    <w:rsid w:val="009C7A7E"/>
    <w:rsid w:val="009D02E8"/>
    <w:rsid w:val="009D14B3"/>
    <w:rsid w:val="009D1B24"/>
    <w:rsid w:val="009D51D0"/>
    <w:rsid w:val="009D70A4"/>
    <w:rsid w:val="009E08D1"/>
    <w:rsid w:val="009E1B95"/>
    <w:rsid w:val="009E496F"/>
    <w:rsid w:val="009E4B0D"/>
    <w:rsid w:val="009E5C17"/>
    <w:rsid w:val="009E7633"/>
    <w:rsid w:val="009E7F92"/>
    <w:rsid w:val="009F02A3"/>
    <w:rsid w:val="009F2F27"/>
    <w:rsid w:val="009F34AA"/>
    <w:rsid w:val="009F6BCB"/>
    <w:rsid w:val="009F7B78"/>
    <w:rsid w:val="00A0057A"/>
    <w:rsid w:val="00A04A47"/>
    <w:rsid w:val="00A0776B"/>
    <w:rsid w:val="00A11421"/>
    <w:rsid w:val="00A1343F"/>
    <w:rsid w:val="00A157B1"/>
    <w:rsid w:val="00A22229"/>
    <w:rsid w:val="00A330BB"/>
    <w:rsid w:val="00A44882"/>
    <w:rsid w:val="00A51D33"/>
    <w:rsid w:val="00A544F5"/>
    <w:rsid w:val="00A54715"/>
    <w:rsid w:val="00A6061C"/>
    <w:rsid w:val="00A62D44"/>
    <w:rsid w:val="00A62D79"/>
    <w:rsid w:val="00A67263"/>
    <w:rsid w:val="00A7161C"/>
    <w:rsid w:val="00A77AA3"/>
    <w:rsid w:val="00A812E3"/>
    <w:rsid w:val="00A854EB"/>
    <w:rsid w:val="00A872E5"/>
    <w:rsid w:val="00A873D8"/>
    <w:rsid w:val="00A91406"/>
    <w:rsid w:val="00A95682"/>
    <w:rsid w:val="00A96E65"/>
    <w:rsid w:val="00A97C72"/>
    <w:rsid w:val="00AA2C9A"/>
    <w:rsid w:val="00AA63D4"/>
    <w:rsid w:val="00AB06E8"/>
    <w:rsid w:val="00AB1A2B"/>
    <w:rsid w:val="00AB1CD3"/>
    <w:rsid w:val="00AB352F"/>
    <w:rsid w:val="00AC1D74"/>
    <w:rsid w:val="00AC274B"/>
    <w:rsid w:val="00AC4764"/>
    <w:rsid w:val="00AC529A"/>
    <w:rsid w:val="00AC6D36"/>
    <w:rsid w:val="00AD0CBA"/>
    <w:rsid w:val="00AD26E2"/>
    <w:rsid w:val="00AD784C"/>
    <w:rsid w:val="00AE0277"/>
    <w:rsid w:val="00AE126A"/>
    <w:rsid w:val="00AE3005"/>
    <w:rsid w:val="00AE3BD5"/>
    <w:rsid w:val="00AE59A0"/>
    <w:rsid w:val="00AF0C57"/>
    <w:rsid w:val="00AF26F3"/>
    <w:rsid w:val="00AF5838"/>
    <w:rsid w:val="00AF5F04"/>
    <w:rsid w:val="00B00672"/>
    <w:rsid w:val="00B01B4D"/>
    <w:rsid w:val="00B06571"/>
    <w:rsid w:val="00B068BA"/>
    <w:rsid w:val="00B13851"/>
    <w:rsid w:val="00B13B1C"/>
    <w:rsid w:val="00B22291"/>
    <w:rsid w:val="00B23F9A"/>
    <w:rsid w:val="00B2417B"/>
    <w:rsid w:val="00B24E6F"/>
    <w:rsid w:val="00B26CB5"/>
    <w:rsid w:val="00B2752E"/>
    <w:rsid w:val="00B307CC"/>
    <w:rsid w:val="00B326B7"/>
    <w:rsid w:val="00B4124A"/>
    <w:rsid w:val="00B431E8"/>
    <w:rsid w:val="00B45141"/>
    <w:rsid w:val="00B5273A"/>
    <w:rsid w:val="00B57329"/>
    <w:rsid w:val="00B60E61"/>
    <w:rsid w:val="00B62B50"/>
    <w:rsid w:val="00B635B7"/>
    <w:rsid w:val="00B63AE8"/>
    <w:rsid w:val="00B65950"/>
    <w:rsid w:val="00B66D83"/>
    <w:rsid w:val="00B672C0"/>
    <w:rsid w:val="00B75646"/>
    <w:rsid w:val="00B77FFE"/>
    <w:rsid w:val="00B90729"/>
    <w:rsid w:val="00B907DA"/>
    <w:rsid w:val="00B950BC"/>
    <w:rsid w:val="00B9714C"/>
    <w:rsid w:val="00BA29AD"/>
    <w:rsid w:val="00BA3F8D"/>
    <w:rsid w:val="00BA40CF"/>
    <w:rsid w:val="00BB6200"/>
    <w:rsid w:val="00BB7A10"/>
    <w:rsid w:val="00BC1000"/>
    <w:rsid w:val="00BC616D"/>
    <w:rsid w:val="00BC7468"/>
    <w:rsid w:val="00BC7D4F"/>
    <w:rsid w:val="00BC7ED7"/>
    <w:rsid w:val="00BD2850"/>
    <w:rsid w:val="00BE28D2"/>
    <w:rsid w:val="00BE4A64"/>
    <w:rsid w:val="00BE4C23"/>
    <w:rsid w:val="00BF421A"/>
    <w:rsid w:val="00BF557D"/>
    <w:rsid w:val="00BF7F58"/>
    <w:rsid w:val="00C01381"/>
    <w:rsid w:val="00C01AB1"/>
    <w:rsid w:val="00C03794"/>
    <w:rsid w:val="00C064D5"/>
    <w:rsid w:val="00C079B8"/>
    <w:rsid w:val="00C10037"/>
    <w:rsid w:val="00C123EA"/>
    <w:rsid w:val="00C12A49"/>
    <w:rsid w:val="00C133EE"/>
    <w:rsid w:val="00C149D0"/>
    <w:rsid w:val="00C26588"/>
    <w:rsid w:val="00C27DE9"/>
    <w:rsid w:val="00C33388"/>
    <w:rsid w:val="00C35484"/>
    <w:rsid w:val="00C4173A"/>
    <w:rsid w:val="00C602FF"/>
    <w:rsid w:val="00C61174"/>
    <w:rsid w:val="00C6148F"/>
    <w:rsid w:val="00C621B1"/>
    <w:rsid w:val="00C62F7A"/>
    <w:rsid w:val="00C63B9C"/>
    <w:rsid w:val="00C6682F"/>
    <w:rsid w:val="00C7275E"/>
    <w:rsid w:val="00C74C5D"/>
    <w:rsid w:val="00C863C4"/>
    <w:rsid w:val="00C90B24"/>
    <w:rsid w:val="00C920EA"/>
    <w:rsid w:val="00C921F8"/>
    <w:rsid w:val="00C93C3E"/>
    <w:rsid w:val="00CA12E3"/>
    <w:rsid w:val="00CA6611"/>
    <w:rsid w:val="00CA6AE6"/>
    <w:rsid w:val="00CA782F"/>
    <w:rsid w:val="00CB3285"/>
    <w:rsid w:val="00CC0C72"/>
    <w:rsid w:val="00CC2A61"/>
    <w:rsid w:val="00CC2BFD"/>
    <w:rsid w:val="00CD3476"/>
    <w:rsid w:val="00CD64DF"/>
    <w:rsid w:val="00CE04B4"/>
    <w:rsid w:val="00CF08B9"/>
    <w:rsid w:val="00CF2F50"/>
    <w:rsid w:val="00CF6198"/>
    <w:rsid w:val="00D02919"/>
    <w:rsid w:val="00D04C61"/>
    <w:rsid w:val="00D05B8D"/>
    <w:rsid w:val="00D065A2"/>
    <w:rsid w:val="00D07F00"/>
    <w:rsid w:val="00D17B72"/>
    <w:rsid w:val="00D225AF"/>
    <w:rsid w:val="00D3185C"/>
    <w:rsid w:val="00D3318E"/>
    <w:rsid w:val="00D33E72"/>
    <w:rsid w:val="00D35BD6"/>
    <w:rsid w:val="00D361B5"/>
    <w:rsid w:val="00D411A2"/>
    <w:rsid w:val="00D4606D"/>
    <w:rsid w:val="00D50B9C"/>
    <w:rsid w:val="00D52D73"/>
    <w:rsid w:val="00D52E58"/>
    <w:rsid w:val="00D56B20"/>
    <w:rsid w:val="00D714CC"/>
    <w:rsid w:val="00D74F2E"/>
    <w:rsid w:val="00D75EA7"/>
    <w:rsid w:val="00D81F21"/>
    <w:rsid w:val="00D95470"/>
    <w:rsid w:val="00DA2619"/>
    <w:rsid w:val="00DA4239"/>
    <w:rsid w:val="00DA765E"/>
    <w:rsid w:val="00DB0B61"/>
    <w:rsid w:val="00DB52FB"/>
    <w:rsid w:val="00DC090B"/>
    <w:rsid w:val="00DC0DBE"/>
    <w:rsid w:val="00DC1679"/>
    <w:rsid w:val="00DC2CF1"/>
    <w:rsid w:val="00DC4FCF"/>
    <w:rsid w:val="00DC50E0"/>
    <w:rsid w:val="00DC6386"/>
    <w:rsid w:val="00DD0ADC"/>
    <w:rsid w:val="00DD1130"/>
    <w:rsid w:val="00DD1951"/>
    <w:rsid w:val="00DD6628"/>
    <w:rsid w:val="00DD6945"/>
    <w:rsid w:val="00DE3250"/>
    <w:rsid w:val="00DE6028"/>
    <w:rsid w:val="00DE78A3"/>
    <w:rsid w:val="00DF18A7"/>
    <w:rsid w:val="00DF1A71"/>
    <w:rsid w:val="00DF68C7"/>
    <w:rsid w:val="00DF731A"/>
    <w:rsid w:val="00E11332"/>
    <w:rsid w:val="00E11352"/>
    <w:rsid w:val="00E170DC"/>
    <w:rsid w:val="00E17F52"/>
    <w:rsid w:val="00E22407"/>
    <w:rsid w:val="00E26818"/>
    <w:rsid w:val="00E27FFC"/>
    <w:rsid w:val="00E30B15"/>
    <w:rsid w:val="00E34394"/>
    <w:rsid w:val="00E40181"/>
    <w:rsid w:val="00E40371"/>
    <w:rsid w:val="00E46091"/>
    <w:rsid w:val="00E466EE"/>
    <w:rsid w:val="00E56A01"/>
    <w:rsid w:val="00E629A1"/>
    <w:rsid w:val="00E6363A"/>
    <w:rsid w:val="00E6794C"/>
    <w:rsid w:val="00E71591"/>
    <w:rsid w:val="00E763CD"/>
    <w:rsid w:val="00E80DE3"/>
    <w:rsid w:val="00E82C55"/>
    <w:rsid w:val="00E84D0A"/>
    <w:rsid w:val="00E92AC3"/>
    <w:rsid w:val="00EA0546"/>
    <w:rsid w:val="00EB00E0"/>
    <w:rsid w:val="00EB27FA"/>
    <w:rsid w:val="00EC059F"/>
    <w:rsid w:val="00EC1F24"/>
    <w:rsid w:val="00EC22F6"/>
    <w:rsid w:val="00ED5B9B"/>
    <w:rsid w:val="00ED6BAD"/>
    <w:rsid w:val="00ED7447"/>
    <w:rsid w:val="00EE1177"/>
    <w:rsid w:val="00EE1488"/>
    <w:rsid w:val="00EE3E24"/>
    <w:rsid w:val="00EE4D5D"/>
    <w:rsid w:val="00EE5131"/>
    <w:rsid w:val="00EE5D2E"/>
    <w:rsid w:val="00EF109B"/>
    <w:rsid w:val="00EF36AF"/>
    <w:rsid w:val="00F00F9C"/>
    <w:rsid w:val="00F01E5F"/>
    <w:rsid w:val="00F02ABA"/>
    <w:rsid w:val="00F03333"/>
    <w:rsid w:val="00F0437A"/>
    <w:rsid w:val="00F11037"/>
    <w:rsid w:val="00F16F1B"/>
    <w:rsid w:val="00F2493A"/>
    <w:rsid w:val="00F250A9"/>
    <w:rsid w:val="00F30FF4"/>
    <w:rsid w:val="00F3122E"/>
    <w:rsid w:val="00F331AD"/>
    <w:rsid w:val="00F35287"/>
    <w:rsid w:val="00F43A37"/>
    <w:rsid w:val="00F4641B"/>
    <w:rsid w:val="00F46EB8"/>
    <w:rsid w:val="00F50CD1"/>
    <w:rsid w:val="00F511E4"/>
    <w:rsid w:val="00F52D09"/>
    <w:rsid w:val="00F52E08"/>
    <w:rsid w:val="00F55B21"/>
    <w:rsid w:val="00F56EF6"/>
    <w:rsid w:val="00F61A9F"/>
    <w:rsid w:val="00F64696"/>
    <w:rsid w:val="00F65AA9"/>
    <w:rsid w:val="00F6768F"/>
    <w:rsid w:val="00F72C2C"/>
    <w:rsid w:val="00F76CAB"/>
    <w:rsid w:val="00F772C6"/>
    <w:rsid w:val="00F815B5"/>
    <w:rsid w:val="00F82608"/>
    <w:rsid w:val="00F85195"/>
    <w:rsid w:val="00F938BA"/>
    <w:rsid w:val="00F95092"/>
    <w:rsid w:val="00FA2C46"/>
    <w:rsid w:val="00FA3525"/>
    <w:rsid w:val="00FA5A53"/>
    <w:rsid w:val="00FB4769"/>
    <w:rsid w:val="00FB4CDA"/>
    <w:rsid w:val="00FC0F81"/>
    <w:rsid w:val="00FC142F"/>
    <w:rsid w:val="00FC395C"/>
    <w:rsid w:val="00FD3766"/>
    <w:rsid w:val="00FD47C4"/>
    <w:rsid w:val="00FE2DCF"/>
    <w:rsid w:val="00FE3FA7"/>
    <w:rsid w:val="00FF2FCE"/>
    <w:rsid w:val="00FF4F7D"/>
    <w:rsid w:val="00FF6D9D"/>
    <w:rsid w:val="0737C9BF"/>
    <w:rsid w:val="108C85E2"/>
    <w:rsid w:val="1C4400AD"/>
    <w:rsid w:val="27EC85C6"/>
    <w:rsid w:val="38B54EC8"/>
    <w:rsid w:val="54A67A51"/>
    <w:rsid w:val="54E51486"/>
    <w:rsid w:val="67FF4B95"/>
    <w:rsid w:val="7EDD98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F90CEC"/>
  <w15:docId w15:val="{DDFFE6EF-28DC-41B2-AA2E-89118C2E9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0"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154FD"/>
    <w:rPr>
      <w:rFonts w:ascii="Cambria" w:hAnsi="Cambria"/>
      <w:lang w:eastAsia="en-US"/>
    </w:rPr>
  </w:style>
  <w:style w:type="paragraph" w:styleId="Heading1">
    <w:name w:val="heading 1"/>
    <w:next w:val="DHHSbody"/>
    <w:link w:val="Heading1Char"/>
    <w:uiPriority w:val="1"/>
    <w:qFormat/>
    <w:rsid w:val="00087228"/>
    <w:pPr>
      <w:keepNext/>
      <w:keepLines/>
      <w:spacing w:before="320" w:after="200" w:line="440" w:lineRule="atLeast"/>
      <w:outlineLvl w:val="0"/>
    </w:pPr>
    <w:rPr>
      <w:rFonts w:ascii="Arial" w:eastAsia="MS Gothic" w:hAnsi="Arial" w:cs="Arial"/>
      <w:bCs/>
      <w:color w:val="C5511A"/>
      <w:kern w:val="32"/>
      <w:sz w:val="36"/>
      <w:szCs w:val="40"/>
      <w:lang w:eastAsia="en-US"/>
    </w:rPr>
  </w:style>
  <w:style w:type="paragraph" w:styleId="Heading2">
    <w:name w:val="heading 2"/>
    <w:next w:val="DHHSbody"/>
    <w:link w:val="Heading2Char"/>
    <w:uiPriority w:val="1"/>
    <w:qFormat/>
    <w:rsid w:val="00087228"/>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87228"/>
    <w:rPr>
      <w:rFonts w:ascii="Arial" w:eastAsia="MS Gothic" w:hAnsi="Arial" w:cs="Arial"/>
      <w:bCs/>
      <w:color w:val="C5511A"/>
      <w:kern w:val="32"/>
      <w:sz w:val="36"/>
      <w:szCs w:val="40"/>
      <w:lang w:eastAsia="en-US"/>
    </w:rPr>
  </w:style>
  <w:style w:type="character" w:customStyle="1" w:styleId="Heading2Char">
    <w:name w:val="Heading 2 Char"/>
    <w:link w:val="Heading2"/>
    <w:uiPriority w:val="1"/>
    <w:rsid w:val="00087228"/>
    <w:rPr>
      <w:rFonts w:ascii="Arial" w:hAnsi="Arial"/>
      <w:b/>
      <w:color w:val="C5511A"/>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C621B1"/>
    <w:pPr>
      <w:keepLines/>
      <w:tabs>
        <w:tab w:val="right" w:leader="dot" w:pos="10206"/>
      </w:tabs>
      <w:spacing w:before="120" w:after="6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087228"/>
    <w:pPr>
      <w:spacing w:before="0" w:after="200"/>
      <w:outlineLvl w:val="9"/>
    </w:pPr>
  </w:style>
  <w:style w:type="character" w:customStyle="1" w:styleId="DHHSTOCheadingfactsheetChar">
    <w:name w:val="DHHS TOC heading fact sheet Char"/>
    <w:link w:val="DHHSTOCheadingfactsheet"/>
    <w:uiPriority w:val="4"/>
    <w:rsid w:val="00087228"/>
    <w:rPr>
      <w:rFonts w:ascii="Arial" w:hAnsi="Arial"/>
      <w:b/>
      <w:color w:val="C5511A"/>
      <w:sz w:val="28"/>
      <w:szCs w:val="28"/>
      <w:lang w:eastAsia="en-US"/>
    </w:rPr>
  </w:style>
  <w:style w:type="paragraph" w:styleId="TOC2">
    <w:name w:val="toc 2"/>
    <w:uiPriority w:val="39"/>
    <w:rsid w:val="00C621B1"/>
    <w:pPr>
      <w:keepLines/>
      <w:tabs>
        <w:tab w:val="right" w:leader="dot" w:pos="10206"/>
      </w:tabs>
      <w:spacing w:after="6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087228"/>
    <w:pPr>
      <w:spacing w:before="80" w:after="60"/>
    </w:pPr>
    <w:rPr>
      <w:rFonts w:ascii="Arial" w:hAnsi="Arial"/>
      <w:b/>
      <w:color w:val="C5511A"/>
      <w:lang w:eastAsia="en-US"/>
    </w:rPr>
  </w:style>
  <w:style w:type="paragraph" w:customStyle="1" w:styleId="DHHSbulletafternumbers1">
    <w:name w:val="DHHS bullet after numbers 1"/>
    <w:basedOn w:val="DHHSbody"/>
    <w:uiPriority w:val="4"/>
    <w:rsid w:val="008E7B49"/>
    <w:pPr>
      <w:numPr>
        <w:ilvl w:val="2"/>
        <w:numId w:val="3"/>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8E7B49"/>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numPr>
        <w:numId w:val="8"/>
      </w:numPr>
    </w:pPr>
  </w:style>
  <w:style w:type="paragraph" w:customStyle="1" w:styleId="DHHSnumberloweralphaindent">
    <w:name w:val="DHHS number lower alpha indent"/>
    <w:basedOn w:val="DHHSbody"/>
    <w:uiPriority w:val="3"/>
    <w:rsid w:val="00721CFB"/>
    <w:pPr>
      <w:numPr>
        <w:ilvl w:val="1"/>
        <w:numId w:val="22"/>
      </w:numPr>
    </w:pPr>
  </w:style>
  <w:style w:type="paragraph" w:customStyle="1" w:styleId="DHHSnumberdigitindent">
    <w:name w:val="DHHS number digit indent"/>
    <w:basedOn w:val="DHHSnumberloweralphaindent"/>
    <w:uiPriority w:val="3"/>
    <w:rsid w:val="008E7B49"/>
    <w:pPr>
      <w:numPr>
        <w:numId w:val="3"/>
      </w:numPr>
    </w:pPr>
  </w:style>
  <w:style w:type="paragraph" w:customStyle="1" w:styleId="DHHSnumberloweralpha">
    <w:name w:val="DHHS number lower alpha"/>
    <w:basedOn w:val="DHHSbody"/>
    <w:uiPriority w:val="3"/>
    <w:rsid w:val="00721CFB"/>
    <w:pPr>
      <w:numPr>
        <w:numId w:val="22"/>
      </w:numPr>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customStyle="1" w:styleId="DHHSbulletafternumbers2">
    <w:name w:val="DHHS bullet after numbers 2"/>
    <w:basedOn w:val="DHHSbody"/>
    <w:rsid w:val="008E7B49"/>
    <w:pPr>
      <w:numPr>
        <w:ilvl w:val="3"/>
        <w:numId w:val="3"/>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BalloonText">
    <w:name w:val="Balloon Text"/>
    <w:basedOn w:val="Normal"/>
    <w:link w:val="BalloonTextChar"/>
    <w:uiPriority w:val="99"/>
    <w:semiHidden/>
    <w:unhideWhenUsed/>
    <w:rsid w:val="00502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03E"/>
    <w:rPr>
      <w:rFonts w:ascii="Segoe UI" w:hAnsi="Segoe UI" w:cs="Segoe UI"/>
      <w:sz w:val="18"/>
      <w:szCs w:val="18"/>
      <w:lang w:eastAsia="en-US"/>
    </w:rPr>
  </w:style>
  <w:style w:type="paragraph" w:customStyle="1" w:styleId="paragraph">
    <w:name w:val="paragraph"/>
    <w:basedOn w:val="Normal"/>
    <w:rsid w:val="0050203E"/>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50203E"/>
  </w:style>
  <w:style w:type="character" w:customStyle="1" w:styleId="eop">
    <w:name w:val="eop"/>
    <w:basedOn w:val="DefaultParagraphFont"/>
    <w:rsid w:val="0050203E"/>
  </w:style>
  <w:style w:type="character" w:styleId="CommentReference">
    <w:name w:val="annotation reference"/>
    <w:basedOn w:val="DefaultParagraphFont"/>
    <w:uiPriority w:val="99"/>
    <w:semiHidden/>
    <w:unhideWhenUsed/>
    <w:rsid w:val="00712ECF"/>
    <w:rPr>
      <w:sz w:val="16"/>
      <w:szCs w:val="16"/>
    </w:rPr>
  </w:style>
  <w:style w:type="paragraph" w:styleId="CommentText">
    <w:name w:val="annotation text"/>
    <w:basedOn w:val="Normal"/>
    <w:link w:val="CommentTextChar"/>
    <w:uiPriority w:val="99"/>
    <w:semiHidden/>
    <w:unhideWhenUsed/>
    <w:rsid w:val="00712ECF"/>
  </w:style>
  <w:style w:type="character" w:customStyle="1" w:styleId="CommentTextChar">
    <w:name w:val="Comment Text Char"/>
    <w:basedOn w:val="DefaultParagraphFont"/>
    <w:link w:val="CommentText"/>
    <w:uiPriority w:val="99"/>
    <w:semiHidden/>
    <w:rsid w:val="00712ECF"/>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712ECF"/>
    <w:rPr>
      <w:b/>
      <w:bCs/>
    </w:rPr>
  </w:style>
  <w:style w:type="character" w:customStyle="1" w:styleId="CommentSubjectChar">
    <w:name w:val="Comment Subject Char"/>
    <w:basedOn w:val="CommentTextChar"/>
    <w:link w:val="CommentSubject"/>
    <w:uiPriority w:val="99"/>
    <w:semiHidden/>
    <w:rsid w:val="00712ECF"/>
    <w:rPr>
      <w:rFonts w:ascii="Cambria" w:hAnsi="Cambria"/>
      <w:b/>
      <w:bCs/>
      <w:lang w:eastAsia="en-US"/>
    </w:rPr>
  </w:style>
  <w:style w:type="character" w:styleId="UnresolvedMention">
    <w:name w:val="Unresolved Mention"/>
    <w:basedOn w:val="DefaultParagraphFont"/>
    <w:uiPriority w:val="99"/>
    <w:unhideWhenUsed/>
    <w:rsid w:val="00883CA6"/>
    <w:rPr>
      <w:color w:val="605E5C"/>
      <w:shd w:val="clear" w:color="auto" w:fill="E1DFDD"/>
    </w:rPr>
  </w:style>
  <w:style w:type="character" w:styleId="Mention">
    <w:name w:val="Mention"/>
    <w:basedOn w:val="DefaultParagraphFont"/>
    <w:uiPriority w:val="99"/>
    <w:unhideWhenUsed/>
    <w:rsid w:val="00883CA6"/>
    <w:rPr>
      <w:color w:val="2B579A"/>
      <w:shd w:val="clear" w:color="auto" w:fill="E1DFDD"/>
    </w:rPr>
  </w:style>
  <w:style w:type="table" w:styleId="GridTable1Light">
    <w:name w:val="Grid Table 1 Light"/>
    <w:basedOn w:val="TableNormal"/>
    <w:uiPriority w:val="46"/>
    <w:rsid w:val="00C90B2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1">
    <w:name w:val="normaltextrun1"/>
    <w:basedOn w:val="DefaultParagraphFont"/>
    <w:rsid w:val="00E763CD"/>
  </w:style>
  <w:style w:type="character" w:customStyle="1" w:styleId="DHHSbodyChar">
    <w:name w:val="DHHS body Char"/>
    <w:basedOn w:val="DefaultParagraphFont"/>
    <w:link w:val="DHHSbody"/>
    <w:locked/>
    <w:rsid w:val="00A544F5"/>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2.health.vic.gov.au/primary-and-community-health/maternal-child-health/child-development-information-system"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mch@dhhs.vi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adyforSimontoreview xmlns="35a6475d-fdaf-4e44-ad26-67993a5eb8cb">false</ReadyforSimontoreview>
    <ReadyforCheryl xmlns="35a6475d-fdaf-4e44-ad26-67993a5eb8cb">true</ReadyforChery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209C19F1B35A4D851C7AB95CE09F78" ma:contentTypeVersion="13" ma:contentTypeDescription="Create a new document." ma:contentTypeScope="" ma:versionID="b2777ec391c46b245c3719f8a80e99c4">
  <xsd:schema xmlns:xsd="http://www.w3.org/2001/XMLSchema" xmlns:xs="http://www.w3.org/2001/XMLSchema" xmlns:p="http://schemas.microsoft.com/office/2006/metadata/properties" xmlns:ns2="35a6475d-fdaf-4e44-ad26-67993a5eb8cb" xmlns:ns3="809e95fe-ce31-4ae8-bff2-815e252e6c7f" targetNamespace="http://schemas.microsoft.com/office/2006/metadata/properties" ma:root="true" ma:fieldsID="6131ccd5e00a6a5442401c97326e5dfd" ns2:_="" ns3:_="">
    <xsd:import namespace="35a6475d-fdaf-4e44-ad26-67993a5eb8cb"/>
    <xsd:import namespace="809e95fe-ce31-4ae8-bff2-815e252e6c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ReadyforSimontoreview" minOccurs="0"/>
                <xsd:element ref="ns2:ReadyforChery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475d-fdaf-4e44-ad26-67993a5e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ReadyforSimontoreview" ma:index="19" nillable="true" ma:displayName="Simon reviewed" ma:default="0" ma:description="Agreed process Sim &gt; Simon &gt; Cheryl" ma:format="Dropdown" ma:internalName="ReadyforSimontoreview">
      <xsd:simpleType>
        <xsd:restriction base="dms:Boolean"/>
      </xsd:simpleType>
    </xsd:element>
    <xsd:element name="ReadyforCheryl" ma:index="20" nillable="true" ma:displayName="Cheryl reviewed" ma:default="1" ma:description="Simon reviews and then updates this so Simone can share" ma:format="Dropdown" ma:internalName="ReadyforChery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9e95fe-ce31-4ae8-bff2-815e252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105D4-5976-4205-A2FD-D84C034E8E19}">
  <ds:schemaRefs>
    <ds:schemaRef ds:uri="http://purl.org/dc/terms/"/>
    <ds:schemaRef ds:uri="http://schemas.openxmlformats.org/package/2006/metadata/core-properties"/>
    <ds:schemaRef ds:uri="809e95fe-ce31-4ae8-bff2-815e252e6c7f"/>
    <ds:schemaRef ds:uri="http://schemas.microsoft.com/office/2006/documentManagement/types"/>
    <ds:schemaRef ds:uri="http://schemas.microsoft.com/office/infopath/2007/PartnerControls"/>
    <ds:schemaRef ds:uri="http://purl.org/dc/elements/1.1/"/>
    <ds:schemaRef ds:uri="http://schemas.microsoft.com/office/2006/metadata/properties"/>
    <ds:schemaRef ds:uri="35a6475d-fdaf-4e44-ad26-67993a5eb8cb"/>
    <ds:schemaRef ds:uri="http://www.w3.org/XML/1998/namespace"/>
    <ds:schemaRef ds:uri="http://purl.org/dc/dcmitype/"/>
  </ds:schemaRefs>
</ds:datastoreItem>
</file>

<file path=customXml/itemProps2.xml><?xml version="1.0" encoding="utf-8"?>
<ds:datastoreItem xmlns:ds="http://schemas.openxmlformats.org/officeDocument/2006/customXml" ds:itemID="{3D9F5017-B429-4B83-8DD8-D948C728C489}">
  <ds:schemaRefs>
    <ds:schemaRef ds:uri="http://schemas.microsoft.com/sharepoint/v3/contenttype/forms"/>
  </ds:schemaRefs>
</ds:datastoreItem>
</file>

<file path=customXml/itemProps3.xml><?xml version="1.0" encoding="utf-8"?>
<ds:datastoreItem xmlns:ds="http://schemas.openxmlformats.org/officeDocument/2006/customXml" ds:itemID="{BBE6E6D4-C50B-42F0-B086-5FD172F90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6475d-fdaf-4e44-ad26-67993a5eb8cb"/>
    <ds:schemaRef ds:uri="809e95fe-ce31-4ae8-bff2-815e252e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5A749A-3716-4D9C-88B1-5784CB9D8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871</Words>
  <Characters>5718</Characters>
  <Application>Microsoft Office Word</Application>
  <DocSecurity>0</DocSecurity>
  <Lines>47</Lines>
  <Paragraphs>13</Paragraphs>
  <ScaleCrop>false</ScaleCrop>
  <Company>Department of Health and Human Services</Company>
  <LinksUpToDate>false</LinksUpToDate>
  <CharactersWithSpaces>6576</CharactersWithSpaces>
  <SharedDoc>false</SharedDoc>
  <HyperlinkBase/>
  <HLinks>
    <vt:vector size="72" baseType="variant">
      <vt:variant>
        <vt:i4>2162802</vt:i4>
      </vt:variant>
      <vt:variant>
        <vt:i4>60</vt:i4>
      </vt:variant>
      <vt:variant>
        <vt:i4>0</vt:i4>
      </vt:variant>
      <vt:variant>
        <vt:i4>5</vt:i4>
      </vt:variant>
      <vt:variant>
        <vt:lpwstr>https://www2.health.vic.gov.au/primary-and-community-health/maternal-child-health/child-development-information-system</vt:lpwstr>
      </vt:variant>
      <vt:variant>
        <vt:lpwstr/>
      </vt:variant>
      <vt:variant>
        <vt:i4>3538967</vt:i4>
      </vt:variant>
      <vt:variant>
        <vt:i4>57</vt:i4>
      </vt:variant>
      <vt:variant>
        <vt:i4>0</vt:i4>
      </vt:variant>
      <vt:variant>
        <vt:i4>5</vt:i4>
      </vt:variant>
      <vt:variant>
        <vt:lpwstr>mailto:mch@dhhs.vic.gov.au</vt:lpwstr>
      </vt:variant>
      <vt:variant>
        <vt:lpwstr/>
      </vt:variant>
      <vt:variant>
        <vt:i4>1835071</vt:i4>
      </vt:variant>
      <vt:variant>
        <vt:i4>50</vt:i4>
      </vt:variant>
      <vt:variant>
        <vt:i4>0</vt:i4>
      </vt:variant>
      <vt:variant>
        <vt:i4>5</vt:i4>
      </vt:variant>
      <vt:variant>
        <vt:lpwstr/>
      </vt:variant>
      <vt:variant>
        <vt:lpwstr>_Toc57897055</vt:lpwstr>
      </vt:variant>
      <vt:variant>
        <vt:i4>1900607</vt:i4>
      </vt:variant>
      <vt:variant>
        <vt:i4>44</vt:i4>
      </vt:variant>
      <vt:variant>
        <vt:i4>0</vt:i4>
      </vt:variant>
      <vt:variant>
        <vt:i4>5</vt:i4>
      </vt:variant>
      <vt:variant>
        <vt:lpwstr/>
      </vt:variant>
      <vt:variant>
        <vt:lpwstr>_Toc57897054</vt:lpwstr>
      </vt:variant>
      <vt:variant>
        <vt:i4>1703999</vt:i4>
      </vt:variant>
      <vt:variant>
        <vt:i4>38</vt:i4>
      </vt:variant>
      <vt:variant>
        <vt:i4>0</vt:i4>
      </vt:variant>
      <vt:variant>
        <vt:i4>5</vt:i4>
      </vt:variant>
      <vt:variant>
        <vt:lpwstr/>
      </vt:variant>
      <vt:variant>
        <vt:lpwstr>_Toc57897053</vt:lpwstr>
      </vt:variant>
      <vt:variant>
        <vt:i4>1769535</vt:i4>
      </vt:variant>
      <vt:variant>
        <vt:i4>32</vt:i4>
      </vt:variant>
      <vt:variant>
        <vt:i4>0</vt:i4>
      </vt:variant>
      <vt:variant>
        <vt:i4>5</vt:i4>
      </vt:variant>
      <vt:variant>
        <vt:lpwstr/>
      </vt:variant>
      <vt:variant>
        <vt:lpwstr>_Toc57897052</vt:lpwstr>
      </vt:variant>
      <vt:variant>
        <vt:i4>1572927</vt:i4>
      </vt:variant>
      <vt:variant>
        <vt:i4>26</vt:i4>
      </vt:variant>
      <vt:variant>
        <vt:i4>0</vt:i4>
      </vt:variant>
      <vt:variant>
        <vt:i4>5</vt:i4>
      </vt:variant>
      <vt:variant>
        <vt:lpwstr/>
      </vt:variant>
      <vt:variant>
        <vt:lpwstr>_Toc57897051</vt:lpwstr>
      </vt:variant>
      <vt:variant>
        <vt:i4>1638463</vt:i4>
      </vt:variant>
      <vt:variant>
        <vt:i4>20</vt:i4>
      </vt:variant>
      <vt:variant>
        <vt:i4>0</vt:i4>
      </vt:variant>
      <vt:variant>
        <vt:i4>5</vt:i4>
      </vt:variant>
      <vt:variant>
        <vt:lpwstr/>
      </vt:variant>
      <vt:variant>
        <vt:lpwstr>_Toc57897050</vt:lpwstr>
      </vt:variant>
      <vt:variant>
        <vt:i4>1048638</vt:i4>
      </vt:variant>
      <vt:variant>
        <vt:i4>14</vt:i4>
      </vt:variant>
      <vt:variant>
        <vt:i4>0</vt:i4>
      </vt:variant>
      <vt:variant>
        <vt:i4>5</vt:i4>
      </vt:variant>
      <vt:variant>
        <vt:lpwstr/>
      </vt:variant>
      <vt:variant>
        <vt:lpwstr>_Toc57897049</vt:lpwstr>
      </vt:variant>
      <vt:variant>
        <vt:i4>1114174</vt:i4>
      </vt:variant>
      <vt:variant>
        <vt:i4>8</vt:i4>
      </vt:variant>
      <vt:variant>
        <vt:i4>0</vt:i4>
      </vt:variant>
      <vt:variant>
        <vt:i4>5</vt:i4>
      </vt:variant>
      <vt:variant>
        <vt:lpwstr/>
      </vt:variant>
      <vt:variant>
        <vt:lpwstr>_Toc57897048</vt:lpwstr>
      </vt:variant>
      <vt:variant>
        <vt:i4>1966142</vt:i4>
      </vt:variant>
      <vt:variant>
        <vt:i4>2</vt:i4>
      </vt:variant>
      <vt:variant>
        <vt:i4>0</vt:i4>
      </vt:variant>
      <vt:variant>
        <vt:i4>5</vt:i4>
      </vt:variant>
      <vt:variant>
        <vt:lpwstr/>
      </vt:variant>
      <vt:variant>
        <vt:lpwstr>_Toc57897047</vt:lpwstr>
      </vt:variant>
      <vt:variant>
        <vt:i4>5832759</vt:i4>
      </vt:variant>
      <vt:variant>
        <vt:i4>0</vt:i4>
      </vt:variant>
      <vt:variant>
        <vt:i4>0</vt:i4>
      </vt:variant>
      <vt:variant>
        <vt:i4>5</vt:i4>
      </vt:variant>
      <vt:variant>
        <vt:lpwstr>mailto:Simon.Barber@dhhs.vic.gov.au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Cripps (DHHS)</dc:creator>
  <cp:keywords/>
  <cp:lastModifiedBy>Simon</cp:lastModifiedBy>
  <cp:revision>92</cp:revision>
  <cp:lastPrinted>2017-07-07T17:32:00Z</cp:lastPrinted>
  <dcterms:created xsi:type="dcterms:W3CDTF">2020-11-29T15:54:00Z</dcterms:created>
  <dcterms:modified xsi:type="dcterms:W3CDTF">2020-12-07T10:37:00Z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0x0101002F209C19F1B35A4D851C7AB95CE09F78</vt:lpwstr>
  </property>
  <property fmtid="{D5CDD505-2E9C-101B-9397-08002B2CF9AE}" pid="4" name="MSIP_Label_43e64453-338c-4f93-8a4d-0039a0a41f2a_Enabled">
    <vt:lpwstr>true</vt:lpwstr>
  </property>
  <property fmtid="{D5CDD505-2E9C-101B-9397-08002B2CF9AE}" pid="5" name="MSIP_Label_43e64453-338c-4f93-8a4d-0039a0a41f2a_SetDate">
    <vt:lpwstr>2020-11-30T19:49:09Z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b49b04b5-97a3-49d2-8450-589b8d8dd515</vt:lpwstr>
  </property>
  <property fmtid="{D5CDD505-2E9C-101B-9397-08002B2CF9AE}" pid="10" name="MSIP_Label_43e64453-338c-4f93-8a4d-0039a0a41f2a_ContentBits">
    <vt:lpwstr>2</vt:lpwstr>
  </property>
</Properties>
</file>