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4898" w14:textId="26EB6846"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300C0E30">
            <wp:simplePos x="0" y="0"/>
            <wp:positionH relativeFrom="column">
              <wp:posOffset>-530861</wp:posOffset>
            </wp:positionH>
            <wp:positionV relativeFrom="paragraph">
              <wp:posOffset>-352426</wp:posOffset>
            </wp:positionV>
            <wp:extent cx="7550785" cy="13452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8"/>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2665B7F0" w:rsidR="003B5733" w:rsidRPr="00A1389F" w:rsidRDefault="008E0A5C" w:rsidP="000101E7">
            <w:pPr>
              <w:pStyle w:val="Mainsubheading"/>
            </w:pPr>
            <w:r>
              <w:t>Issue 24</w:t>
            </w:r>
            <w:r w:rsidR="0053323D">
              <w:t>9</w:t>
            </w:r>
            <w:r>
              <w:t xml:space="preserve">: </w:t>
            </w:r>
            <w:r w:rsidR="00C322B6">
              <w:t>8</w:t>
            </w:r>
            <w:r w:rsidR="003C2A60">
              <w:t xml:space="preserve"> </w:t>
            </w:r>
            <w:r w:rsidR="00706F7A">
              <w:t>July</w:t>
            </w:r>
            <w:r>
              <w:t xml:space="preserve"> 2021</w:t>
            </w:r>
          </w:p>
        </w:tc>
      </w:tr>
      <w:tr w:rsidR="003B5733" w14:paraId="1145C9AA" w14:textId="77777777" w:rsidTr="000101E7">
        <w:tc>
          <w:tcPr>
            <w:tcW w:w="0" w:type="auto"/>
          </w:tcPr>
          <w:p w14:paraId="640790AB" w14:textId="77777777" w:rsidR="003B5733" w:rsidRDefault="007C7498" w:rsidP="000101E7">
            <w:pPr>
              <w:pStyle w:val="Bannermarking"/>
            </w:pPr>
            <w:r>
              <w:fldChar w:fldCharType="begin"/>
            </w:r>
            <w:r>
              <w:instrText>FILLIN  "Type the protective marking" \d OFFICIAL \o  \* MERGEFORMAT</w:instrText>
            </w:r>
            <w:r>
              <w:fldChar w:fldCharType="separate"/>
            </w:r>
            <w:r w:rsidR="00AE6083">
              <w:t>OFFICIAL</w:t>
            </w:r>
            <w:r>
              <w:fldChar w:fldCharType="end"/>
            </w:r>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5CF0500A" w14:textId="30DE96AC" w:rsidR="0067219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6644309" w:history="1">
        <w:r w:rsidR="00672199" w:rsidRPr="00BF2B01">
          <w:rPr>
            <w:rStyle w:val="Hyperlink"/>
          </w:rPr>
          <w:t>Global updates</w:t>
        </w:r>
        <w:r w:rsidR="00672199">
          <w:rPr>
            <w:webHidden/>
          </w:rPr>
          <w:tab/>
        </w:r>
        <w:r w:rsidR="00672199">
          <w:rPr>
            <w:webHidden/>
          </w:rPr>
          <w:fldChar w:fldCharType="begin"/>
        </w:r>
        <w:r w:rsidR="00672199">
          <w:rPr>
            <w:webHidden/>
          </w:rPr>
          <w:instrText xml:space="preserve"> PAGEREF _Toc76644309 \h </w:instrText>
        </w:r>
        <w:r w:rsidR="00672199">
          <w:rPr>
            <w:webHidden/>
          </w:rPr>
        </w:r>
        <w:r w:rsidR="00672199">
          <w:rPr>
            <w:webHidden/>
          </w:rPr>
          <w:fldChar w:fldCharType="separate"/>
        </w:r>
        <w:r w:rsidR="00672199">
          <w:rPr>
            <w:webHidden/>
          </w:rPr>
          <w:t>1</w:t>
        </w:r>
        <w:r w:rsidR="00672199">
          <w:rPr>
            <w:webHidden/>
          </w:rPr>
          <w:fldChar w:fldCharType="end"/>
        </w:r>
      </w:hyperlink>
    </w:p>
    <w:p w14:paraId="0A3B7038" w14:textId="11560E87"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0" w:history="1">
        <w:r w:rsidR="00672199" w:rsidRPr="00BF2B01">
          <w:rPr>
            <w:rStyle w:val="Hyperlink"/>
            <w:bCs/>
            <w14:scene3d>
              <w14:camera w14:prst="orthographicFront"/>
              <w14:lightRig w14:rig="threePt" w14:dir="t">
                <w14:rot w14:lat="0" w14:lon="0" w14:rev="0"/>
              </w14:lightRig>
            </w14:scene3d>
          </w:rPr>
          <w:t>249.1</w:t>
        </w:r>
        <w:r w:rsidR="00672199">
          <w:rPr>
            <w:rFonts w:asciiTheme="minorHAnsi" w:eastAsiaTheme="minorEastAsia" w:hAnsiTheme="minorHAnsi" w:cstheme="minorBidi"/>
            <w:sz w:val="22"/>
            <w:szCs w:val="22"/>
            <w:lang w:eastAsia="en-AU"/>
          </w:rPr>
          <w:tab/>
        </w:r>
        <w:r w:rsidR="00672199" w:rsidRPr="00BF2B01">
          <w:rPr>
            <w:rStyle w:val="Hyperlink"/>
          </w:rPr>
          <w:t>Circulars</w:t>
        </w:r>
        <w:r w:rsidR="00672199">
          <w:rPr>
            <w:webHidden/>
          </w:rPr>
          <w:tab/>
        </w:r>
        <w:r w:rsidR="00672199">
          <w:rPr>
            <w:webHidden/>
          </w:rPr>
          <w:fldChar w:fldCharType="begin"/>
        </w:r>
        <w:r w:rsidR="00672199">
          <w:rPr>
            <w:webHidden/>
          </w:rPr>
          <w:instrText xml:space="preserve"> PAGEREF _Toc76644310 \h </w:instrText>
        </w:r>
        <w:r w:rsidR="00672199">
          <w:rPr>
            <w:webHidden/>
          </w:rPr>
        </w:r>
        <w:r w:rsidR="00672199">
          <w:rPr>
            <w:webHidden/>
          </w:rPr>
          <w:fldChar w:fldCharType="separate"/>
        </w:r>
        <w:r w:rsidR="00672199">
          <w:rPr>
            <w:webHidden/>
          </w:rPr>
          <w:t>1</w:t>
        </w:r>
        <w:r w:rsidR="00672199">
          <w:rPr>
            <w:webHidden/>
          </w:rPr>
          <w:fldChar w:fldCharType="end"/>
        </w:r>
      </w:hyperlink>
    </w:p>
    <w:p w14:paraId="254CCCFE" w14:textId="304FA7AA"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1" w:history="1">
        <w:r w:rsidR="00672199" w:rsidRPr="00BF2B01">
          <w:rPr>
            <w:rStyle w:val="Hyperlink"/>
            <w:bCs/>
            <w14:scene3d>
              <w14:camera w14:prst="orthographicFront"/>
              <w14:lightRig w14:rig="threePt" w14:dir="t">
                <w14:rot w14:lat="0" w14:lon="0" w14:rev="0"/>
              </w14:lightRig>
            </w14:scene3d>
          </w:rPr>
          <w:t>249.2</w:t>
        </w:r>
        <w:r w:rsidR="00672199">
          <w:rPr>
            <w:rFonts w:asciiTheme="minorHAnsi" w:eastAsiaTheme="minorEastAsia" w:hAnsiTheme="minorHAnsi" w:cstheme="minorBidi"/>
            <w:sz w:val="22"/>
            <w:szCs w:val="22"/>
            <w:lang w:eastAsia="en-AU"/>
          </w:rPr>
          <w:tab/>
        </w:r>
        <w:r w:rsidR="00672199" w:rsidRPr="00BF2B01">
          <w:rPr>
            <w:rStyle w:val="Hyperlink"/>
          </w:rPr>
          <w:t>Final consolidation for ESIS, VAED, VEMD, VINAH for 2020-21</w:t>
        </w:r>
        <w:r w:rsidR="00672199">
          <w:rPr>
            <w:webHidden/>
          </w:rPr>
          <w:tab/>
        </w:r>
        <w:r w:rsidR="00672199">
          <w:rPr>
            <w:webHidden/>
          </w:rPr>
          <w:fldChar w:fldCharType="begin"/>
        </w:r>
        <w:r w:rsidR="00672199">
          <w:rPr>
            <w:webHidden/>
          </w:rPr>
          <w:instrText xml:space="preserve"> PAGEREF _Toc76644311 \h </w:instrText>
        </w:r>
        <w:r w:rsidR="00672199">
          <w:rPr>
            <w:webHidden/>
          </w:rPr>
        </w:r>
        <w:r w:rsidR="00672199">
          <w:rPr>
            <w:webHidden/>
          </w:rPr>
          <w:fldChar w:fldCharType="separate"/>
        </w:r>
        <w:r w:rsidR="00672199">
          <w:rPr>
            <w:webHidden/>
          </w:rPr>
          <w:t>2</w:t>
        </w:r>
        <w:r w:rsidR="00672199">
          <w:rPr>
            <w:webHidden/>
          </w:rPr>
          <w:fldChar w:fldCharType="end"/>
        </w:r>
      </w:hyperlink>
    </w:p>
    <w:p w14:paraId="0E60EC0A" w14:textId="559BB7E6"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2" w:history="1">
        <w:r w:rsidR="00672199" w:rsidRPr="00BF2B01">
          <w:rPr>
            <w:rStyle w:val="Hyperlink"/>
            <w:bCs/>
            <w14:scene3d>
              <w14:camera w14:prst="orthographicFront"/>
              <w14:lightRig w14:rig="threePt" w14:dir="t">
                <w14:rot w14:lat="0" w14:lon="0" w14:rev="0"/>
              </w14:lightRig>
            </w14:scene3d>
          </w:rPr>
          <w:t>249.3</w:t>
        </w:r>
        <w:r w:rsidR="00672199">
          <w:rPr>
            <w:rFonts w:asciiTheme="minorHAnsi" w:eastAsiaTheme="minorEastAsia" w:hAnsiTheme="minorHAnsi" w:cstheme="minorBidi"/>
            <w:sz w:val="22"/>
            <w:szCs w:val="22"/>
            <w:lang w:eastAsia="en-AU"/>
          </w:rPr>
          <w:tab/>
        </w:r>
        <w:r w:rsidR="00672199" w:rsidRPr="00BF2B01">
          <w:rPr>
            <w:rStyle w:val="Hyperlink"/>
          </w:rPr>
          <w:t>Release of VAED, VEMD, VINAH, ESIS manuals 2021-22</w:t>
        </w:r>
        <w:r w:rsidR="00672199">
          <w:rPr>
            <w:webHidden/>
          </w:rPr>
          <w:tab/>
        </w:r>
        <w:r w:rsidR="00672199">
          <w:rPr>
            <w:webHidden/>
          </w:rPr>
          <w:fldChar w:fldCharType="begin"/>
        </w:r>
        <w:r w:rsidR="00672199">
          <w:rPr>
            <w:webHidden/>
          </w:rPr>
          <w:instrText xml:space="preserve"> PAGEREF _Toc76644312 \h </w:instrText>
        </w:r>
        <w:r w:rsidR="00672199">
          <w:rPr>
            <w:webHidden/>
          </w:rPr>
        </w:r>
        <w:r w:rsidR="00672199">
          <w:rPr>
            <w:webHidden/>
          </w:rPr>
          <w:fldChar w:fldCharType="separate"/>
        </w:r>
        <w:r w:rsidR="00672199">
          <w:rPr>
            <w:webHidden/>
          </w:rPr>
          <w:t>2</w:t>
        </w:r>
        <w:r w:rsidR="00672199">
          <w:rPr>
            <w:webHidden/>
          </w:rPr>
          <w:fldChar w:fldCharType="end"/>
        </w:r>
      </w:hyperlink>
    </w:p>
    <w:p w14:paraId="374C0537" w14:textId="2B603160" w:rsidR="00672199" w:rsidRDefault="007C7498">
      <w:pPr>
        <w:pStyle w:val="TOC1"/>
        <w:rPr>
          <w:rFonts w:asciiTheme="minorHAnsi" w:eastAsiaTheme="minorEastAsia" w:hAnsiTheme="minorHAnsi" w:cstheme="minorBidi"/>
          <w:b w:val="0"/>
          <w:sz w:val="22"/>
          <w:szCs w:val="22"/>
          <w:lang w:eastAsia="en-AU"/>
        </w:rPr>
      </w:pPr>
      <w:hyperlink w:anchor="_Toc76644313" w:history="1">
        <w:r w:rsidR="00672199" w:rsidRPr="00BF2B01">
          <w:rPr>
            <w:rStyle w:val="Hyperlink"/>
          </w:rPr>
          <w:t>Agency Information Management System (AIMS)</w:t>
        </w:r>
        <w:r w:rsidR="00672199">
          <w:rPr>
            <w:webHidden/>
          </w:rPr>
          <w:tab/>
        </w:r>
        <w:r w:rsidR="00672199">
          <w:rPr>
            <w:webHidden/>
          </w:rPr>
          <w:fldChar w:fldCharType="begin"/>
        </w:r>
        <w:r w:rsidR="00672199">
          <w:rPr>
            <w:webHidden/>
          </w:rPr>
          <w:instrText xml:space="preserve"> PAGEREF _Toc76644313 \h </w:instrText>
        </w:r>
        <w:r w:rsidR="00672199">
          <w:rPr>
            <w:webHidden/>
          </w:rPr>
        </w:r>
        <w:r w:rsidR="00672199">
          <w:rPr>
            <w:webHidden/>
          </w:rPr>
          <w:fldChar w:fldCharType="separate"/>
        </w:r>
        <w:r w:rsidR="00672199">
          <w:rPr>
            <w:webHidden/>
          </w:rPr>
          <w:t>3</w:t>
        </w:r>
        <w:r w:rsidR="00672199">
          <w:rPr>
            <w:webHidden/>
          </w:rPr>
          <w:fldChar w:fldCharType="end"/>
        </w:r>
      </w:hyperlink>
    </w:p>
    <w:p w14:paraId="7A70D0B0" w14:textId="3B3ECCE9"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4" w:history="1">
        <w:r w:rsidR="00672199" w:rsidRPr="00BF2B01">
          <w:rPr>
            <w:rStyle w:val="Hyperlink"/>
            <w:bCs/>
            <w14:scene3d>
              <w14:camera w14:prst="orthographicFront"/>
              <w14:lightRig w14:rig="threePt" w14:dir="t">
                <w14:rot w14:lat="0" w14:lon="0" w14:rev="0"/>
              </w14:lightRig>
            </w14:scene3d>
          </w:rPr>
          <w:t>249.4</w:t>
        </w:r>
        <w:r w:rsidR="00672199">
          <w:rPr>
            <w:rFonts w:asciiTheme="minorHAnsi" w:eastAsiaTheme="minorEastAsia" w:hAnsiTheme="minorHAnsi" w:cstheme="minorBidi"/>
            <w:sz w:val="22"/>
            <w:szCs w:val="22"/>
            <w:lang w:eastAsia="en-AU"/>
          </w:rPr>
          <w:tab/>
        </w:r>
        <w:r w:rsidR="00672199" w:rsidRPr="00BF2B01">
          <w:rPr>
            <w:rStyle w:val="Hyperlink"/>
          </w:rPr>
          <w:t>Final dates for submission of AIMS data for 2020-21</w:t>
        </w:r>
        <w:r w:rsidR="00672199">
          <w:rPr>
            <w:webHidden/>
          </w:rPr>
          <w:tab/>
        </w:r>
        <w:r w:rsidR="00672199">
          <w:rPr>
            <w:webHidden/>
          </w:rPr>
          <w:fldChar w:fldCharType="begin"/>
        </w:r>
        <w:r w:rsidR="00672199">
          <w:rPr>
            <w:webHidden/>
          </w:rPr>
          <w:instrText xml:space="preserve"> PAGEREF _Toc76644314 \h </w:instrText>
        </w:r>
        <w:r w:rsidR="00672199">
          <w:rPr>
            <w:webHidden/>
          </w:rPr>
        </w:r>
        <w:r w:rsidR="00672199">
          <w:rPr>
            <w:webHidden/>
          </w:rPr>
          <w:fldChar w:fldCharType="separate"/>
        </w:r>
        <w:r w:rsidR="00672199">
          <w:rPr>
            <w:webHidden/>
          </w:rPr>
          <w:t>3</w:t>
        </w:r>
        <w:r w:rsidR="00672199">
          <w:rPr>
            <w:webHidden/>
          </w:rPr>
          <w:fldChar w:fldCharType="end"/>
        </w:r>
      </w:hyperlink>
    </w:p>
    <w:p w14:paraId="5502FB9A" w14:textId="0DE4A931" w:rsidR="00672199" w:rsidRDefault="007C7498">
      <w:pPr>
        <w:pStyle w:val="TOC1"/>
        <w:rPr>
          <w:rFonts w:asciiTheme="minorHAnsi" w:eastAsiaTheme="minorEastAsia" w:hAnsiTheme="minorHAnsi" w:cstheme="minorBidi"/>
          <w:b w:val="0"/>
          <w:sz w:val="22"/>
          <w:szCs w:val="22"/>
          <w:lang w:eastAsia="en-AU"/>
        </w:rPr>
      </w:pPr>
      <w:hyperlink w:anchor="_Toc76644315" w:history="1">
        <w:r w:rsidR="00672199" w:rsidRPr="00BF2B01">
          <w:rPr>
            <w:rStyle w:val="Hyperlink"/>
          </w:rPr>
          <w:t>Elective Surgery Information System (ESIS)</w:t>
        </w:r>
        <w:r w:rsidR="00672199">
          <w:rPr>
            <w:webHidden/>
          </w:rPr>
          <w:tab/>
        </w:r>
        <w:r w:rsidR="00672199">
          <w:rPr>
            <w:webHidden/>
          </w:rPr>
          <w:fldChar w:fldCharType="begin"/>
        </w:r>
        <w:r w:rsidR="00672199">
          <w:rPr>
            <w:webHidden/>
          </w:rPr>
          <w:instrText xml:space="preserve"> PAGEREF _Toc76644315 \h </w:instrText>
        </w:r>
        <w:r w:rsidR="00672199">
          <w:rPr>
            <w:webHidden/>
          </w:rPr>
        </w:r>
        <w:r w:rsidR="00672199">
          <w:rPr>
            <w:webHidden/>
          </w:rPr>
          <w:fldChar w:fldCharType="separate"/>
        </w:r>
        <w:r w:rsidR="00672199">
          <w:rPr>
            <w:webHidden/>
          </w:rPr>
          <w:t>4</w:t>
        </w:r>
        <w:r w:rsidR="00672199">
          <w:rPr>
            <w:webHidden/>
          </w:rPr>
          <w:fldChar w:fldCharType="end"/>
        </w:r>
      </w:hyperlink>
    </w:p>
    <w:p w14:paraId="6E7B32F6" w14:textId="69631CF8"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6" w:history="1">
        <w:r w:rsidR="00672199" w:rsidRPr="00BF2B01">
          <w:rPr>
            <w:rStyle w:val="Hyperlink"/>
            <w:bCs/>
            <w14:scene3d>
              <w14:camera w14:prst="orthographicFront"/>
              <w14:lightRig w14:rig="threePt" w14:dir="t">
                <w14:rot w14:lat="0" w14:lon="0" w14:rev="0"/>
              </w14:lightRig>
            </w14:scene3d>
          </w:rPr>
          <w:t>249.5</w:t>
        </w:r>
        <w:r w:rsidR="00672199">
          <w:rPr>
            <w:rFonts w:asciiTheme="minorHAnsi" w:eastAsiaTheme="minorEastAsia" w:hAnsiTheme="minorHAnsi" w:cstheme="minorBidi"/>
            <w:sz w:val="22"/>
            <w:szCs w:val="22"/>
            <w:lang w:eastAsia="en-AU"/>
          </w:rPr>
          <w:tab/>
        </w:r>
        <w:r w:rsidR="00672199" w:rsidRPr="00BF2B01">
          <w:rPr>
            <w:rStyle w:val="Hyperlink"/>
          </w:rPr>
          <w:t>ESIS Intended Procedure (IP) codes 2021-22</w:t>
        </w:r>
        <w:r w:rsidR="00672199">
          <w:rPr>
            <w:webHidden/>
          </w:rPr>
          <w:tab/>
        </w:r>
        <w:r w:rsidR="00672199">
          <w:rPr>
            <w:webHidden/>
          </w:rPr>
          <w:fldChar w:fldCharType="begin"/>
        </w:r>
        <w:r w:rsidR="00672199">
          <w:rPr>
            <w:webHidden/>
          </w:rPr>
          <w:instrText xml:space="preserve"> PAGEREF _Toc76644316 \h </w:instrText>
        </w:r>
        <w:r w:rsidR="00672199">
          <w:rPr>
            <w:webHidden/>
          </w:rPr>
        </w:r>
        <w:r w:rsidR="00672199">
          <w:rPr>
            <w:webHidden/>
          </w:rPr>
          <w:fldChar w:fldCharType="separate"/>
        </w:r>
        <w:r w:rsidR="00672199">
          <w:rPr>
            <w:webHidden/>
          </w:rPr>
          <w:t>4</w:t>
        </w:r>
        <w:r w:rsidR="00672199">
          <w:rPr>
            <w:webHidden/>
          </w:rPr>
          <w:fldChar w:fldCharType="end"/>
        </w:r>
      </w:hyperlink>
    </w:p>
    <w:p w14:paraId="075EF66A" w14:textId="3432C76D" w:rsidR="00672199" w:rsidRDefault="007C7498">
      <w:pPr>
        <w:pStyle w:val="TOC1"/>
        <w:rPr>
          <w:rFonts w:asciiTheme="minorHAnsi" w:eastAsiaTheme="minorEastAsia" w:hAnsiTheme="minorHAnsi" w:cstheme="minorBidi"/>
          <w:b w:val="0"/>
          <w:sz w:val="22"/>
          <w:szCs w:val="22"/>
          <w:lang w:eastAsia="en-AU"/>
        </w:rPr>
      </w:pPr>
      <w:hyperlink w:anchor="_Toc76644317" w:history="1">
        <w:r w:rsidR="00672199" w:rsidRPr="00BF2B01">
          <w:rPr>
            <w:rStyle w:val="Hyperlink"/>
          </w:rPr>
          <w:t>Victorian Integrated Non-Admitted Health Minimum Dataset (VINAH)</w:t>
        </w:r>
        <w:r w:rsidR="00672199">
          <w:rPr>
            <w:webHidden/>
          </w:rPr>
          <w:tab/>
        </w:r>
        <w:r w:rsidR="00672199">
          <w:rPr>
            <w:webHidden/>
          </w:rPr>
          <w:fldChar w:fldCharType="begin"/>
        </w:r>
        <w:r w:rsidR="00672199">
          <w:rPr>
            <w:webHidden/>
          </w:rPr>
          <w:instrText xml:space="preserve"> PAGEREF _Toc76644317 \h </w:instrText>
        </w:r>
        <w:r w:rsidR="00672199">
          <w:rPr>
            <w:webHidden/>
          </w:rPr>
        </w:r>
        <w:r w:rsidR="00672199">
          <w:rPr>
            <w:webHidden/>
          </w:rPr>
          <w:fldChar w:fldCharType="separate"/>
        </w:r>
        <w:r w:rsidR="00672199">
          <w:rPr>
            <w:webHidden/>
          </w:rPr>
          <w:t>4</w:t>
        </w:r>
        <w:r w:rsidR="00672199">
          <w:rPr>
            <w:webHidden/>
          </w:rPr>
          <w:fldChar w:fldCharType="end"/>
        </w:r>
      </w:hyperlink>
    </w:p>
    <w:p w14:paraId="611FFB7A" w14:textId="69D0F2BE"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8" w:history="1">
        <w:r w:rsidR="00672199" w:rsidRPr="00BF2B01">
          <w:rPr>
            <w:rStyle w:val="Hyperlink"/>
            <w:bCs/>
            <w14:scene3d>
              <w14:camera w14:prst="orthographicFront"/>
              <w14:lightRig w14:rig="threePt" w14:dir="t">
                <w14:rot w14:lat="0" w14:lon="0" w14:rev="0"/>
              </w14:lightRig>
            </w14:scene3d>
          </w:rPr>
          <w:t>249.6</w:t>
        </w:r>
        <w:r w:rsidR="00672199">
          <w:rPr>
            <w:rFonts w:asciiTheme="minorHAnsi" w:eastAsiaTheme="minorEastAsia" w:hAnsiTheme="minorHAnsi" w:cstheme="minorBidi"/>
            <w:sz w:val="22"/>
            <w:szCs w:val="22"/>
            <w:lang w:eastAsia="en-AU"/>
          </w:rPr>
          <w:tab/>
        </w:r>
        <w:r w:rsidR="00672199" w:rsidRPr="00BF2B01">
          <w:rPr>
            <w:rStyle w:val="Hyperlink"/>
          </w:rPr>
          <w:t>Specification for revisions to VINAH for 1 July 2021-22 corrections:</w:t>
        </w:r>
        <w:r w:rsidR="00672199">
          <w:rPr>
            <w:webHidden/>
          </w:rPr>
          <w:tab/>
        </w:r>
        <w:r w:rsidR="00672199">
          <w:rPr>
            <w:webHidden/>
          </w:rPr>
          <w:fldChar w:fldCharType="begin"/>
        </w:r>
        <w:r w:rsidR="00672199">
          <w:rPr>
            <w:webHidden/>
          </w:rPr>
          <w:instrText xml:space="preserve"> PAGEREF _Toc76644318 \h </w:instrText>
        </w:r>
        <w:r w:rsidR="00672199">
          <w:rPr>
            <w:webHidden/>
          </w:rPr>
        </w:r>
        <w:r w:rsidR="00672199">
          <w:rPr>
            <w:webHidden/>
          </w:rPr>
          <w:fldChar w:fldCharType="separate"/>
        </w:r>
        <w:r w:rsidR="00672199">
          <w:rPr>
            <w:webHidden/>
          </w:rPr>
          <w:t>4</w:t>
        </w:r>
        <w:r w:rsidR="00672199">
          <w:rPr>
            <w:webHidden/>
          </w:rPr>
          <w:fldChar w:fldCharType="end"/>
        </w:r>
      </w:hyperlink>
    </w:p>
    <w:p w14:paraId="22FF4F4A" w14:textId="7358DB66" w:rsidR="00672199" w:rsidRDefault="007C7498">
      <w:pPr>
        <w:pStyle w:val="TOC2"/>
        <w:tabs>
          <w:tab w:val="left" w:pos="851"/>
        </w:tabs>
        <w:rPr>
          <w:rFonts w:asciiTheme="minorHAnsi" w:eastAsiaTheme="minorEastAsia" w:hAnsiTheme="minorHAnsi" w:cstheme="minorBidi"/>
          <w:sz w:val="22"/>
          <w:szCs w:val="22"/>
          <w:lang w:eastAsia="en-AU"/>
        </w:rPr>
      </w:pPr>
      <w:hyperlink w:anchor="_Toc76644319" w:history="1">
        <w:r w:rsidR="00672199" w:rsidRPr="00BF2B01">
          <w:rPr>
            <w:rStyle w:val="Hyperlink"/>
            <w:bCs/>
            <w14:scene3d>
              <w14:camera w14:prst="orthographicFront"/>
              <w14:lightRig w14:rig="threePt" w14:dir="t">
                <w14:rot w14:lat="0" w14:lon="0" w14:rev="0"/>
              </w14:lightRig>
            </w14:scene3d>
          </w:rPr>
          <w:t>249.7</w:t>
        </w:r>
        <w:r w:rsidR="00672199">
          <w:rPr>
            <w:rFonts w:asciiTheme="minorHAnsi" w:eastAsiaTheme="minorEastAsia" w:hAnsiTheme="minorHAnsi" w:cstheme="minorBidi"/>
            <w:sz w:val="22"/>
            <w:szCs w:val="22"/>
            <w:lang w:eastAsia="en-AU"/>
          </w:rPr>
          <w:tab/>
        </w:r>
        <w:r w:rsidR="00672199" w:rsidRPr="00BF2B01">
          <w:rPr>
            <w:rStyle w:val="Hyperlink"/>
          </w:rPr>
          <w:t>Home Based Dialysis</w:t>
        </w:r>
        <w:r w:rsidR="00672199">
          <w:rPr>
            <w:webHidden/>
          </w:rPr>
          <w:tab/>
        </w:r>
        <w:r w:rsidR="00672199">
          <w:rPr>
            <w:webHidden/>
          </w:rPr>
          <w:fldChar w:fldCharType="begin"/>
        </w:r>
        <w:r w:rsidR="00672199">
          <w:rPr>
            <w:webHidden/>
          </w:rPr>
          <w:instrText xml:space="preserve"> PAGEREF _Toc76644319 \h </w:instrText>
        </w:r>
        <w:r w:rsidR="00672199">
          <w:rPr>
            <w:webHidden/>
          </w:rPr>
        </w:r>
        <w:r w:rsidR="00672199">
          <w:rPr>
            <w:webHidden/>
          </w:rPr>
          <w:fldChar w:fldCharType="separate"/>
        </w:r>
        <w:r w:rsidR="00672199">
          <w:rPr>
            <w:webHidden/>
          </w:rPr>
          <w:t>5</w:t>
        </w:r>
        <w:r w:rsidR="00672199">
          <w:rPr>
            <w:webHidden/>
          </w:rPr>
          <w:fldChar w:fldCharType="end"/>
        </w:r>
      </w:hyperlink>
    </w:p>
    <w:p w14:paraId="379186CD" w14:textId="54402DEA" w:rsidR="00672199" w:rsidRDefault="007C7498">
      <w:pPr>
        <w:pStyle w:val="TOC1"/>
        <w:rPr>
          <w:rFonts w:asciiTheme="minorHAnsi" w:eastAsiaTheme="minorEastAsia" w:hAnsiTheme="minorHAnsi" w:cstheme="minorBidi"/>
          <w:b w:val="0"/>
          <w:sz w:val="22"/>
          <w:szCs w:val="22"/>
          <w:lang w:eastAsia="en-AU"/>
        </w:rPr>
      </w:pPr>
      <w:hyperlink w:anchor="_Toc76644320" w:history="1">
        <w:r w:rsidR="00672199" w:rsidRPr="00BF2B01">
          <w:rPr>
            <w:rStyle w:val="Hyperlink"/>
          </w:rPr>
          <w:t>National Weighted Activity Unit reports</w:t>
        </w:r>
        <w:r w:rsidR="00672199">
          <w:rPr>
            <w:webHidden/>
          </w:rPr>
          <w:tab/>
        </w:r>
        <w:r w:rsidR="00672199">
          <w:rPr>
            <w:webHidden/>
          </w:rPr>
          <w:fldChar w:fldCharType="begin"/>
        </w:r>
        <w:r w:rsidR="00672199">
          <w:rPr>
            <w:webHidden/>
          </w:rPr>
          <w:instrText xml:space="preserve"> PAGEREF _Toc76644320 \h </w:instrText>
        </w:r>
        <w:r w:rsidR="00672199">
          <w:rPr>
            <w:webHidden/>
          </w:rPr>
        </w:r>
        <w:r w:rsidR="00672199">
          <w:rPr>
            <w:webHidden/>
          </w:rPr>
          <w:fldChar w:fldCharType="separate"/>
        </w:r>
        <w:r w:rsidR="00672199">
          <w:rPr>
            <w:webHidden/>
          </w:rPr>
          <w:t>6</w:t>
        </w:r>
        <w:r w:rsidR="00672199">
          <w:rPr>
            <w:webHidden/>
          </w:rPr>
          <w:fldChar w:fldCharType="end"/>
        </w:r>
      </w:hyperlink>
    </w:p>
    <w:p w14:paraId="64ED33CC" w14:textId="76CACE65" w:rsidR="00672199" w:rsidRDefault="007C7498">
      <w:pPr>
        <w:pStyle w:val="TOC1"/>
        <w:rPr>
          <w:rFonts w:asciiTheme="minorHAnsi" w:eastAsiaTheme="minorEastAsia" w:hAnsiTheme="minorHAnsi" w:cstheme="minorBidi"/>
          <w:b w:val="0"/>
          <w:sz w:val="22"/>
          <w:szCs w:val="22"/>
          <w:lang w:eastAsia="en-AU"/>
        </w:rPr>
      </w:pPr>
      <w:hyperlink w:anchor="_Toc76644321" w:history="1">
        <w:r w:rsidR="00672199" w:rsidRPr="00BF2B01">
          <w:rPr>
            <w:rStyle w:val="Hyperlink"/>
          </w:rPr>
          <w:t>Contacts</w:t>
        </w:r>
        <w:r w:rsidR="00672199">
          <w:rPr>
            <w:webHidden/>
          </w:rPr>
          <w:tab/>
        </w:r>
        <w:r w:rsidR="00672199">
          <w:rPr>
            <w:webHidden/>
          </w:rPr>
          <w:fldChar w:fldCharType="begin"/>
        </w:r>
        <w:r w:rsidR="00672199">
          <w:rPr>
            <w:webHidden/>
          </w:rPr>
          <w:instrText xml:space="preserve"> PAGEREF _Toc76644321 \h </w:instrText>
        </w:r>
        <w:r w:rsidR="00672199">
          <w:rPr>
            <w:webHidden/>
          </w:rPr>
        </w:r>
        <w:r w:rsidR="00672199">
          <w:rPr>
            <w:webHidden/>
          </w:rPr>
          <w:fldChar w:fldCharType="separate"/>
        </w:r>
        <w:r w:rsidR="00672199">
          <w:rPr>
            <w:webHidden/>
          </w:rPr>
          <w:t>8</w:t>
        </w:r>
        <w:r w:rsidR="00672199">
          <w:rPr>
            <w:webHidden/>
          </w:rPr>
          <w:fldChar w:fldCharType="end"/>
        </w:r>
      </w:hyperlink>
    </w:p>
    <w:p w14:paraId="0DF4B8E1" w14:textId="7AE90454"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1"/>
          <w:type w:val="continuous"/>
          <w:pgSz w:w="11906" w:h="16838" w:code="9"/>
          <w:pgMar w:top="1418" w:right="851" w:bottom="1418" w:left="851" w:header="851" w:footer="851" w:gutter="0"/>
          <w:cols w:space="340"/>
          <w:titlePg/>
          <w:docGrid w:linePitch="360"/>
        </w:sectPr>
      </w:pPr>
    </w:p>
    <w:p w14:paraId="4A85277C" w14:textId="7972D582" w:rsidR="00F32368" w:rsidRDefault="001B5D6D" w:rsidP="001B5D6D">
      <w:pPr>
        <w:pStyle w:val="Heading1"/>
      </w:pPr>
      <w:bookmarkStart w:id="1" w:name="_Toc64220749"/>
      <w:bookmarkStart w:id="2" w:name="_Toc76644309"/>
      <w:bookmarkStart w:id="3" w:name="_Hlk41913885"/>
      <w:r>
        <w:t>Global update</w:t>
      </w:r>
      <w:bookmarkEnd w:id="1"/>
      <w:r w:rsidR="008E5EC2">
        <w:t>s</w:t>
      </w:r>
      <w:bookmarkEnd w:id="2"/>
    </w:p>
    <w:p w14:paraId="1BD58760" w14:textId="2204B761" w:rsidR="0087428F" w:rsidRDefault="001B5D6D" w:rsidP="0050343B">
      <w:pPr>
        <w:pStyle w:val="Heading2"/>
      </w:pPr>
      <w:bookmarkStart w:id="4" w:name="_Toc64220750"/>
      <w:bookmarkStart w:id="5" w:name="_Toc76644310"/>
      <w:r w:rsidRPr="0050343B">
        <w:t>Circulars</w:t>
      </w:r>
      <w:bookmarkEnd w:id="4"/>
      <w:bookmarkEnd w:id="5"/>
    </w:p>
    <w:p w14:paraId="66CD491F" w14:textId="2B3ED383" w:rsidR="001249BC" w:rsidRDefault="007C7498" w:rsidP="00854BA8">
      <w:pPr>
        <w:pStyle w:val="Body"/>
      </w:pPr>
      <w:hyperlink r:id="rId12" w:history="1">
        <w:r w:rsidR="00184AF3" w:rsidRPr="00184AF3">
          <w:rPr>
            <w:rStyle w:val="Hyperlink"/>
          </w:rPr>
          <w:t>Private hospital circulars</w:t>
        </w:r>
      </w:hyperlink>
      <w:r w:rsidR="001B06B2">
        <w:t xml:space="preserve"> &lt;</w:t>
      </w:r>
      <w:r w:rsidR="001B06B2" w:rsidRPr="001B06B2">
        <w:t>https://www.health.gov.au/news/phi-circulars</w:t>
      </w:r>
      <w:r w:rsidR="001B06B2">
        <w:t>&gt;</w:t>
      </w:r>
    </w:p>
    <w:p w14:paraId="742BDF28" w14:textId="1F06D5D6" w:rsidR="00D6564C" w:rsidRDefault="007C7498" w:rsidP="000E117C">
      <w:pPr>
        <w:pStyle w:val="Body"/>
      </w:pPr>
      <w:hyperlink r:id="rId13" w:history="1">
        <w:r w:rsidR="0087428F" w:rsidRPr="003A16A4">
          <w:rPr>
            <w:rStyle w:val="Hyperlink"/>
          </w:rPr>
          <w:t>Victorian hospital circulars</w:t>
        </w:r>
      </w:hyperlink>
      <w:r w:rsidR="001B5D6D">
        <w:t xml:space="preserve"> &lt;https://www2.health.vic.gov.au/about/news-and-events/hospitalcirculars&gt;</w:t>
      </w:r>
      <w:bookmarkStart w:id="6" w:name="_Toc64220752"/>
    </w:p>
    <w:p w14:paraId="64462D69" w14:textId="77777777" w:rsidR="00D6564C" w:rsidRDefault="00D6564C">
      <w:pPr>
        <w:spacing w:after="0" w:line="240" w:lineRule="auto"/>
        <w:rPr>
          <w:rFonts w:eastAsia="Times"/>
        </w:rPr>
      </w:pPr>
      <w:r>
        <w:br w:type="page"/>
      </w:r>
    </w:p>
    <w:p w14:paraId="1E687F00" w14:textId="6851097F" w:rsidR="00EE4C35" w:rsidRDefault="00EE4C35" w:rsidP="006D30DD">
      <w:pPr>
        <w:pStyle w:val="Heading2"/>
      </w:pPr>
      <w:bookmarkStart w:id="7" w:name="_Toc76644311"/>
      <w:r>
        <w:lastRenderedPageBreak/>
        <w:t xml:space="preserve">Final consolidation </w:t>
      </w:r>
      <w:r w:rsidR="00904F3F">
        <w:t>for ESIS, VAED, VEMD, VINAH for 2020-21</w:t>
      </w:r>
      <w:bookmarkEnd w:id="7"/>
    </w:p>
    <w:p w14:paraId="0CE7EF52" w14:textId="2ADCB128" w:rsidR="00EE4C35" w:rsidRDefault="00EE4C35" w:rsidP="00EE4C35">
      <w:pPr>
        <w:pStyle w:val="Body"/>
      </w:pPr>
      <w:r>
        <w:t>This is a reminder that final consolidation dates for 20</w:t>
      </w:r>
      <w:r w:rsidR="00904F3F">
        <w:t>20-21</w:t>
      </w:r>
      <w:r>
        <w:t xml:space="preserve"> data remain unchanged.</w:t>
      </w:r>
    </w:p>
    <w:p w14:paraId="38D4C4F4" w14:textId="77777777" w:rsidR="00EE4C35" w:rsidRPr="00D6564C" w:rsidRDefault="00EE4C35" w:rsidP="00EE4C35">
      <w:pPr>
        <w:pStyle w:val="Body"/>
        <w:rPr>
          <w:b/>
          <w:bCs/>
        </w:rPr>
      </w:pPr>
      <w:r w:rsidRPr="00D6564C">
        <w:rPr>
          <w:b/>
          <w:bCs/>
        </w:rPr>
        <w:t>ESIS</w:t>
      </w:r>
    </w:p>
    <w:p w14:paraId="559485E7" w14:textId="631B321A" w:rsidR="00EE4C35" w:rsidRDefault="00EE4C35" w:rsidP="00EE4C35">
      <w:pPr>
        <w:pStyle w:val="Body"/>
      </w:pPr>
      <w:r>
        <w:t>Data for the 20</w:t>
      </w:r>
      <w:r w:rsidR="00F57B83">
        <w:t>20-21</w:t>
      </w:r>
      <w:r>
        <w:t xml:space="preserve"> financial year must be submitted by 5.00pm on 14 July 202</w:t>
      </w:r>
      <w:r w:rsidR="00F57B83">
        <w:t>1</w:t>
      </w:r>
      <w:r>
        <w:t>.</w:t>
      </w:r>
    </w:p>
    <w:p w14:paraId="3DE1D0C6" w14:textId="5A6AE63D" w:rsidR="00EE4C35" w:rsidRDefault="00EE4C35" w:rsidP="00EE4C35">
      <w:pPr>
        <w:pStyle w:val="Body"/>
      </w:pPr>
      <w:r>
        <w:t>Final corrections to 2020</w:t>
      </w:r>
      <w:r w:rsidR="003311DE">
        <w:t>-21</w:t>
      </w:r>
      <w:r>
        <w:t xml:space="preserve"> data must be submitted before final consolidation on 24 August 202</w:t>
      </w:r>
      <w:r w:rsidR="003311DE">
        <w:t>1</w:t>
      </w:r>
      <w:r>
        <w:t>.</w:t>
      </w:r>
    </w:p>
    <w:p w14:paraId="477EA97F" w14:textId="25C35B8A" w:rsidR="00EE4C35" w:rsidRDefault="00EE4C35" w:rsidP="00EE4C35">
      <w:pPr>
        <w:pStyle w:val="Body"/>
      </w:pPr>
      <w:r>
        <w:t>Health services</w:t>
      </w:r>
      <w:r w:rsidR="003311DE">
        <w:t xml:space="preserve"> </w:t>
      </w:r>
      <w:r w:rsidR="00BB273F">
        <w:t>started submitting</w:t>
      </w:r>
      <w:r>
        <w:t xml:space="preserve"> July files from </w:t>
      </w:r>
      <w:r w:rsidR="00BB273F">
        <w:t>Thursday</w:t>
      </w:r>
      <w:r>
        <w:t xml:space="preserve"> 1 July 202</w:t>
      </w:r>
      <w:r w:rsidR="003311DE">
        <w:t>1</w:t>
      </w:r>
      <w:r>
        <w:t>.</w:t>
      </w:r>
      <w:r w:rsidR="00BF7E49">
        <w:t xml:space="preserve"> </w:t>
      </w:r>
      <w:r>
        <w:t xml:space="preserve">Remember the file sequence number for your first July submission </w:t>
      </w:r>
      <w:r w:rsidR="00F56BE6">
        <w:t>must be</w:t>
      </w:r>
      <w:r>
        <w:t xml:space="preserve"> 001 for example</w:t>
      </w:r>
      <w:r w:rsidR="0087239D">
        <w:t xml:space="preserve"> </w:t>
      </w:r>
      <w:r w:rsidR="00F56BE6">
        <w:t>‘</w:t>
      </w:r>
      <w:r>
        <w:t>5000_2</w:t>
      </w:r>
      <w:r w:rsidR="0087239D">
        <w:t>1</w:t>
      </w:r>
      <w:r>
        <w:t>_07_15_001.zip</w:t>
      </w:r>
      <w:r w:rsidR="00F56BE6">
        <w:t>’.</w:t>
      </w:r>
      <w:r w:rsidR="009E6CDF">
        <w:t xml:space="preserve"> Corrections to 2020-21 data can be included in 2021-22 submissions</w:t>
      </w:r>
      <w:r w:rsidR="00E23D02">
        <w:t>.</w:t>
      </w:r>
    </w:p>
    <w:p w14:paraId="61393D15" w14:textId="77777777" w:rsidR="00EE4C35" w:rsidRPr="0087239D" w:rsidRDefault="00EE4C35" w:rsidP="00EE4C35">
      <w:pPr>
        <w:pStyle w:val="Body"/>
        <w:rPr>
          <w:b/>
          <w:bCs/>
        </w:rPr>
      </w:pPr>
      <w:r w:rsidRPr="0087239D">
        <w:rPr>
          <w:b/>
          <w:bCs/>
        </w:rPr>
        <w:t>VAED</w:t>
      </w:r>
    </w:p>
    <w:p w14:paraId="6BE94790" w14:textId="15C86F0E" w:rsidR="00EE4C35" w:rsidRDefault="00EE4C35" w:rsidP="00EE4C35">
      <w:pPr>
        <w:pStyle w:val="Body"/>
      </w:pPr>
      <w:r>
        <w:t>Data for the 2020</w:t>
      </w:r>
      <w:r w:rsidR="007004EA">
        <w:t>-2</w:t>
      </w:r>
      <w:r w:rsidR="00332958">
        <w:t>1</w:t>
      </w:r>
      <w:r>
        <w:t xml:space="preserve"> financial year must be submitted by 5.00 pm on 10 August 202</w:t>
      </w:r>
      <w:r w:rsidR="007004EA">
        <w:t>1</w:t>
      </w:r>
      <w:r>
        <w:t>.</w:t>
      </w:r>
    </w:p>
    <w:p w14:paraId="6F6B3F98" w14:textId="6B531621" w:rsidR="00EE4C35" w:rsidRDefault="00EE4C35" w:rsidP="00EE4C35">
      <w:pPr>
        <w:pStyle w:val="Body"/>
      </w:pPr>
      <w:r>
        <w:t>Final corrections for 2020</w:t>
      </w:r>
      <w:r w:rsidR="007004EA">
        <w:t>-21</w:t>
      </w:r>
      <w:r>
        <w:t xml:space="preserve"> data must be submitted by 5.00 pm on 24 August 202</w:t>
      </w:r>
      <w:r w:rsidR="007004EA">
        <w:t>1</w:t>
      </w:r>
      <w:r>
        <w:t>.</w:t>
      </w:r>
    </w:p>
    <w:p w14:paraId="007393CC" w14:textId="429E702A" w:rsidR="00EE4C35" w:rsidRDefault="00EE4C35" w:rsidP="00EE4C35">
      <w:pPr>
        <w:pStyle w:val="Body"/>
      </w:pPr>
      <w:r>
        <w:t>Health services must wait for advice from the department before submitting a July file. Corrections for 2020</w:t>
      </w:r>
      <w:r w:rsidR="007004EA">
        <w:t>-21</w:t>
      </w:r>
      <w:r>
        <w:t xml:space="preserve"> data can be included in 2021</w:t>
      </w:r>
      <w:r w:rsidR="007004EA">
        <w:t>-22</w:t>
      </w:r>
      <w:r>
        <w:t xml:space="preserve"> submissions.</w:t>
      </w:r>
    </w:p>
    <w:p w14:paraId="6CF9AA09" w14:textId="2550AABF" w:rsidR="00EE4C35" w:rsidRDefault="00EE4C35" w:rsidP="00EE4C35">
      <w:pPr>
        <w:pStyle w:val="Body"/>
      </w:pPr>
      <w:r>
        <w:t>Health services submitting data via APET must complete 2020</w:t>
      </w:r>
      <w:r w:rsidR="007004EA">
        <w:t>-21</w:t>
      </w:r>
      <w:r>
        <w:t xml:space="preserve"> reporting and data correction in APET 2020</w:t>
      </w:r>
      <w:r w:rsidR="007004EA">
        <w:t xml:space="preserve">-21 </w:t>
      </w:r>
      <w:r>
        <w:t>prior to submitting a July file in APET 2021</w:t>
      </w:r>
      <w:r w:rsidR="007004EA">
        <w:t>-22</w:t>
      </w:r>
      <w:r>
        <w:t>.</w:t>
      </w:r>
    </w:p>
    <w:p w14:paraId="40FD0C90" w14:textId="77777777" w:rsidR="00EE4C35" w:rsidRPr="007004EA" w:rsidRDefault="00EE4C35" w:rsidP="00EE4C35">
      <w:pPr>
        <w:pStyle w:val="Body"/>
        <w:rPr>
          <w:b/>
          <w:bCs/>
        </w:rPr>
      </w:pPr>
      <w:r w:rsidRPr="007004EA">
        <w:rPr>
          <w:b/>
          <w:bCs/>
        </w:rPr>
        <w:t>VEMD</w:t>
      </w:r>
    </w:p>
    <w:p w14:paraId="46D7C7E7" w14:textId="46BF9F1C" w:rsidR="00EE4C35" w:rsidRDefault="00EE4C35" w:rsidP="00EE4C35">
      <w:pPr>
        <w:pStyle w:val="Body"/>
      </w:pPr>
      <w:r>
        <w:t>Data for the 20</w:t>
      </w:r>
      <w:r w:rsidR="007004EA">
        <w:t>20-21</w:t>
      </w:r>
      <w:r>
        <w:t xml:space="preserve"> financial year must be submitted by </w:t>
      </w:r>
      <w:r w:rsidR="003C6EFA">
        <w:t>9</w:t>
      </w:r>
      <w:r>
        <w:t xml:space="preserve"> July 202</w:t>
      </w:r>
      <w:r w:rsidR="007004EA">
        <w:t>1</w:t>
      </w:r>
      <w:r>
        <w:t>.</w:t>
      </w:r>
    </w:p>
    <w:p w14:paraId="5F1CCFB8" w14:textId="6163D8AD" w:rsidR="00EE4C35" w:rsidRDefault="00EE4C35" w:rsidP="00EE4C35">
      <w:pPr>
        <w:pStyle w:val="Body"/>
      </w:pPr>
      <w:r>
        <w:t>Final corrections to 2020</w:t>
      </w:r>
      <w:r w:rsidR="007004EA">
        <w:t>-21</w:t>
      </w:r>
      <w:r>
        <w:t xml:space="preserve"> data must be submitted before final consolidation of the VEMD on 27 July 202</w:t>
      </w:r>
      <w:r w:rsidR="007004EA">
        <w:t>1</w:t>
      </w:r>
      <w:r>
        <w:t xml:space="preserve"> and cannot be submitted in a 2021</w:t>
      </w:r>
      <w:r w:rsidR="007004EA">
        <w:t>-22</w:t>
      </w:r>
      <w:r>
        <w:t xml:space="preserve"> file.</w:t>
      </w:r>
    </w:p>
    <w:p w14:paraId="6F59A7C6" w14:textId="3DD0240F" w:rsidR="00EE4C35" w:rsidRDefault="00EE4C35" w:rsidP="00EE4C35">
      <w:pPr>
        <w:pStyle w:val="Body"/>
      </w:pPr>
      <w:r>
        <w:t>Data from 20</w:t>
      </w:r>
      <w:r w:rsidR="00204CC8">
        <w:t>20-21</w:t>
      </w:r>
      <w:r>
        <w:t xml:space="preserve"> and 202</w:t>
      </w:r>
      <w:r w:rsidR="00204CC8">
        <w:t>1-22</w:t>
      </w:r>
      <w:r>
        <w:t xml:space="preserve"> financial years will be processed concurrently and health services are expected to continue to submit daily data, from 1 July 202</w:t>
      </w:r>
      <w:r w:rsidR="00204CC8">
        <w:t>1</w:t>
      </w:r>
      <w:r>
        <w:t xml:space="preserve">. </w:t>
      </w:r>
    </w:p>
    <w:p w14:paraId="5D864047" w14:textId="05E38E33" w:rsidR="00EE4C35" w:rsidRDefault="00EE4C35" w:rsidP="00EE4C35">
      <w:pPr>
        <w:pStyle w:val="Body"/>
      </w:pPr>
      <w:r>
        <w:t>July 202</w:t>
      </w:r>
      <w:r w:rsidR="00204CC8">
        <w:t>1</w:t>
      </w:r>
      <w:r>
        <w:t xml:space="preserve"> data cannot be included in a 20</w:t>
      </w:r>
      <w:r w:rsidR="00204CC8">
        <w:t>20-21</w:t>
      </w:r>
      <w:r>
        <w:t xml:space="preserve"> data submission. Separate files are required for June 202</w:t>
      </w:r>
      <w:r w:rsidR="009B7A1F">
        <w:t xml:space="preserve">1 </w:t>
      </w:r>
      <w:r>
        <w:t>and July 202</w:t>
      </w:r>
      <w:r w:rsidR="009B7A1F">
        <w:t>1</w:t>
      </w:r>
      <w:r>
        <w:t xml:space="preserve"> data.</w:t>
      </w:r>
    </w:p>
    <w:p w14:paraId="025CCC9F" w14:textId="0BBA4C1D" w:rsidR="00EE4C35" w:rsidRDefault="00EE4C35" w:rsidP="00EE4C35">
      <w:pPr>
        <w:pStyle w:val="Body"/>
      </w:pPr>
      <w:r>
        <w:t>File naming convention for 202</w:t>
      </w:r>
      <w:r w:rsidR="009B7A1F">
        <w:t>1</w:t>
      </w:r>
      <w:r>
        <w:t>–2</w:t>
      </w:r>
      <w:r w:rsidR="009B7A1F">
        <w:t>2</w:t>
      </w:r>
      <w:r>
        <w:t xml:space="preserve"> (version of VEMD is 2</w:t>
      </w:r>
      <w:r w:rsidR="009B7A1F">
        <w:t>6</w:t>
      </w:r>
      <w:r>
        <w:t xml:space="preserve">, code </w:t>
      </w:r>
      <w:r w:rsidR="009B7A1F">
        <w:t>6</w:t>
      </w:r>
      <w:r>
        <w:t xml:space="preserve"> will be used), the first July submission for example 9999</w:t>
      </w:r>
      <w:r w:rsidR="009B7A1F">
        <w:t>6</w:t>
      </w:r>
      <w:r>
        <w:t>07a.txt</w:t>
      </w:r>
    </w:p>
    <w:p w14:paraId="0FBF7D26" w14:textId="5AD782F3" w:rsidR="008511D9" w:rsidRPr="00BB4E7F" w:rsidRDefault="00EE4C35" w:rsidP="00EE4C35">
      <w:pPr>
        <w:pStyle w:val="Body"/>
        <w:rPr>
          <w:b/>
          <w:bCs/>
        </w:rPr>
      </w:pPr>
      <w:r w:rsidRPr="00C1385C">
        <w:rPr>
          <w:b/>
          <w:bCs/>
        </w:rPr>
        <w:t>VINAH</w:t>
      </w:r>
    </w:p>
    <w:p w14:paraId="178A3265" w14:textId="4C3105FC" w:rsidR="00EE4C35" w:rsidRPr="004179A5" w:rsidRDefault="00EE4C35" w:rsidP="00EE4C35">
      <w:pPr>
        <w:pStyle w:val="Body"/>
      </w:pPr>
      <w:r w:rsidRPr="004179A5">
        <w:t>Data for the 2020</w:t>
      </w:r>
      <w:r w:rsidR="00C1385C" w:rsidRPr="004179A5">
        <w:t>-21</w:t>
      </w:r>
      <w:r w:rsidRPr="004179A5">
        <w:t xml:space="preserve"> financial year must be submitted by 14 July 202</w:t>
      </w:r>
      <w:r w:rsidR="00C1385C" w:rsidRPr="004179A5">
        <w:t>1</w:t>
      </w:r>
      <w:r w:rsidRPr="004179A5">
        <w:t>.</w:t>
      </w:r>
    </w:p>
    <w:p w14:paraId="3812F883" w14:textId="36BFAEDE" w:rsidR="00BB4E7F" w:rsidRDefault="00EE4C35" w:rsidP="79799F16">
      <w:pPr>
        <w:pStyle w:val="Body"/>
      </w:pPr>
      <w:r>
        <w:t>Final corrections for 2020</w:t>
      </w:r>
      <w:r w:rsidR="00C1385C">
        <w:t>-21</w:t>
      </w:r>
      <w:r>
        <w:t xml:space="preserve"> must be received at the HealthCollect portal before the VINAH MDS database is finalised on 24 August 202</w:t>
      </w:r>
      <w:r w:rsidR="00C1385C">
        <w:t>1</w:t>
      </w:r>
      <w:r>
        <w:t>.</w:t>
      </w:r>
      <w:r w:rsidR="0059313E">
        <w:t xml:space="preserve"> </w:t>
      </w:r>
    </w:p>
    <w:p w14:paraId="72A44726" w14:textId="77777777" w:rsidR="004169E5" w:rsidRPr="00EE4C35" w:rsidRDefault="004169E5" w:rsidP="79799F16">
      <w:pPr>
        <w:pStyle w:val="Body"/>
        <w:rPr>
          <w:highlight w:val="yellow"/>
        </w:rPr>
      </w:pPr>
    </w:p>
    <w:p w14:paraId="4B94DE36" w14:textId="7145D0CF" w:rsidR="006D30DD" w:rsidRDefault="006D30DD" w:rsidP="006D30DD">
      <w:pPr>
        <w:pStyle w:val="Heading2"/>
      </w:pPr>
      <w:bookmarkStart w:id="8" w:name="_Toc76644312"/>
      <w:r>
        <w:t xml:space="preserve">Release of </w:t>
      </w:r>
      <w:r w:rsidR="00C44DFB">
        <w:t>VAED, VEMD, VINAH</w:t>
      </w:r>
      <w:r>
        <w:t>,</w:t>
      </w:r>
      <w:r w:rsidR="00C44DFB">
        <w:t xml:space="preserve"> ESIS m</w:t>
      </w:r>
      <w:r w:rsidR="00A0075B">
        <w:t>anuals 2021-22</w:t>
      </w:r>
      <w:bookmarkEnd w:id="8"/>
    </w:p>
    <w:p w14:paraId="1F27FD23" w14:textId="455E5DCD" w:rsidR="00800FE6" w:rsidRPr="00800FE6" w:rsidRDefault="00800FE6" w:rsidP="00800FE6">
      <w:pPr>
        <w:pStyle w:val="Body"/>
      </w:pPr>
      <w:r>
        <w:t xml:space="preserve">The 2021-22 manuals for VAED, VEMD, VINAH and ESIS are available on the HDSS </w:t>
      </w:r>
      <w:r w:rsidR="00C1385C">
        <w:t>website</w:t>
      </w:r>
      <w:r w:rsidR="00236123">
        <w:t>.</w:t>
      </w:r>
    </w:p>
    <w:p w14:paraId="72C4F17C" w14:textId="602CC4DB" w:rsidR="00B1395F" w:rsidRDefault="004E3AA8" w:rsidP="00B1395F">
      <w:pPr>
        <w:pStyle w:val="Heading1"/>
      </w:pPr>
      <w:bookmarkStart w:id="9" w:name="_Toc76644313"/>
      <w:r>
        <w:lastRenderedPageBreak/>
        <w:t>Agency Information Management System (AIMS)</w:t>
      </w:r>
      <w:bookmarkEnd w:id="6"/>
      <w:bookmarkEnd w:id="9"/>
    </w:p>
    <w:p w14:paraId="63DB71C9" w14:textId="513FE897" w:rsidR="0053323D" w:rsidRDefault="00355BB4" w:rsidP="0050343B">
      <w:pPr>
        <w:pStyle w:val="Heading2"/>
      </w:pPr>
      <w:bookmarkStart w:id="10" w:name="_Toc76644314"/>
      <w:r>
        <w:t xml:space="preserve">Final dates for submission of </w:t>
      </w:r>
      <w:r w:rsidR="000A5A92">
        <w:t>AIMS data for 2020-21</w:t>
      </w:r>
      <w:bookmarkEnd w:id="10"/>
    </w:p>
    <w:p w14:paraId="69F41111" w14:textId="434C71BF" w:rsidR="00355BB4" w:rsidRDefault="00355BB4" w:rsidP="00FF1386">
      <w:pPr>
        <w:pStyle w:val="Body"/>
        <w:spacing w:after="240"/>
      </w:pPr>
      <w:r w:rsidRPr="00355BB4">
        <w:t>Final dates for correction of data on AIMS forms are shown below. Please review and finalise your 2020-21 data before the final submission date. The AIMS year-to-date reports located under the Reports tab provide a view of data submitted for each collection.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559"/>
        <w:gridCol w:w="2551"/>
      </w:tblGrid>
      <w:tr w:rsidR="003251EF" w:rsidRPr="005A14D4" w14:paraId="6F5551DE" w14:textId="77777777" w:rsidTr="009E0AE5">
        <w:trPr>
          <w:trHeight w:val="422"/>
          <w:tblHeader/>
        </w:trPr>
        <w:tc>
          <w:tcPr>
            <w:tcW w:w="5070" w:type="dxa"/>
            <w:tcBorders>
              <w:top w:val="single" w:sz="6" w:space="0" w:color="auto"/>
              <w:left w:val="single" w:sz="6" w:space="0" w:color="auto"/>
              <w:bottom w:val="single" w:sz="12" w:space="0" w:color="auto"/>
              <w:right w:val="single" w:sz="6" w:space="0" w:color="auto"/>
            </w:tcBorders>
          </w:tcPr>
          <w:p w14:paraId="3FFA6003" w14:textId="77777777" w:rsidR="003251EF" w:rsidRPr="005A14D4" w:rsidRDefault="003251EF" w:rsidP="000A4773">
            <w:pPr>
              <w:pStyle w:val="Tablecolhead"/>
            </w:pPr>
            <w:r w:rsidRPr="005A14D4">
              <w:t>Collection</w:t>
            </w:r>
          </w:p>
        </w:tc>
        <w:tc>
          <w:tcPr>
            <w:tcW w:w="1559" w:type="dxa"/>
            <w:tcBorders>
              <w:top w:val="single" w:sz="6" w:space="0" w:color="auto"/>
              <w:left w:val="single" w:sz="6" w:space="0" w:color="auto"/>
              <w:bottom w:val="single" w:sz="12" w:space="0" w:color="auto"/>
              <w:right w:val="single" w:sz="6" w:space="0" w:color="auto"/>
            </w:tcBorders>
          </w:tcPr>
          <w:p w14:paraId="03423254" w14:textId="77777777" w:rsidR="003251EF" w:rsidRPr="005A14D4" w:rsidRDefault="003251EF" w:rsidP="000A4773">
            <w:pPr>
              <w:pStyle w:val="Tablecolhead"/>
            </w:pPr>
            <w:r w:rsidRPr="005A14D4">
              <w:t>Form code</w:t>
            </w:r>
          </w:p>
        </w:tc>
        <w:tc>
          <w:tcPr>
            <w:tcW w:w="2551" w:type="dxa"/>
            <w:tcBorders>
              <w:top w:val="single" w:sz="6" w:space="0" w:color="auto"/>
              <w:left w:val="single" w:sz="6" w:space="0" w:color="auto"/>
              <w:bottom w:val="single" w:sz="12" w:space="0" w:color="auto"/>
              <w:right w:val="single" w:sz="6" w:space="0" w:color="auto"/>
            </w:tcBorders>
          </w:tcPr>
          <w:p w14:paraId="1D916ED3" w14:textId="77777777" w:rsidR="003251EF" w:rsidRPr="005A14D4" w:rsidRDefault="003251EF" w:rsidP="000A4773">
            <w:pPr>
              <w:pStyle w:val="Tablecolhead"/>
            </w:pPr>
            <w:r>
              <w:t>Final submission date</w:t>
            </w:r>
          </w:p>
        </w:tc>
      </w:tr>
      <w:tr w:rsidR="003251EF" w:rsidRPr="005A14D4" w14:paraId="42116EC0" w14:textId="77777777" w:rsidTr="009E0AE5">
        <w:tc>
          <w:tcPr>
            <w:tcW w:w="5070" w:type="dxa"/>
            <w:tcBorders>
              <w:top w:val="single" w:sz="6" w:space="0" w:color="auto"/>
              <w:left w:val="single" w:sz="6" w:space="0" w:color="auto"/>
              <w:bottom w:val="single" w:sz="6" w:space="0" w:color="auto"/>
              <w:right w:val="nil"/>
            </w:tcBorders>
          </w:tcPr>
          <w:p w14:paraId="3732B1DA" w14:textId="77777777" w:rsidR="003251EF" w:rsidRPr="005A14D4" w:rsidRDefault="003251EF" w:rsidP="009E0AE5">
            <w:pPr>
              <w:pStyle w:val="DHHSbody"/>
            </w:pPr>
            <w:r w:rsidRPr="005A14D4">
              <w:rPr>
                <w:b/>
              </w:rPr>
              <w:t>Monthly collections</w:t>
            </w:r>
          </w:p>
        </w:tc>
        <w:tc>
          <w:tcPr>
            <w:tcW w:w="1559" w:type="dxa"/>
            <w:tcBorders>
              <w:top w:val="single" w:sz="12" w:space="0" w:color="auto"/>
              <w:left w:val="nil"/>
              <w:bottom w:val="single" w:sz="6" w:space="0" w:color="auto"/>
              <w:right w:val="nil"/>
            </w:tcBorders>
          </w:tcPr>
          <w:p w14:paraId="2EDDC9F2" w14:textId="77777777" w:rsidR="003251EF" w:rsidRPr="005A14D4" w:rsidRDefault="003251EF" w:rsidP="009E0AE5">
            <w:pPr>
              <w:pStyle w:val="DHHSbody"/>
            </w:pPr>
          </w:p>
        </w:tc>
        <w:tc>
          <w:tcPr>
            <w:tcW w:w="2551" w:type="dxa"/>
            <w:tcBorders>
              <w:top w:val="single" w:sz="12" w:space="0" w:color="auto"/>
              <w:left w:val="nil"/>
              <w:bottom w:val="single" w:sz="6" w:space="0" w:color="auto"/>
              <w:right w:val="single" w:sz="6" w:space="0" w:color="auto"/>
            </w:tcBorders>
          </w:tcPr>
          <w:p w14:paraId="0D9902E9" w14:textId="77777777" w:rsidR="003251EF" w:rsidRPr="005A14D4" w:rsidRDefault="003251EF" w:rsidP="009E0AE5">
            <w:pPr>
              <w:pStyle w:val="DHHSbody"/>
            </w:pPr>
          </w:p>
        </w:tc>
      </w:tr>
      <w:tr w:rsidR="003251EF" w:rsidRPr="005A14D4" w14:paraId="580FCA98" w14:textId="77777777" w:rsidTr="009E0AE5">
        <w:tc>
          <w:tcPr>
            <w:tcW w:w="5070" w:type="dxa"/>
            <w:tcBorders>
              <w:top w:val="single" w:sz="6" w:space="0" w:color="auto"/>
              <w:left w:val="single" w:sz="6" w:space="0" w:color="auto"/>
              <w:bottom w:val="single" w:sz="6" w:space="0" w:color="auto"/>
              <w:right w:val="single" w:sz="6" w:space="0" w:color="auto"/>
            </w:tcBorders>
          </w:tcPr>
          <w:p w14:paraId="31D287E1" w14:textId="77777777" w:rsidR="003251EF" w:rsidRPr="009C64BB" w:rsidRDefault="003251EF" w:rsidP="009E0AE5">
            <w:pPr>
              <w:pStyle w:val="DHHSbody"/>
              <w:rPr>
                <w:sz w:val="18"/>
                <w:szCs w:val="18"/>
              </w:rPr>
            </w:pPr>
            <w:r w:rsidRPr="009C64BB">
              <w:rPr>
                <w:sz w:val="18"/>
                <w:szCs w:val="18"/>
              </w:rPr>
              <w:t>Public Hospital Beds</w:t>
            </w:r>
          </w:p>
        </w:tc>
        <w:tc>
          <w:tcPr>
            <w:tcW w:w="1559" w:type="dxa"/>
            <w:tcBorders>
              <w:top w:val="single" w:sz="6" w:space="0" w:color="auto"/>
              <w:left w:val="single" w:sz="6" w:space="0" w:color="auto"/>
              <w:bottom w:val="single" w:sz="6" w:space="0" w:color="auto"/>
              <w:right w:val="single" w:sz="6" w:space="0" w:color="auto"/>
            </w:tcBorders>
          </w:tcPr>
          <w:p w14:paraId="74B38B31" w14:textId="77777777" w:rsidR="003251EF" w:rsidRPr="009C64BB" w:rsidRDefault="003251EF" w:rsidP="009E0AE5">
            <w:pPr>
              <w:pStyle w:val="DHHSbody"/>
              <w:rPr>
                <w:sz w:val="18"/>
                <w:szCs w:val="18"/>
              </w:rPr>
            </w:pPr>
            <w:r w:rsidRPr="009C64BB">
              <w:rPr>
                <w:sz w:val="18"/>
                <w:szCs w:val="18"/>
              </w:rPr>
              <w:t>A3</w:t>
            </w:r>
          </w:p>
        </w:tc>
        <w:tc>
          <w:tcPr>
            <w:tcW w:w="2551" w:type="dxa"/>
            <w:tcBorders>
              <w:top w:val="single" w:sz="6" w:space="0" w:color="auto"/>
              <w:left w:val="single" w:sz="6" w:space="0" w:color="auto"/>
              <w:bottom w:val="single" w:sz="6" w:space="0" w:color="auto"/>
              <w:right w:val="single" w:sz="6" w:space="0" w:color="auto"/>
            </w:tcBorders>
          </w:tcPr>
          <w:p w14:paraId="26EFC971" w14:textId="77777777" w:rsidR="003251EF" w:rsidRPr="009C64BB" w:rsidRDefault="003251EF" w:rsidP="009E0AE5">
            <w:pPr>
              <w:pStyle w:val="DHHSbody"/>
              <w:rPr>
                <w:sz w:val="18"/>
                <w:szCs w:val="18"/>
              </w:rPr>
            </w:pPr>
            <w:r>
              <w:rPr>
                <w:sz w:val="18"/>
                <w:szCs w:val="18"/>
              </w:rPr>
              <w:t>24 August 2021</w:t>
            </w:r>
          </w:p>
        </w:tc>
      </w:tr>
      <w:tr w:rsidR="003251EF" w:rsidRPr="005A14D4" w14:paraId="4BEFFD79" w14:textId="77777777" w:rsidTr="009E0AE5">
        <w:trPr>
          <w:trHeight w:val="213"/>
        </w:trPr>
        <w:tc>
          <w:tcPr>
            <w:tcW w:w="5070" w:type="dxa"/>
            <w:tcBorders>
              <w:top w:val="nil"/>
              <w:left w:val="single" w:sz="6" w:space="0" w:color="auto"/>
              <w:right w:val="single" w:sz="6" w:space="0" w:color="auto"/>
            </w:tcBorders>
          </w:tcPr>
          <w:p w14:paraId="70DBFB30" w14:textId="77777777" w:rsidR="003251EF" w:rsidRPr="009C64BB" w:rsidRDefault="003251EF" w:rsidP="009E0AE5">
            <w:pPr>
              <w:pStyle w:val="DHHSbody"/>
              <w:rPr>
                <w:sz w:val="18"/>
                <w:szCs w:val="18"/>
              </w:rPr>
            </w:pPr>
            <w:r w:rsidRPr="009C64BB">
              <w:rPr>
                <w:sz w:val="18"/>
                <w:szCs w:val="18"/>
              </w:rPr>
              <w:t>Acute Non-Admitted Clinic Activity</w:t>
            </w:r>
          </w:p>
        </w:tc>
        <w:tc>
          <w:tcPr>
            <w:tcW w:w="1559" w:type="dxa"/>
            <w:tcBorders>
              <w:top w:val="nil"/>
              <w:left w:val="single" w:sz="6" w:space="0" w:color="auto"/>
              <w:right w:val="single" w:sz="6" w:space="0" w:color="auto"/>
            </w:tcBorders>
          </w:tcPr>
          <w:p w14:paraId="424055B3" w14:textId="77777777" w:rsidR="003251EF" w:rsidRPr="009C64BB" w:rsidRDefault="003251EF" w:rsidP="009E0AE5">
            <w:pPr>
              <w:pStyle w:val="DHHSbody"/>
              <w:rPr>
                <w:sz w:val="18"/>
                <w:szCs w:val="18"/>
              </w:rPr>
            </w:pPr>
            <w:r w:rsidRPr="009C64BB">
              <w:rPr>
                <w:sz w:val="18"/>
                <w:szCs w:val="18"/>
              </w:rPr>
              <w:t>S10</w:t>
            </w:r>
          </w:p>
        </w:tc>
        <w:tc>
          <w:tcPr>
            <w:tcW w:w="2551" w:type="dxa"/>
            <w:tcBorders>
              <w:top w:val="nil"/>
              <w:left w:val="single" w:sz="6" w:space="0" w:color="auto"/>
              <w:right w:val="single" w:sz="6" w:space="0" w:color="auto"/>
            </w:tcBorders>
          </w:tcPr>
          <w:p w14:paraId="39249835" w14:textId="77777777" w:rsidR="003251EF" w:rsidRPr="009C64BB" w:rsidRDefault="003251EF" w:rsidP="009E0AE5">
            <w:pPr>
              <w:pStyle w:val="DHHSbody"/>
              <w:rPr>
                <w:sz w:val="18"/>
                <w:szCs w:val="18"/>
              </w:rPr>
            </w:pPr>
            <w:r>
              <w:rPr>
                <w:sz w:val="18"/>
                <w:szCs w:val="18"/>
              </w:rPr>
              <w:t>24 August 2021</w:t>
            </w:r>
          </w:p>
        </w:tc>
      </w:tr>
      <w:tr w:rsidR="003251EF" w:rsidRPr="005A14D4" w14:paraId="6E66649D" w14:textId="77777777" w:rsidTr="009E0AE5">
        <w:trPr>
          <w:trHeight w:val="213"/>
        </w:trPr>
        <w:tc>
          <w:tcPr>
            <w:tcW w:w="5070" w:type="dxa"/>
            <w:tcBorders>
              <w:top w:val="nil"/>
              <w:left w:val="single" w:sz="6" w:space="0" w:color="auto"/>
              <w:right w:val="single" w:sz="6" w:space="0" w:color="auto"/>
            </w:tcBorders>
          </w:tcPr>
          <w:p w14:paraId="50DBEB17" w14:textId="77777777" w:rsidR="003251EF" w:rsidRPr="009C64BB" w:rsidRDefault="003251EF" w:rsidP="009E0AE5">
            <w:pPr>
              <w:pStyle w:val="DHHSbody"/>
              <w:rPr>
                <w:sz w:val="18"/>
                <w:szCs w:val="18"/>
              </w:rPr>
            </w:pPr>
            <w:r w:rsidRPr="009C64BB">
              <w:rPr>
                <w:sz w:val="18"/>
                <w:szCs w:val="18"/>
              </w:rPr>
              <w:t>Sub</w:t>
            </w:r>
            <w:r>
              <w:rPr>
                <w:sz w:val="18"/>
                <w:szCs w:val="18"/>
              </w:rPr>
              <w:t>a</w:t>
            </w:r>
            <w:r w:rsidRPr="009C64BB">
              <w:rPr>
                <w:sz w:val="18"/>
                <w:szCs w:val="18"/>
              </w:rPr>
              <w:t>cute Non-Admitted Activity</w:t>
            </w:r>
          </w:p>
        </w:tc>
        <w:tc>
          <w:tcPr>
            <w:tcW w:w="1559" w:type="dxa"/>
            <w:tcBorders>
              <w:top w:val="nil"/>
              <w:left w:val="single" w:sz="6" w:space="0" w:color="auto"/>
              <w:right w:val="single" w:sz="6" w:space="0" w:color="auto"/>
            </w:tcBorders>
          </w:tcPr>
          <w:p w14:paraId="1FD6ACEC" w14:textId="77777777" w:rsidR="003251EF" w:rsidRPr="009C64BB" w:rsidRDefault="003251EF" w:rsidP="009E0AE5">
            <w:pPr>
              <w:pStyle w:val="DHHSbody"/>
              <w:rPr>
                <w:sz w:val="18"/>
                <w:szCs w:val="18"/>
              </w:rPr>
            </w:pPr>
            <w:r w:rsidRPr="009C64BB">
              <w:rPr>
                <w:sz w:val="18"/>
                <w:szCs w:val="18"/>
              </w:rPr>
              <w:t>S11</w:t>
            </w:r>
          </w:p>
        </w:tc>
        <w:tc>
          <w:tcPr>
            <w:tcW w:w="2551" w:type="dxa"/>
            <w:tcBorders>
              <w:top w:val="nil"/>
              <w:left w:val="single" w:sz="6" w:space="0" w:color="auto"/>
              <w:right w:val="single" w:sz="6" w:space="0" w:color="auto"/>
            </w:tcBorders>
          </w:tcPr>
          <w:p w14:paraId="09B48BDD" w14:textId="77777777" w:rsidR="003251EF" w:rsidRPr="009C64BB" w:rsidRDefault="003251EF" w:rsidP="009E0AE5">
            <w:pPr>
              <w:pStyle w:val="DHHSbody"/>
              <w:rPr>
                <w:sz w:val="18"/>
                <w:szCs w:val="18"/>
              </w:rPr>
            </w:pPr>
            <w:r>
              <w:rPr>
                <w:sz w:val="18"/>
                <w:szCs w:val="18"/>
              </w:rPr>
              <w:t>24 August 2021</w:t>
            </w:r>
          </w:p>
        </w:tc>
      </w:tr>
      <w:tr w:rsidR="003251EF" w:rsidRPr="005A14D4" w14:paraId="79000D92" w14:textId="77777777" w:rsidTr="009E0AE5">
        <w:trPr>
          <w:trHeight w:val="213"/>
        </w:trPr>
        <w:tc>
          <w:tcPr>
            <w:tcW w:w="5070" w:type="dxa"/>
            <w:tcBorders>
              <w:top w:val="nil"/>
              <w:left w:val="single" w:sz="6" w:space="0" w:color="auto"/>
              <w:right w:val="single" w:sz="6" w:space="0" w:color="auto"/>
            </w:tcBorders>
          </w:tcPr>
          <w:p w14:paraId="692ED83D" w14:textId="77777777" w:rsidR="003251EF" w:rsidRPr="009C64BB" w:rsidRDefault="003251EF" w:rsidP="009E0AE5">
            <w:pPr>
              <w:pStyle w:val="DHHSbody"/>
              <w:rPr>
                <w:sz w:val="18"/>
                <w:szCs w:val="18"/>
              </w:rPr>
            </w:pPr>
            <w:r>
              <w:rPr>
                <w:sz w:val="18"/>
                <w:szCs w:val="18"/>
              </w:rPr>
              <w:t>Subacute Non-Admitted MDCC patient not present</w:t>
            </w:r>
          </w:p>
        </w:tc>
        <w:tc>
          <w:tcPr>
            <w:tcW w:w="1559" w:type="dxa"/>
            <w:tcBorders>
              <w:top w:val="nil"/>
              <w:left w:val="single" w:sz="6" w:space="0" w:color="auto"/>
              <w:right w:val="single" w:sz="6" w:space="0" w:color="auto"/>
            </w:tcBorders>
          </w:tcPr>
          <w:p w14:paraId="452A8A14" w14:textId="77777777" w:rsidR="003251EF" w:rsidRPr="009C64BB" w:rsidRDefault="003251EF" w:rsidP="009E0AE5">
            <w:pPr>
              <w:pStyle w:val="DHHSbody"/>
              <w:rPr>
                <w:sz w:val="18"/>
                <w:szCs w:val="18"/>
              </w:rPr>
            </w:pPr>
            <w:r>
              <w:rPr>
                <w:sz w:val="18"/>
                <w:szCs w:val="18"/>
              </w:rPr>
              <w:t>S11A</w:t>
            </w:r>
          </w:p>
        </w:tc>
        <w:tc>
          <w:tcPr>
            <w:tcW w:w="2551" w:type="dxa"/>
            <w:tcBorders>
              <w:top w:val="nil"/>
              <w:left w:val="single" w:sz="6" w:space="0" w:color="auto"/>
              <w:right w:val="single" w:sz="6" w:space="0" w:color="auto"/>
            </w:tcBorders>
          </w:tcPr>
          <w:p w14:paraId="0C000D04" w14:textId="77777777" w:rsidR="003251EF" w:rsidRDefault="003251EF" w:rsidP="009E0AE5">
            <w:pPr>
              <w:pStyle w:val="DHHSbody"/>
              <w:rPr>
                <w:sz w:val="18"/>
                <w:szCs w:val="18"/>
              </w:rPr>
            </w:pPr>
            <w:r>
              <w:rPr>
                <w:sz w:val="18"/>
                <w:szCs w:val="18"/>
              </w:rPr>
              <w:t>24 August 2021</w:t>
            </w:r>
          </w:p>
        </w:tc>
      </w:tr>
      <w:tr w:rsidR="003251EF" w:rsidRPr="005A14D4" w14:paraId="1491B7A5" w14:textId="77777777" w:rsidTr="009E0AE5">
        <w:trPr>
          <w:trHeight w:val="213"/>
        </w:trPr>
        <w:tc>
          <w:tcPr>
            <w:tcW w:w="5070" w:type="dxa"/>
            <w:tcBorders>
              <w:top w:val="nil"/>
              <w:left w:val="single" w:sz="6" w:space="0" w:color="auto"/>
              <w:bottom w:val="single" w:sz="6" w:space="0" w:color="auto"/>
              <w:right w:val="single" w:sz="6" w:space="0" w:color="auto"/>
            </w:tcBorders>
          </w:tcPr>
          <w:p w14:paraId="12157FF2" w14:textId="77777777" w:rsidR="003251EF" w:rsidRPr="009C64BB" w:rsidRDefault="003251EF" w:rsidP="009E0AE5">
            <w:pPr>
              <w:pStyle w:val="DHHSbody"/>
              <w:rPr>
                <w:sz w:val="18"/>
                <w:szCs w:val="18"/>
              </w:rPr>
            </w:pPr>
            <w:r>
              <w:rPr>
                <w:sz w:val="18"/>
                <w:szCs w:val="18"/>
              </w:rPr>
              <w:t>Self-delivered Non-admitted Services</w:t>
            </w:r>
          </w:p>
        </w:tc>
        <w:tc>
          <w:tcPr>
            <w:tcW w:w="1559" w:type="dxa"/>
            <w:tcBorders>
              <w:top w:val="nil"/>
              <w:left w:val="single" w:sz="6" w:space="0" w:color="auto"/>
              <w:bottom w:val="single" w:sz="6" w:space="0" w:color="auto"/>
              <w:right w:val="single" w:sz="6" w:space="0" w:color="auto"/>
            </w:tcBorders>
          </w:tcPr>
          <w:p w14:paraId="5DDA1B96" w14:textId="77777777" w:rsidR="003251EF" w:rsidRPr="009C64BB" w:rsidRDefault="003251EF" w:rsidP="009E0AE5">
            <w:pPr>
              <w:pStyle w:val="DHHSbody"/>
              <w:rPr>
                <w:sz w:val="18"/>
                <w:szCs w:val="18"/>
              </w:rPr>
            </w:pPr>
            <w:r>
              <w:rPr>
                <w:sz w:val="18"/>
                <w:szCs w:val="18"/>
              </w:rPr>
              <w:t>S12</w:t>
            </w:r>
          </w:p>
        </w:tc>
        <w:tc>
          <w:tcPr>
            <w:tcW w:w="2551" w:type="dxa"/>
            <w:tcBorders>
              <w:top w:val="nil"/>
              <w:left w:val="single" w:sz="6" w:space="0" w:color="auto"/>
              <w:bottom w:val="single" w:sz="6" w:space="0" w:color="auto"/>
              <w:right w:val="single" w:sz="6" w:space="0" w:color="auto"/>
            </w:tcBorders>
          </w:tcPr>
          <w:p w14:paraId="13613DEF" w14:textId="77777777" w:rsidR="003251EF" w:rsidRDefault="003251EF" w:rsidP="009E0AE5">
            <w:pPr>
              <w:pStyle w:val="DHHSbody"/>
              <w:rPr>
                <w:sz w:val="18"/>
                <w:szCs w:val="18"/>
              </w:rPr>
            </w:pPr>
            <w:r>
              <w:rPr>
                <w:sz w:val="18"/>
                <w:szCs w:val="18"/>
              </w:rPr>
              <w:t>24 August 2021</w:t>
            </w:r>
          </w:p>
        </w:tc>
      </w:tr>
      <w:tr w:rsidR="003251EF" w:rsidRPr="005A14D4" w14:paraId="22D0DE7C" w14:textId="77777777" w:rsidTr="009E0AE5">
        <w:trPr>
          <w:trHeight w:val="213"/>
        </w:trPr>
        <w:tc>
          <w:tcPr>
            <w:tcW w:w="5070" w:type="dxa"/>
            <w:tcBorders>
              <w:top w:val="nil"/>
              <w:left w:val="single" w:sz="6" w:space="0" w:color="auto"/>
              <w:bottom w:val="single" w:sz="6" w:space="0" w:color="auto"/>
              <w:right w:val="single" w:sz="6" w:space="0" w:color="auto"/>
            </w:tcBorders>
          </w:tcPr>
          <w:p w14:paraId="353EE2CC" w14:textId="77777777" w:rsidR="003251EF" w:rsidRPr="009C64BB" w:rsidRDefault="003251EF" w:rsidP="009E0AE5">
            <w:pPr>
              <w:pStyle w:val="DHHSbody"/>
              <w:rPr>
                <w:sz w:val="18"/>
                <w:szCs w:val="18"/>
              </w:rPr>
            </w:pPr>
            <w:r w:rsidRPr="009C64BB">
              <w:rPr>
                <w:sz w:val="18"/>
                <w:szCs w:val="18"/>
              </w:rPr>
              <w:t xml:space="preserve">Urgent Care Centre </w:t>
            </w:r>
          </w:p>
        </w:tc>
        <w:tc>
          <w:tcPr>
            <w:tcW w:w="1559" w:type="dxa"/>
            <w:tcBorders>
              <w:top w:val="nil"/>
              <w:left w:val="single" w:sz="6" w:space="0" w:color="auto"/>
              <w:bottom w:val="single" w:sz="6" w:space="0" w:color="auto"/>
              <w:right w:val="single" w:sz="6" w:space="0" w:color="auto"/>
            </w:tcBorders>
          </w:tcPr>
          <w:p w14:paraId="488F8C3E" w14:textId="77777777" w:rsidR="003251EF" w:rsidRPr="009C64BB" w:rsidRDefault="003251EF" w:rsidP="009E0AE5">
            <w:pPr>
              <w:pStyle w:val="DHHSbody"/>
              <w:rPr>
                <w:sz w:val="18"/>
                <w:szCs w:val="18"/>
              </w:rPr>
            </w:pPr>
            <w:r w:rsidRPr="009C64BB">
              <w:rPr>
                <w:sz w:val="18"/>
                <w:szCs w:val="18"/>
              </w:rPr>
              <w:t>UCC</w:t>
            </w:r>
          </w:p>
        </w:tc>
        <w:tc>
          <w:tcPr>
            <w:tcW w:w="2551" w:type="dxa"/>
            <w:tcBorders>
              <w:top w:val="nil"/>
              <w:left w:val="single" w:sz="6" w:space="0" w:color="auto"/>
              <w:bottom w:val="single" w:sz="6" w:space="0" w:color="auto"/>
              <w:right w:val="single" w:sz="6" w:space="0" w:color="auto"/>
            </w:tcBorders>
          </w:tcPr>
          <w:p w14:paraId="46040216" w14:textId="77777777" w:rsidR="003251EF" w:rsidRPr="009C64BB" w:rsidRDefault="003251EF" w:rsidP="009E0AE5">
            <w:pPr>
              <w:pStyle w:val="DHHSbody"/>
              <w:rPr>
                <w:sz w:val="18"/>
                <w:szCs w:val="18"/>
              </w:rPr>
            </w:pPr>
            <w:r>
              <w:rPr>
                <w:sz w:val="18"/>
                <w:szCs w:val="18"/>
              </w:rPr>
              <w:t>24 August 2021</w:t>
            </w:r>
          </w:p>
        </w:tc>
      </w:tr>
      <w:tr w:rsidR="003251EF" w:rsidRPr="005A14D4" w14:paraId="7CBA99F2" w14:textId="77777777" w:rsidTr="009E0AE5">
        <w:tc>
          <w:tcPr>
            <w:tcW w:w="5070" w:type="dxa"/>
            <w:tcBorders>
              <w:top w:val="single" w:sz="6" w:space="0" w:color="auto"/>
              <w:left w:val="single" w:sz="6" w:space="0" w:color="auto"/>
              <w:bottom w:val="single" w:sz="6" w:space="0" w:color="auto"/>
              <w:right w:val="single" w:sz="6" w:space="0" w:color="auto"/>
            </w:tcBorders>
          </w:tcPr>
          <w:p w14:paraId="41F40261" w14:textId="77777777" w:rsidR="003251EF" w:rsidRPr="009C64BB" w:rsidRDefault="003251EF" w:rsidP="009E0AE5">
            <w:pPr>
              <w:pStyle w:val="DHHSbody"/>
              <w:rPr>
                <w:sz w:val="18"/>
                <w:szCs w:val="18"/>
              </w:rPr>
            </w:pPr>
            <w:r w:rsidRPr="009C64BB">
              <w:rPr>
                <w:sz w:val="18"/>
                <w:szCs w:val="18"/>
              </w:rPr>
              <w:t>Radiotherapy Non-Admitted Services</w:t>
            </w:r>
          </w:p>
        </w:tc>
        <w:tc>
          <w:tcPr>
            <w:tcW w:w="1559" w:type="dxa"/>
            <w:tcBorders>
              <w:top w:val="single" w:sz="6" w:space="0" w:color="auto"/>
              <w:left w:val="single" w:sz="6" w:space="0" w:color="auto"/>
              <w:bottom w:val="single" w:sz="6" w:space="0" w:color="auto"/>
              <w:right w:val="single" w:sz="6" w:space="0" w:color="auto"/>
            </w:tcBorders>
          </w:tcPr>
          <w:p w14:paraId="490C1A14" w14:textId="77777777" w:rsidR="003251EF" w:rsidRPr="009C64BB" w:rsidRDefault="003251EF" w:rsidP="009E0AE5">
            <w:pPr>
              <w:pStyle w:val="DHHSbody"/>
              <w:rPr>
                <w:sz w:val="18"/>
                <w:szCs w:val="18"/>
              </w:rPr>
            </w:pPr>
            <w:r w:rsidRPr="009C64BB">
              <w:rPr>
                <w:sz w:val="18"/>
                <w:szCs w:val="18"/>
              </w:rPr>
              <w:t>S8</w:t>
            </w:r>
          </w:p>
        </w:tc>
        <w:tc>
          <w:tcPr>
            <w:tcW w:w="2551" w:type="dxa"/>
            <w:tcBorders>
              <w:top w:val="single" w:sz="6" w:space="0" w:color="auto"/>
              <w:left w:val="single" w:sz="6" w:space="0" w:color="auto"/>
              <w:bottom w:val="single" w:sz="6" w:space="0" w:color="auto"/>
              <w:right w:val="single" w:sz="6" w:space="0" w:color="auto"/>
            </w:tcBorders>
          </w:tcPr>
          <w:p w14:paraId="70515F1C" w14:textId="77777777" w:rsidR="003251EF" w:rsidRPr="009C64BB" w:rsidRDefault="003251EF" w:rsidP="009E0AE5">
            <w:pPr>
              <w:pStyle w:val="DHHSbody"/>
              <w:rPr>
                <w:sz w:val="18"/>
                <w:szCs w:val="18"/>
              </w:rPr>
            </w:pPr>
            <w:r>
              <w:rPr>
                <w:sz w:val="18"/>
                <w:szCs w:val="18"/>
              </w:rPr>
              <w:t>24 August 2021</w:t>
            </w:r>
          </w:p>
        </w:tc>
      </w:tr>
      <w:tr w:rsidR="003251EF" w:rsidRPr="005A14D4" w14:paraId="675AD31D" w14:textId="77777777" w:rsidTr="009E0AE5">
        <w:tc>
          <w:tcPr>
            <w:tcW w:w="5070" w:type="dxa"/>
            <w:tcBorders>
              <w:top w:val="single" w:sz="6" w:space="0" w:color="auto"/>
              <w:left w:val="single" w:sz="6" w:space="0" w:color="auto"/>
              <w:bottom w:val="single" w:sz="6" w:space="0" w:color="auto"/>
              <w:right w:val="single" w:sz="6" w:space="0" w:color="auto"/>
            </w:tcBorders>
          </w:tcPr>
          <w:p w14:paraId="1DB0E4F5" w14:textId="77777777" w:rsidR="003251EF" w:rsidRPr="009C64BB" w:rsidRDefault="003251EF" w:rsidP="009E0AE5">
            <w:pPr>
              <w:pStyle w:val="DHHSbody"/>
              <w:rPr>
                <w:sz w:val="18"/>
                <w:szCs w:val="18"/>
              </w:rPr>
            </w:pPr>
            <w:r w:rsidRPr="009C64BB">
              <w:rPr>
                <w:sz w:val="18"/>
                <w:szCs w:val="18"/>
              </w:rPr>
              <w:t>Sub-Acute Access Indicators</w:t>
            </w:r>
          </w:p>
        </w:tc>
        <w:tc>
          <w:tcPr>
            <w:tcW w:w="1559" w:type="dxa"/>
            <w:tcBorders>
              <w:top w:val="single" w:sz="6" w:space="0" w:color="auto"/>
              <w:left w:val="single" w:sz="6" w:space="0" w:color="auto"/>
              <w:bottom w:val="single" w:sz="6" w:space="0" w:color="auto"/>
              <w:right w:val="single" w:sz="6" w:space="0" w:color="auto"/>
            </w:tcBorders>
          </w:tcPr>
          <w:p w14:paraId="264C5137" w14:textId="77777777" w:rsidR="003251EF" w:rsidRPr="009C64BB" w:rsidRDefault="003251EF" w:rsidP="009E0AE5">
            <w:pPr>
              <w:pStyle w:val="DHHSbody"/>
              <w:rPr>
                <w:sz w:val="18"/>
                <w:szCs w:val="18"/>
              </w:rPr>
            </w:pPr>
            <w:r w:rsidRPr="009C64BB">
              <w:rPr>
                <w:sz w:val="18"/>
                <w:szCs w:val="18"/>
              </w:rPr>
              <w:t>SAAI</w:t>
            </w:r>
          </w:p>
        </w:tc>
        <w:tc>
          <w:tcPr>
            <w:tcW w:w="2551" w:type="dxa"/>
            <w:tcBorders>
              <w:top w:val="single" w:sz="6" w:space="0" w:color="auto"/>
              <w:left w:val="single" w:sz="6" w:space="0" w:color="auto"/>
              <w:bottom w:val="single" w:sz="6" w:space="0" w:color="auto"/>
              <w:right w:val="single" w:sz="6" w:space="0" w:color="auto"/>
            </w:tcBorders>
          </w:tcPr>
          <w:p w14:paraId="58D46606" w14:textId="77777777" w:rsidR="003251EF" w:rsidRPr="009C64BB" w:rsidRDefault="003251EF" w:rsidP="009E0AE5">
            <w:pPr>
              <w:pStyle w:val="DHHSbody"/>
              <w:rPr>
                <w:sz w:val="18"/>
                <w:szCs w:val="18"/>
              </w:rPr>
            </w:pPr>
            <w:r>
              <w:rPr>
                <w:sz w:val="18"/>
                <w:szCs w:val="18"/>
              </w:rPr>
              <w:t>24 August 2021</w:t>
            </w:r>
          </w:p>
        </w:tc>
      </w:tr>
      <w:tr w:rsidR="003251EF" w:rsidRPr="005A14D4" w14:paraId="0833B8E0" w14:textId="77777777" w:rsidTr="009E0AE5">
        <w:tc>
          <w:tcPr>
            <w:tcW w:w="5070" w:type="dxa"/>
            <w:tcBorders>
              <w:top w:val="single" w:sz="6" w:space="0" w:color="auto"/>
              <w:left w:val="single" w:sz="6" w:space="0" w:color="auto"/>
              <w:bottom w:val="single" w:sz="6" w:space="0" w:color="auto"/>
              <w:right w:val="single" w:sz="6" w:space="0" w:color="auto"/>
            </w:tcBorders>
          </w:tcPr>
          <w:p w14:paraId="2261DEB2" w14:textId="77777777" w:rsidR="003251EF" w:rsidRPr="009C64BB" w:rsidRDefault="003251EF" w:rsidP="009E0AE5">
            <w:pPr>
              <w:pStyle w:val="DHHSbody"/>
              <w:rPr>
                <w:sz w:val="18"/>
                <w:szCs w:val="18"/>
              </w:rPr>
            </w:pPr>
            <w:r w:rsidRPr="009C64BB">
              <w:rPr>
                <w:sz w:val="18"/>
                <w:szCs w:val="18"/>
              </w:rPr>
              <w:t>Aged Persons Mental Health Residential Aged Care Services</w:t>
            </w:r>
          </w:p>
        </w:tc>
        <w:tc>
          <w:tcPr>
            <w:tcW w:w="1559" w:type="dxa"/>
            <w:tcBorders>
              <w:top w:val="single" w:sz="6" w:space="0" w:color="auto"/>
              <w:left w:val="single" w:sz="6" w:space="0" w:color="auto"/>
              <w:bottom w:val="single" w:sz="6" w:space="0" w:color="auto"/>
              <w:right w:val="single" w:sz="6" w:space="0" w:color="auto"/>
            </w:tcBorders>
          </w:tcPr>
          <w:p w14:paraId="1FA9205E" w14:textId="77777777" w:rsidR="003251EF" w:rsidRPr="009C64BB" w:rsidRDefault="003251EF" w:rsidP="009E0AE5">
            <w:pPr>
              <w:pStyle w:val="DHHSbody"/>
              <w:rPr>
                <w:sz w:val="18"/>
                <w:szCs w:val="18"/>
              </w:rPr>
            </w:pPr>
            <w:r w:rsidRPr="009C64BB">
              <w:rPr>
                <w:sz w:val="18"/>
                <w:szCs w:val="18"/>
              </w:rPr>
              <w:t>S5</w:t>
            </w:r>
            <w:r>
              <w:rPr>
                <w:sz w:val="18"/>
                <w:szCs w:val="18"/>
              </w:rPr>
              <w:t>_</w:t>
            </w:r>
            <w:r w:rsidRPr="009C64BB">
              <w:rPr>
                <w:sz w:val="18"/>
                <w:szCs w:val="18"/>
              </w:rPr>
              <w:t>115</w:t>
            </w:r>
          </w:p>
        </w:tc>
        <w:tc>
          <w:tcPr>
            <w:tcW w:w="2551" w:type="dxa"/>
            <w:tcBorders>
              <w:top w:val="single" w:sz="6" w:space="0" w:color="auto"/>
              <w:left w:val="single" w:sz="6" w:space="0" w:color="auto"/>
              <w:bottom w:val="single" w:sz="6" w:space="0" w:color="auto"/>
              <w:right w:val="single" w:sz="6" w:space="0" w:color="auto"/>
            </w:tcBorders>
          </w:tcPr>
          <w:p w14:paraId="364B777D" w14:textId="77777777" w:rsidR="003251EF" w:rsidRPr="009C64BB" w:rsidRDefault="003251EF" w:rsidP="009E0AE5">
            <w:pPr>
              <w:pStyle w:val="DHHSbody"/>
              <w:rPr>
                <w:sz w:val="18"/>
                <w:szCs w:val="18"/>
              </w:rPr>
            </w:pPr>
            <w:r>
              <w:rPr>
                <w:sz w:val="18"/>
                <w:szCs w:val="18"/>
              </w:rPr>
              <w:t>14 September 2021</w:t>
            </w:r>
          </w:p>
        </w:tc>
      </w:tr>
      <w:tr w:rsidR="003251EF" w:rsidRPr="005A14D4" w14:paraId="3F6497D2" w14:textId="77777777" w:rsidTr="009E0AE5">
        <w:tc>
          <w:tcPr>
            <w:tcW w:w="5070" w:type="dxa"/>
            <w:tcBorders>
              <w:top w:val="single" w:sz="6" w:space="0" w:color="auto"/>
              <w:left w:val="single" w:sz="6" w:space="0" w:color="auto"/>
              <w:bottom w:val="single" w:sz="6" w:space="0" w:color="auto"/>
              <w:right w:val="single" w:sz="6" w:space="0" w:color="auto"/>
            </w:tcBorders>
          </w:tcPr>
          <w:p w14:paraId="43482146" w14:textId="77777777" w:rsidR="003251EF" w:rsidRPr="009C64BB" w:rsidRDefault="003251EF" w:rsidP="009E0AE5">
            <w:pPr>
              <w:pStyle w:val="DHHSbody"/>
              <w:rPr>
                <w:sz w:val="18"/>
                <w:szCs w:val="18"/>
              </w:rPr>
            </w:pPr>
            <w:r w:rsidRPr="009C64BB">
              <w:rPr>
                <w:sz w:val="18"/>
                <w:szCs w:val="18"/>
              </w:rPr>
              <w:t>Generic Residential Aged Care Services</w:t>
            </w:r>
          </w:p>
        </w:tc>
        <w:tc>
          <w:tcPr>
            <w:tcW w:w="1559" w:type="dxa"/>
            <w:tcBorders>
              <w:top w:val="single" w:sz="6" w:space="0" w:color="auto"/>
              <w:left w:val="single" w:sz="6" w:space="0" w:color="auto"/>
              <w:bottom w:val="single" w:sz="6" w:space="0" w:color="auto"/>
              <w:right w:val="single" w:sz="6" w:space="0" w:color="auto"/>
            </w:tcBorders>
          </w:tcPr>
          <w:p w14:paraId="4131413D" w14:textId="77777777" w:rsidR="003251EF" w:rsidRPr="009C64BB" w:rsidRDefault="003251EF" w:rsidP="009E0AE5">
            <w:pPr>
              <w:pStyle w:val="DHHSbody"/>
              <w:rPr>
                <w:sz w:val="18"/>
                <w:szCs w:val="18"/>
              </w:rPr>
            </w:pPr>
            <w:r w:rsidRPr="009C64BB">
              <w:rPr>
                <w:sz w:val="18"/>
                <w:szCs w:val="18"/>
              </w:rPr>
              <w:t>S5</w:t>
            </w:r>
            <w:r>
              <w:rPr>
                <w:sz w:val="18"/>
                <w:szCs w:val="18"/>
              </w:rPr>
              <w:t>_</w:t>
            </w:r>
            <w:r w:rsidRPr="009C64BB">
              <w:rPr>
                <w:sz w:val="18"/>
                <w:szCs w:val="18"/>
              </w:rPr>
              <w:t>129</w:t>
            </w:r>
          </w:p>
        </w:tc>
        <w:tc>
          <w:tcPr>
            <w:tcW w:w="2551" w:type="dxa"/>
            <w:tcBorders>
              <w:top w:val="single" w:sz="6" w:space="0" w:color="auto"/>
              <w:left w:val="single" w:sz="6" w:space="0" w:color="auto"/>
              <w:bottom w:val="single" w:sz="6" w:space="0" w:color="auto"/>
              <w:right w:val="single" w:sz="6" w:space="0" w:color="auto"/>
            </w:tcBorders>
          </w:tcPr>
          <w:p w14:paraId="19A08D97" w14:textId="77777777" w:rsidR="003251EF" w:rsidRPr="009C64BB" w:rsidRDefault="003251EF" w:rsidP="009E0AE5">
            <w:pPr>
              <w:pStyle w:val="DHHSbody"/>
              <w:rPr>
                <w:sz w:val="18"/>
                <w:szCs w:val="18"/>
              </w:rPr>
            </w:pPr>
            <w:r>
              <w:rPr>
                <w:sz w:val="18"/>
                <w:szCs w:val="18"/>
              </w:rPr>
              <w:t>14 September 2021</w:t>
            </w:r>
          </w:p>
        </w:tc>
      </w:tr>
      <w:tr w:rsidR="003251EF" w:rsidRPr="005A14D4" w14:paraId="435EABC0" w14:textId="77777777" w:rsidTr="009E0AE5">
        <w:tc>
          <w:tcPr>
            <w:tcW w:w="5070" w:type="dxa"/>
            <w:tcBorders>
              <w:top w:val="single" w:sz="4" w:space="0" w:color="auto"/>
              <w:left w:val="single" w:sz="6" w:space="0" w:color="auto"/>
              <w:right w:val="nil"/>
            </w:tcBorders>
          </w:tcPr>
          <w:p w14:paraId="11213573" w14:textId="77777777" w:rsidR="003251EF" w:rsidRPr="005A14D4" w:rsidRDefault="003251EF" w:rsidP="009E0AE5">
            <w:pPr>
              <w:pStyle w:val="DHHSbody"/>
            </w:pPr>
            <w:r w:rsidRPr="005A14D4">
              <w:rPr>
                <w:b/>
              </w:rPr>
              <w:t>Quarterly collections</w:t>
            </w:r>
          </w:p>
        </w:tc>
        <w:tc>
          <w:tcPr>
            <w:tcW w:w="1559" w:type="dxa"/>
            <w:tcBorders>
              <w:top w:val="single" w:sz="6" w:space="0" w:color="auto"/>
              <w:left w:val="nil"/>
              <w:right w:val="nil"/>
            </w:tcBorders>
          </w:tcPr>
          <w:p w14:paraId="420C2E4E" w14:textId="77777777" w:rsidR="003251EF" w:rsidRPr="005A14D4" w:rsidRDefault="003251EF" w:rsidP="009E0AE5">
            <w:pPr>
              <w:pStyle w:val="DHHSbody"/>
            </w:pPr>
          </w:p>
        </w:tc>
        <w:tc>
          <w:tcPr>
            <w:tcW w:w="2551" w:type="dxa"/>
            <w:tcBorders>
              <w:top w:val="single" w:sz="6" w:space="0" w:color="auto"/>
              <w:left w:val="nil"/>
              <w:right w:val="single" w:sz="6" w:space="0" w:color="auto"/>
            </w:tcBorders>
          </w:tcPr>
          <w:p w14:paraId="685942A5" w14:textId="77777777" w:rsidR="003251EF" w:rsidRPr="005A14D4" w:rsidRDefault="003251EF" w:rsidP="009E0AE5">
            <w:pPr>
              <w:pStyle w:val="DHHSbody"/>
            </w:pPr>
          </w:p>
        </w:tc>
      </w:tr>
      <w:tr w:rsidR="003251EF" w:rsidRPr="005A14D4" w14:paraId="63E20A93" w14:textId="77777777" w:rsidTr="009E0AE5">
        <w:tc>
          <w:tcPr>
            <w:tcW w:w="5070" w:type="dxa"/>
            <w:tcBorders>
              <w:top w:val="single" w:sz="4" w:space="0" w:color="auto"/>
              <w:left w:val="single" w:sz="6" w:space="0" w:color="auto"/>
              <w:right w:val="single" w:sz="6" w:space="0" w:color="auto"/>
            </w:tcBorders>
          </w:tcPr>
          <w:p w14:paraId="21EFCF9A" w14:textId="77777777" w:rsidR="003251EF" w:rsidRPr="009C64BB" w:rsidRDefault="003251EF" w:rsidP="009E0AE5">
            <w:pPr>
              <w:pStyle w:val="DHHSbody"/>
              <w:rPr>
                <w:sz w:val="18"/>
                <w:szCs w:val="18"/>
              </w:rPr>
            </w:pPr>
            <w:r w:rsidRPr="009C64BB">
              <w:rPr>
                <w:sz w:val="18"/>
                <w:szCs w:val="18"/>
              </w:rPr>
              <w:t>Early Years Services Non-Admitted Patient Services</w:t>
            </w:r>
          </w:p>
        </w:tc>
        <w:tc>
          <w:tcPr>
            <w:tcW w:w="1559" w:type="dxa"/>
            <w:tcBorders>
              <w:top w:val="single" w:sz="4" w:space="0" w:color="auto"/>
              <w:left w:val="single" w:sz="6" w:space="0" w:color="auto"/>
              <w:right w:val="single" w:sz="6" w:space="0" w:color="auto"/>
            </w:tcBorders>
          </w:tcPr>
          <w:p w14:paraId="07FBFB2D" w14:textId="77777777" w:rsidR="003251EF" w:rsidRPr="009C64BB" w:rsidRDefault="003251EF" w:rsidP="009E0AE5">
            <w:pPr>
              <w:pStyle w:val="DHHSbody"/>
              <w:rPr>
                <w:sz w:val="18"/>
                <w:szCs w:val="18"/>
              </w:rPr>
            </w:pPr>
            <w:r w:rsidRPr="009C64BB">
              <w:rPr>
                <w:sz w:val="18"/>
                <w:szCs w:val="18"/>
              </w:rPr>
              <w:t>S2</w:t>
            </w:r>
            <w:r>
              <w:rPr>
                <w:sz w:val="18"/>
                <w:szCs w:val="18"/>
              </w:rPr>
              <w:t>_</w:t>
            </w:r>
            <w:r w:rsidRPr="009C64BB">
              <w:rPr>
                <w:sz w:val="18"/>
                <w:szCs w:val="18"/>
              </w:rPr>
              <w:t>118</w:t>
            </w:r>
          </w:p>
        </w:tc>
        <w:tc>
          <w:tcPr>
            <w:tcW w:w="2551" w:type="dxa"/>
            <w:tcBorders>
              <w:top w:val="single" w:sz="4" w:space="0" w:color="auto"/>
              <w:left w:val="single" w:sz="6" w:space="0" w:color="auto"/>
              <w:right w:val="single" w:sz="6" w:space="0" w:color="auto"/>
            </w:tcBorders>
          </w:tcPr>
          <w:p w14:paraId="68DF919C" w14:textId="77777777" w:rsidR="003251EF" w:rsidRPr="009C64BB" w:rsidRDefault="003251EF" w:rsidP="009E0AE5">
            <w:pPr>
              <w:pStyle w:val="DHHSbody"/>
              <w:rPr>
                <w:sz w:val="18"/>
                <w:szCs w:val="18"/>
              </w:rPr>
            </w:pPr>
            <w:r>
              <w:rPr>
                <w:sz w:val="18"/>
                <w:szCs w:val="18"/>
              </w:rPr>
              <w:t>24 August 2021</w:t>
            </w:r>
          </w:p>
        </w:tc>
      </w:tr>
      <w:tr w:rsidR="003251EF" w:rsidRPr="005A14D4" w14:paraId="27D49E49" w14:textId="77777777" w:rsidTr="009E0AE5">
        <w:tc>
          <w:tcPr>
            <w:tcW w:w="5070" w:type="dxa"/>
            <w:tcBorders>
              <w:top w:val="single" w:sz="6" w:space="0" w:color="auto"/>
              <w:left w:val="single" w:sz="6" w:space="0" w:color="auto"/>
              <w:bottom w:val="single" w:sz="6" w:space="0" w:color="auto"/>
              <w:right w:val="single" w:sz="6" w:space="0" w:color="auto"/>
            </w:tcBorders>
          </w:tcPr>
          <w:p w14:paraId="71BCA1BC" w14:textId="77777777" w:rsidR="003251EF" w:rsidRPr="009C64BB" w:rsidRDefault="003251EF" w:rsidP="009E0AE5">
            <w:pPr>
              <w:pStyle w:val="DHHSbody"/>
              <w:rPr>
                <w:sz w:val="18"/>
                <w:szCs w:val="18"/>
              </w:rPr>
            </w:pPr>
            <w:r w:rsidRPr="009C64BB">
              <w:rPr>
                <w:sz w:val="18"/>
                <w:szCs w:val="18"/>
              </w:rPr>
              <w:t>Residential Aged Care Services Quality Indicators</w:t>
            </w:r>
            <w:r>
              <w:rPr>
                <w:sz w:val="18"/>
                <w:szCs w:val="18"/>
              </w:rPr>
              <w:t xml:space="preserve"> and Performance Measures</w:t>
            </w:r>
          </w:p>
        </w:tc>
        <w:tc>
          <w:tcPr>
            <w:tcW w:w="1559" w:type="dxa"/>
            <w:tcBorders>
              <w:top w:val="single" w:sz="6" w:space="0" w:color="auto"/>
              <w:left w:val="single" w:sz="6" w:space="0" w:color="auto"/>
              <w:bottom w:val="single" w:sz="6" w:space="0" w:color="auto"/>
              <w:right w:val="single" w:sz="6" w:space="0" w:color="auto"/>
            </w:tcBorders>
          </w:tcPr>
          <w:p w14:paraId="6C959E8F" w14:textId="77777777" w:rsidR="003251EF" w:rsidRPr="009C64BB" w:rsidRDefault="003251EF" w:rsidP="009E0AE5">
            <w:pPr>
              <w:pStyle w:val="DHHSbody"/>
              <w:rPr>
                <w:sz w:val="18"/>
                <w:szCs w:val="18"/>
              </w:rPr>
            </w:pPr>
            <w:r w:rsidRPr="009C64BB">
              <w:rPr>
                <w:sz w:val="18"/>
                <w:szCs w:val="18"/>
              </w:rPr>
              <w:t>PSRACS</w:t>
            </w:r>
          </w:p>
        </w:tc>
        <w:tc>
          <w:tcPr>
            <w:tcW w:w="2551" w:type="dxa"/>
            <w:tcBorders>
              <w:top w:val="single" w:sz="6" w:space="0" w:color="auto"/>
              <w:left w:val="single" w:sz="6" w:space="0" w:color="auto"/>
              <w:bottom w:val="single" w:sz="6" w:space="0" w:color="auto"/>
              <w:right w:val="single" w:sz="6" w:space="0" w:color="auto"/>
            </w:tcBorders>
          </w:tcPr>
          <w:p w14:paraId="42F0B821" w14:textId="77777777" w:rsidR="003251EF" w:rsidRPr="009C64BB" w:rsidRDefault="003251EF" w:rsidP="009E0AE5">
            <w:pPr>
              <w:pStyle w:val="DHHSbody"/>
              <w:rPr>
                <w:sz w:val="18"/>
                <w:szCs w:val="18"/>
              </w:rPr>
            </w:pPr>
            <w:r>
              <w:rPr>
                <w:sz w:val="18"/>
                <w:szCs w:val="18"/>
              </w:rPr>
              <w:t>24 August 2021</w:t>
            </w:r>
          </w:p>
        </w:tc>
      </w:tr>
      <w:tr w:rsidR="003251EF" w:rsidRPr="005A14D4" w14:paraId="0CDA1979" w14:textId="77777777" w:rsidTr="009E0AE5">
        <w:tc>
          <w:tcPr>
            <w:tcW w:w="5070" w:type="dxa"/>
            <w:tcBorders>
              <w:top w:val="single" w:sz="6" w:space="0" w:color="auto"/>
              <w:left w:val="single" w:sz="6" w:space="0" w:color="auto"/>
              <w:bottom w:val="single" w:sz="6" w:space="0" w:color="auto"/>
              <w:right w:val="single" w:sz="6" w:space="0" w:color="auto"/>
            </w:tcBorders>
          </w:tcPr>
          <w:p w14:paraId="22C91742" w14:textId="77777777" w:rsidR="003251EF" w:rsidRPr="009C64BB" w:rsidRDefault="003251EF" w:rsidP="009E0AE5">
            <w:pPr>
              <w:pStyle w:val="DHHSbody"/>
              <w:rPr>
                <w:sz w:val="18"/>
                <w:szCs w:val="18"/>
              </w:rPr>
            </w:pPr>
            <w:r>
              <w:rPr>
                <w:sz w:val="18"/>
                <w:szCs w:val="18"/>
              </w:rPr>
              <w:t>Transition Care Program Key Performance Indicators</w:t>
            </w:r>
          </w:p>
        </w:tc>
        <w:tc>
          <w:tcPr>
            <w:tcW w:w="1559" w:type="dxa"/>
            <w:tcBorders>
              <w:top w:val="single" w:sz="6" w:space="0" w:color="auto"/>
              <w:left w:val="single" w:sz="6" w:space="0" w:color="auto"/>
              <w:bottom w:val="single" w:sz="6" w:space="0" w:color="auto"/>
              <w:right w:val="single" w:sz="6" w:space="0" w:color="auto"/>
            </w:tcBorders>
          </w:tcPr>
          <w:p w14:paraId="178E166C" w14:textId="77777777" w:rsidR="003251EF" w:rsidRPr="009C64BB" w:rsidRDefault="003251EF" w:rsidP="009E0AE5">
            <w:pPr>
              <w:pStyle w:val="DHHSbody"/>
              <w:rPr>
                <w:sz w:val="18"/>
                <w:szCs w:val="18"/>
              </w:rPr>
            </w:pPr>
            <w:r>
              <w:rPr>
                <w:sz w:val="18"/>
                <w:szCs w:val="18"/>
              </w:rPr>
              <w:t>TCPKPIs</w:t>
            </w:r>
          </w:p>
        </w:tc>
        <w:tc>
          <w:tcPr>
            <w:tcW w:w="2551" w:type="dxa"/>
            <w:tcBorders>
              <w:top w:val="single" w:sz="6" w:space="0" w:color="auto"/>
              <w:left w:val="single" w:sz="6" w:space="0" w:color="auto"/>
              <w:bottom w:val="single" w:sz="6" w:space="0" w:color="auto"/>
              <w:right w:val="single" w:sz="6" w:space="0" w:color="auto"/>
            </w:tcBorders>
          </w:tcPr>
          <w:p w14:paraId="40FEDFBC" w14:textId="77777777" w:rsidR="003251EF" w:rsidRDefault="003251EF" w:rsidP="009E0AE5">
            <w:pPr>
              <w:pStyle w:val="DHHSbody"/>
              <w:rPr>
                <w:sz w:val="18"/>
                <w:szCs w:val="18"/>
              </w:rPr>
            </w:pPr>
            <w:r>
              <w:rPr>
                <w:sz w:val="18"/>
                <w:szCs w:val="18"/>
              </w:rPr>
              <w:t>24 August 2021</w:t>
            </w:r>
          </w:p>
        </w:tc>
      </w:tr>
      <w:tr w:rsidR="003251EF" w:rsidRPr="005A14D4" w14:paraId="7ADA3FB6" w14:textId="77777777" w:rsidTr="009E0AE5">
        <w:tc>
          <w:tcPr>
            <w:tcW w:w="5070" w:type="dxa"/>
            <w:tcBorders>
              <w:top w:val="single" w:sz="6" w:space="0" w:color="auto"/>
              <w:left w:val="single" w:sz="6" w:space="0" w:color="auto"/>
              <w:bottom w:val="single" w:sz="6" w:space="0" w:color="auto"/>
              <w:right w:val="single" w:sz="6" w:space="0" w:color="auto"/>
            </w:tcBorders>
          </w:tcPr>
          <w:p w14:paraId="260FF932" w14:textId="77777777" w:rsidR="003251EF" w:rsidRPr="009C64BB" w:rsidRDefault="003251EF" w:rsidP="009E0AE5">
            <w:pPr>
              <w:pStyle w:val="DHHSbody"/>
              <w:rPr>
                <w:sz w:val="18"/>
                <w:szCs w:val="18"/>
              </w:rPr>
            </w:pPr>
            <w:r w:rsidRPr="009C64BB">
              <w:rPr>
                <w:sz w:val="18"/>
                <w:szCs w:val="18"/>
              </w:rPr>
              <w:t>Palliative Care Consultancy Program</w:t>
            </w:r>
          </w:p>
        </w:tc>
        <w:tc>
          <w:tcPr>
            <w:tcW w:w="1559" w:type="dxa"/>
            <w:tcBorders>
              <w:top w:val="single" w:sz="6" w:space="0" w:color="auto"/>
              <w:left w:val="single" w:sz="6" w:space="0" w:color="auto"/>
              <w:bottom w:val="single" w:sz="6" w:space="0" w:color="auto"/>
              <w:right w:val="single" w:sz="6" w:space="0" w:color="auto"/>
            </w:tcBorders>
          </w:tcPr>
          <w:p w14:paraId="4DD7BC85" w14:textId="77777777" w:rsidR="003251EF" w:rsidRPr="009C64BB" w:rsidRDefault="003251EF" w:rsidP="009E0AE5">
            <w:pPr>
              <w:pStyle w:val="DHHSbody"/>
              <w:rPr>
                <w:sz w:val="18"/>
                <w:szCs w:val="18"/>
              </w:rPr>
            </w:pPr>
            <w:r w:rsidRPr="009C64BB">
              <w:rPr>
                <w:sz w:val="18"/>
                <w:szCs w:val="18"/>
              </w:rPr>
              <w:t>PCCP</w:t>
            </w:r>
          </w:p>
        </w:tc>
        <w:tc>
          <w:tcPr>
            <w:tcW w:w="2551" w:type="dxa"/>
            <w:tcBorders>
              <w:top w:val="single" w:sz="6" w:space="0" w:color="auto"/>
              <w:left w:val="single" w:sz="6" w:space="0" w:color="auto"/>
              <w:bottom w:val="single" w:sz="6" w:space="0" w:color="auto"/>
              <w:right w:val="single" w:sz="6" w:space="0" w:color="auto"/>
            </w:tcBorders>
          </w:tcPr>
          <w:p w14:paraId="68680D7C" w14:textId="77777777" w:rsidR="003251EF" w:rsidRPr="009C64BB" w:rsidRDefault="003251EF" w:rsidP="009E0AE5">
            <w:pPr>
              <w:pStyle w:val="DHHSbody"/>
              <w:rPr>
                <w:sz w:val="18"/>
                <w:szCs w:val="18"/>
              </w:rPr>
            </w:pPr>
            <w:r>
              <w:rPr>
                <w:sz w:val="18"/>
                <w:szCs w:val="18"/>
              </w:rPr>
              <w:t>24 August 2021</w:t>
            </w:r>
          </w:p>
        </w:tc>
      </w:tr>
      <w:tr w:rsidR="003251EF" w:rsidRPr="005A14D4" w14:paraId="2426BB5D" w14:textId="77777777" w:rsidTr="009E0AE5">
        <w:tc>
          <w:tcPr>
            <w:tcW w:w="5070" w:type="dxa"/>
            <w:tcBorders>
              <w:top w:val="single" w:sz="6" w:space="0" w:color="auto"/>
              <w:left w:val="single" w:sz="6" w:space="0" w:color="auto"/>
              <w:bottom w:val="single" w:sz="6" w:space="0" w:color="auto"/>
              <w:right w:val="single" w:sz="6" w:space="0" w:color="auto"/>
            </w:tcBorders>
          </w:tcPr>
          <w:p w14:paraId="21CB1803" w14:textId="77777777" w:rsidR="003251EF" w:rsidRPr="009C64BB" w:rsidRDefault="003251EF" w:rsidP="009E0AE5">
            <w:pPr>
              <w:pStyle w:val="DHHSbody"/>
              <w:rPr>
                <w:sz w:val="18"/>
                <w:szCs w:val="18"/>
              </w:rPr>
            </w:pPr>
            <w:r w:rsidRPr="009C64BB">
              <w:rPr>
                <w:sz w:val="18"/>
                <w:szCs w:val="18"/>
              </w:rPr>
              <w:t>Victorian Nurse Endoscopy Collaborative</w:t>
            </w:r>
          </w:p>
        </w:tc>
        <w:tc>
          <w:tcPr>
            <w:tcW w:w="1559" w:type="dxa"/>
            <w:tcBorders>
              <w:top w:val="single" w:sz="6" w:space="0" w:color="auto"/>
              <w:left w:val="single" w:sz="6" w:space="0" w:color="auto"/>
              <w:bottom w:val="single" w:sz="6" w:space="0" w:color="auto"/>
              <w:right w:val="single" w:sz="6" w:space="0" w:color="auto"/>
            </w:tcBorders>
          </w:tcPr>
          <w:p w14:paraId="0764FE57" w14:textId="77777777" w:rsidR="003251EF" w:rsidRPr="009C64BB" w:rsidRDefault="003251EF" w:rsidP="009E0AE5">
            <w:pPr>
              <w:pStyle w:val="DHHSbody"/>
              <w:rPr>
                <w:sz w:val="18"/>
                <w:szCs w:val="18"/>
              </w:rPr>
            </w:pPr>
            <w:r w:rsidRPr="009C64BB">
              <w:rPr>
                <w:sz w:val="18"/>
                <w:szCs w:val="18"/>
              </w:rPr>
              <w:t>VNEC</w:t>
            </w:r>
          </w:p>
        </w:tc>
        <w:tc>
          <w:tcPr>
            <w:tcW w:w="2551" w:type="dxa"/>
            <w:tcBorders>
              <w:top w:val="single" w:sz="6" w:space="0" w:color="auto"/>
              <w:left w:val="single" w:sz="6" w:space="0" w:color="auto"/>
              <w:bottom w:val="single" w:sz="6" w:space="0" w:color="auto"/>
              <w:right w:val="single" w:sz="6" w:space="0" w:color="auto"/>
            </w:tcBorders>
          </w:tcPr>
          <w:p w14:paraId="487DFB83" w14:textId="77777777" w:rsidR="003251EF" w:rsidRPr="009C64BB" w:rsidRDefault="003251EF" w:rsidP="009E0AE5">
            <w:pPr>
              <w:pStyle w:val="DHHSbody"/>
              <w:rPr>
                <w:sz w:val="18"/>
                <w:szCs w:val="18"/>
              </w:rPr>
            </w:pPr>
            <w:r>
              <w:rPr>
                <w:sz w:val="18"/>
                <w:szCs w:val="18"/>
              </w:rPr>
              <w:t>24 August 2021</w:t>
            </w:r>
          </w:p>
        </w:tc>
      </w:tr>
      <w:tr w:rsidR="003251EF" w:rsidRPr="005A14D4" w14:paraId="6138B5D7" w14:textId="77777777" w:rsidTr="009E0AE5">
        <w:tc>
          <w:tcPr>
            <w:tcW w:w="5070" w:type="dxa"/>
            <w:tcBorders>
              <w:top w:val="single" w:sz="6" w:space="0" w:color="auto"/>
              <w:left w:val="single" w:sz="6" w:space="0" w:color="auto"/>
              <w:bottom w:val="single" w:sz="6" w:space="0" w:color="auto"/>
              <w:right w:val="single" w:sz="6" w:space="0" w:color="auto"/>
            </w:tcBorders>
          </w:tcPr>
          <w:p w14:paraId="7CEEB267" w14:textId="77777777" w:rsidR="003251EF" w:rsidRPr="009C64BB" w:rsidRDefault="003251EF" w:rsidP="009E0AE5">
            <w:pPr>
              <w:pStyle w:val="DHHSbody"/>
              <w:rPr>
                <w:sz w:val="18"/>
                <w:szCs w:val="18"/>
              </w:rPr>
            </w:pPr>
            <w:r w:rsidRPr="009E1996">
              <w:rPr>
                <w:b/>
              </w:rPr>
              <w:t>Annual collections</w:t>
            </w:r>
          </w:p>
        </w:tc>
        <w:tc>
          <w:tcPr>
            <w:tcW w:w="1559" w:type="dxa"/>
            <w:tcBorders>
              <w:top w:val="single" w:sz="6" w:space="0" w:color="auto"/>
              <w:left w:val="single" w:sz="6" w:space="0" w:color="auto"/>
              <w:bottom w:val="single" w:sz="6" w:space="0" w:color="auto"/>
              <w:right w:val="single" w:sz="6" w:space="0" w:color="auto"/>
            </w:tcBorders>
          </w:tcPr>
          <w:p w14:paraId="6C3F0E87" w14:textId="77777777" w:rsidR="003251EF" w:rsidRPr="009C64BB" w:rsidRDefault="003251EF" w:rsidP="009E0AE5">
            <w:pPr>
              <w:pStyle w:val="DHHSbody"/>
              <w:rPr>
                <w:sz w:val="18"/>
                <w:szCs w:val="18"/>
              </w:rPr>
            </w:pPr>
          </w:p>
        </w:tc>
        <w:tc>
          <w:tcPr>
            <w:tcW w:w="2551" w:type="dxa"/>
            <w:tcBorders>
              <w:top w:val="single" w:sz="6" w:space="0" w:color="auto"/>
              <w:left w:val="single" w:sz="6" w:space="0" w:color="auto"/>
              <w:bottom w:val="single" w:sz="6" w:space="0" w:color="auto"/>
              <w:right w:val="single" w:sz="6" w:space="0" w:color="auto"/>
            </w:tcBorders>
          </w:tcPr>
          <w:p w14:paraId="4A1D4DA6" w14:textId="77777777" w:rsidR="003251EF" w:rsidRDefault="003251EF" w:rsidP="009E0AE5">
            <w:pPr>
              <w:pStyle w:val="DHHSbody"/>
              <w:rPr>
                <w:sz w:val="18"/>
                <w:szCs w:val="18"/>
              </w:rPr>
            </w:pPr>
          </w:p>
        </w:tc>
      </w:tr>
      <w:tr w:rsidR="003251EF" w:rsidRPr="005A14D4" w14:paraId="2D70BC31" w14:textId="77777777" w:rsidTr="009E0AE5">
        <w:tc>
          <w:tcPr>
            <w:tcW w:w="5070" w:type="dxa"/>
            <w:tcBorders>
              <w:top w:val="single" w:sz="6" w:space="0" w:color="auto"/>
              <w:left w:val="single" w:sz="6" w:space="0" w:color="auto"/>
              <w:bottom w:val="single" w:sz="6" w:space="0" w:color="auto"/>
              <w:right w:val="single" w:sz="6" w:space="0" w:color="auto"/>
            </w:tcBorders>
          </w:tcPr>
          <w:p w14:paraId="57A4DF75" w14:textId="77777777" w:rsidR="003251EF" w:rsidRPr="009C64BB" w:rsidRDefault="003251EF" w:rsidP="009E0AE5">
            <w:pPr>
              <w:pStyle w:val="DHHSbody"/>
              <w:rPr>
                <w:sz w:val="18"/>
                <w:szCs w:val="18"/>
              </w:rPr>
            </w:pPr>
            <w:r>
              <w:rPr>
                <w:sz w:val="18"/>
                <w:szCs w:val="18"/>
              </w:rPr>
              <w:t>Specialised Services Indicators</w:t>
            </w:r>
          </w:p>
        </w:tc>
        <w:tc>
          <w:tcPr>
            <w:tcW w:w="1559" w:type="dxa"/>
            <w:tcBorders>
              <w:top w:val="single" w:sz="6" w:space="0" w:color="auto"/>
              <w:left w:val="single" w:sz="6" w:space="0" w:color="auto"/>
              <w:bottom w:val="single" w:sz="6" w:space="0" w:color="auto"/>
              <w:right w:val="single" w:sz="6" w:space="0" w:color="auto"/>
            </w:tcBorders>
          </w:tcPr>
          <w:p w14:paraId="6B1D69FC" w14:textId="77777777" w:rsidR="003251EF" w:rsidRPr="009C64BB" w:rsidRDefault="003251EF" w:rsidP="009E0AE5">
            <w:pPr>
              <w:pStyle w:val="DHHSbody"/>
              <w:rPr>
                <w:sz w:val="18"/>
                <w:szCs w:val="18"/>
              </w:rPr>
            </w:pPr>
            <w:r>
              <w:rPr>
                <w:sz w:val="18"/>
                <w:szCs w:val="18"/>
              </w:rPr>
              <w:t>A2</w:t>
            </w:r>
          </w:p>
        </w:tc>
        <w:tc>
          <w:tcPr>
            <w:tcW w:w="2551" w:type="dxa"/>
            <w:tcBorders>
              <w:top w:val="single" w:sz="6" w:space="0" w:color="auto"/>
              <w:left w:val="single" w:sz="6" w:space="0" w:color="auto"/>
              <w:bottom w:val="single" w:sz="6" w:space="0" w:color="auto"/>
              <w:right w:val="single" w:sz="6" w:space="0" w:color="auto"/>
            </w:tcBorders>
          </w:tcPr>
          <w:p w14:paraId="6277EA9F" w14:textId="77777777" w:rsidR="003251EF" w:rsidRDefault="003251EF" w:rsidP="009E0AE5">
            <w:pPr>
              <w:pStyle w:val="DHHSbody"/>
              <w:rPr>
                <w:sz w:val="18"/>
                <w:szCs w:val="18"/>
              </w:rPr>
            </w:pPr>
            <w:r>
              <w:rPr>
                <w:sz w:val="18"/>
                <w:szCs w:val="18"/>
              </w:rPr>
              <w:t>24 August 2021</w:t>
            </w:r>
          </w:p>
        </w:tc>
      </w:tr>
      <w:tr w:rsidR="003251EF" w:rsidRPr="005A14D4" w14:paraId="19C7F76B" w14:textId="77777777" w:rsidTr="009E0AE5">
        <w:tc>
          <w:tcPr>
            <w:tcW w:w="5070" w:type="dxa"/>
            <w:tcBorders>
              <w:top w:val="single" w:sz="6" w:space="0" w:color="auto"/>
              <w:left w:val="single" w:sz="6" w:space="0" w:color="auto"/>
              <w:bottom w:val="single" w:sz="6" w:space="0" w:color="auto"/>
              <w:right w:val="single" w:sz="6" w:space="0" w:color="auto"/>
            </w:tcBorders>
          </w:tcPr>
          <w:p w14:paraId="58F062E4" w14:textId="77777777" w:rsidR="003251EF" w:rsidRPr="009C64BB" w:rsidRDefault="003251EF" w:rsidP="009E0AE5">
            <w:pPr>
              <w:pStyle w:val="DHHSbody"/>
              <w:rPr>
                <w:sz w:val="18"/>
                <w:szCs w:val="18"/>
              </w:rPr>
            </w:pPr>
            <w:r w:rsidRPr="009C64BB">
              <w:rPr>
                <w:sz w:val="18"/>
                <w:szCs w:val="18"/>
              </w:rPr>
              <w:t>Aged Persons Mental Health Residential Aged Care Services</w:t>
            </w:r>
            <w:r>
              <w:rPr>
                <w:sz w:val="18"/>
                <w:szCs w:val="18"/>
              </w:rPr>
              <w:t xml:space="preserve"> Resident’s Demographic Details</w:t>
            </w:r>
          </w:p>
        </w:tc>
        <w:tc>
          <w:tcPr>
            <w:tcW w:w="1559" w:type="dxa"/>
            <w:tcBorders>
              <w:top w:val="single" w:sz="6" w:space="0" w:color="auto"/>
              <w:left w:val="single" w:sz="6" w:space="0" w:color="auto"/>
              <w:bottom w:val="single" w:sz="6" w:space="0" w:color="auto"/>
              <w:right w:val="single" w:sz="6" w:space="0" w:color="auto"/>
            </w:tcBorders>
          </w:tcPr>
          <w:p w14:paraId="190E9C6C" w14:textId="77777777" w:rsidR="003251EF" w:rsidRPr="009C64BB" w:rsidRDefault="003251EF" w:rsidP="009E0AE5">
            <w:pPr>
              <w:pStyle w:val="DHHSbody"/>
              <w:rPr>
                <w:sz w:val="18"/>
                <w:szCs w:val="18"/>
              </w:rPr>
            </w:pPr>
            <w:r>
              <w:rPr>
                <w:sz w:val="18"/>
                <w:szCs w:val="18"/>
              </w:rPr>
              <w:t>S5_115D</w:t>
            </w:r>
          </w:p>
        </w:tc>
        <w:tc>
          <w:tcPr>
            <w:tcW w:w="2551" w:type="dxa"/>
            <w:tcBorders>
              <w:top w:val="single" w:sz="6" w:space="0" w:color="auto"/>
              <w:left w:val="single" w:sz="6" w:space="0" w:color="auto"/>
              <w:bottom w:val="single" w:sz="6" w:space="0" w:color="auto"/>
              <w:right w:val="single" w:sz="6" w:space="0" w:color="auto"/>
            </w:tcBorders>
          </w:tcPr>
          <w:p w14:paraId="60939BAC" w14:textId="77777777" w:rsidR="003251EF" w:rsidRDefault="003251EF" w:rsidP="009E0AE5">
            <w:pPr>
              <w:pStyle w:val="DHHSbody"/>
              <w:rPr>
                <w:sz w:val="18"/>
                <w:szCs w:val="18"/>
              </w:rPr>
            </w:pPr>
            <w:r>
              <w:rPr>
                <w:sz w:val="18"/>
                <w:szCs w:val="18"/>
              </w:rPr>
              <w:t>14 September 2021</w:t>
            </w:r>
          </w:p>
        </w:tc>
      </w:tr>
      <w:tr w:rsidR="003251EF" w:rsidRPr="005A14D4" w14:paraId="4593F250" w14:textId="77777777" w:rsidTr="009E0AE5">
        <w:tc>
          <w:tcPr>
            <w:tcW w:w="5070" w:type="dxa"/>
            <w:tcBorders>
              <w:top w:val="single" w:sz="6" w:space="0" w:color="auto"/>
              <w:left w:val="single" w:sz="6" w:space="0" w:color="auto"/>
              <w:bottom w:val="single" w:sz="6" w:space="0" w:color="auto"/>
              <w:right w:val="single" w:sz="6" w:space="0" w:color="auto"/>
            </w:tcBorders>
          </w:tcPr>
          <w:p w14:paraId="276B86DC" w14:textId="77777777" w:rsidR="003251EF" w:rsidRPr="009C64BB" w:rsidRDefault="003251EF" w:rsidP="009E0AE5">
            <w:pPr>
              <w:pStyle w:val="DHHSbody"/>
              <w:rPr>
                <w:sz w:val="18"/>
                <w:szCs w:val="18"/>
              </w:rPr>
            </w:pPr>
            <w:r w:rsidRPr="009C64BB">
              <w:rPr>
                <w:sz w:val="18"/>
                <w:szCs w:val="18"/>
              </w:rPr>
              <w:t>Generic Residential Aged Care Services</w:t>
            </w:r>
            <w:r>
              <w:rPr>
                <w:sz w:val="18"/>
                <w:szCs w:val="18"/>
              </w:rPr>
              <w:t xml:space="preserve"> Resident’s Demographic Details</w:t>
            </w:r>
          </w:p>
        </w:tc>
        <w:tc>
          <w:tcPr>
            <w:tcW w:w="1559" w:type="dxa"/>
            <w:tcBorders>
              <w:top w:val="single" w:sz="6" w:space="0" w:color="auto"/>
              <w:left w:val="single" w:sz="6" w:space="0" w:color="auto"/>
              <w:bottom w:val="single" w:sz="6" w:space="0" w:color="auto"/>
              <w:right w:val="single" w:sz="6" w:space="0" w:color="auto"/>
            </w:tcBorders>
          </w:tcPr>
          <w:p w14:paraId="6321683B" w14:textId="77777777" w:rsidR="003251EF" w:rsidRDefault="003251EF" w:rsidP="009E0AE5">
            <w:pPr>
              <w:pStyle w:val="DHHSbody"/>
              <w:rPr>
                <w:sz w:val="18"/>
                <w:szCs w:val="18"/>
              </w:rPr>
            </w:pPr>
            <w:r>
              <w:rPr>
                <w:sz w:val="18"/>
                <w:szCs w:val="18"/>
              </w:rPr>
              <w:t>S5_129D</w:t>
            </w:r>
          </w:p>
        </w:tc>
        <w:tc>
          <w:tcPr>
            <w:tcW w:w="2551" w:type="dxa"/>
            <w:tcBorders>
              <w:top w:val="single" w:sz="6" w:space="0" w:color="auto"/>
              <w:left w:val="single" w:sz="6" w:space="0" w:color="auto"/>
              <w:bottom w:val="single" w:sz="6" w:space="0" w:color="auto"/>
              <w:right w:val="single" w:sz="6" w:space="0" w:color="auto"/>
            </w:tcBorders>
          </w:tcPr>
          <w:p w14:paraId="13A8961F" w14:textId="77777777" w:rsidR="003251EF" w:rsidRDefault="003251EF" w:rsidP="009E0AE5">
            <w:pPr>
              <w:pStyle w:val="DHHSbody"/>
              <w:rPr>
                <w:sz w:val="18"/>
                <w:szCs w:val="18"/>
              </w:rPr>
            </w:pPr>
            <w:r>
              <w:rPr>
                <w:sz w:val="18"/>
                <w:szCs w:val="18"/>
              </w:rPr>
              <w:t>14 September 2021</w:t>
            </w:r>
          </w:p>
        </w:tc>
      </w:tr>
    </w:tbl>
    <w:p w14:paraId="7D5867B1" w14:textId="77777777" w:rsidR="000A5A92" w:rsidRPr="00355BB4" w:rsidRDefault="000A5A92" w:rsidP="00355BB4">
      <w:pPr>
        <w:pStyle w:val="Body"/>
      </w:pPr>
    </w:p>
    <w:p w14:paraId="186DE416" w14:textId="53088767" w:rsidR="00973C86" w:rsidRDefault="00973C86" w:rsidP="000C1953">
      <w:pPr>
        <w:pStyle w:val="Heading1"/>
      </w:pPr>
      <w:bookmarkStart w:id="11" w:name="_Toc76644315"/>
      <w:bookmarkStart w:id="12" w:name="_Toc64220759"/>
      <w:r>
        <w:lastRenderedPageBreak/>
        <w:t>Elective Surgery Information System (ESIS)</w:t>
      </w:r>
      <w:bookmarkEnd w:id="11"/>
    </w:p>
    <w:p w14:paraId="04B510F2" w14:textId="7C7B1A8F" w:rsidR="0053323D" w:rsidRDefault="0012605C" w:rsidP="0050343B">
      <w:pPr>
        <w:pStyle w:val="Heading2"/>
      </w:pPr>
      <w:bookmarkStart w:id="13" w:name="_Toc76644316"/>
      <w:r>
        <w:t xml:space="preserve">ESIS </w:t>
      </w:r>
      <w:r w:rsidR="008E76FE">
        <w:t xml:space="preserve">Intended Procedure </w:t>
      </w:r>
      <w:r w:rsidR="0022014F">
        <w:t xml:space="preserve">(IP) </w:t>
      </w:r>
      <w:r>
        <w:t>codes 2021-22</w:t>
      </w:r>
      <w:bookmarkEnd w:id="13"/>
    </w:p>
    <w:p w14:paraId="56F58236" w14:textId="6F284462" w:rsidR="0012605C" w:rsidRDefault="0012605C" w:rsidP="0012605C">
      <w:pPr>
        <w:pStyle w:val="Body"/>
      </w:pPr>
      <w:r>
        <w:t xml:space="preserve">The ESIS Intended Procedure (IP) codes 2021-22 </w:t>
      </w:r>
      <w:r w:rsidR="00027DCF">
        <w:t>is</w:t>
      </w:r>
      <w:r>
        <w:t xml:space="preserve"> </w:t>
      </w:r>
      <w:r w:rsidR="00706F7A">
        <w:t xml:space="preserve">available </w:t>
      </w:r>
      <w:r>
        <w:t>on the HDSS website.</w:t>
      </w:r>
    </w:p>
    <w:p w14:paraId="7C7820F1" w14:textId="6B882822" w:rsidR="0012605C" w:rsidRDefault="008D77D3" w:rsidP="0012605C">
      <w:pPr>
        <w:pStyle w:val="Body"/>
      </w:pPr>
      <w:r>
        <w:t xml:space="preserve">Two discrepancies were identified when comparing our previously published </w:t>
      </w:r>
      <w:r w:rsidR="009275F5">
        <w:t xml:space="preserve">code </w:t>
      </w:r>
      <w:r w:rsidR="00161A58">
        <w:t xml:space="preserve">list </w:t>
      </w:r>
      <w:r>
        <w:t xml:space="preserve">with the </w:t>
      </w:r>
      <w:r w:rsidR="005004C9">
        <w:t>nationa</w:t>
      </w:r>
      <w:r w:rsidR="001F5D67">
        <w:t>l Intended Procedure list</w:t>
      </w:r>
      <w:r w:rsidR="00DF7F86">
        <w:t>.</w:t>
      </w:r>
      <w:r w:rsidR="007E47DD">
        <w:t xml:space="preserve"> IP</w:t>
      </w:r>
      <w:r w:rsidR="00513D29">
        <w:t xml:space="preserve">030 </w:t>
      </w:r>
      <w:r w:rsidR="00D054D6">
        <w:t xml:space="preserve">was </w:t>
      </w:r>
      <w:r w:rsidR="00513D29">
        <w:t>omitted in error</w:t>
      </w:r>
      <w:r w:rsidR="00DE307D">
        <w:t>,</w:t>
      </w:r>
      <w:r w:rsidR="00870D95">
        <w:t xml:space="preserve"> and the description </w:t>
      </w:r>
      <w:r w:rsidR="00D054D6">
        <w:t xml:space="preserve">for </w:t>
      </w:r>
      <w:r w:rsidR="00E32C50">
        <w:t>IP016 had not been updated.</w:t>
      </w:r>
      <w:r w:rsidR="00161A58">
        <w:t xml:space="preserve"> Corrections have been included in </w:t>
      </w:r>
      <w:r w:rsidR="00D2534E">
        <w:t>the code list for 2021-22.</w:t>
      </w:r>
    </w:p>
    <w:tbl>
      <w:tblPr>
        <w:tblStyle w:val="TableGrid"/>
        <w:tblW w:w="0" w:type="auto"/>
        <w:tblLook w:val="04A0" w:firstRow="1" w:lastRow="0" w:firstColumn="1" w:lastColumn="0" w:noHBand="0" w:noVBand="1"/>
      </w:tblPr>
      <w:tblGrid>
        <w:gridCol w:w="2263"/>
        <w:gridCol w:w="5670"/>
        <w:gridCol w:w="2261"/>
      </w:tblGrid>
      <w:tr w:rsidR="003228D2" w14:paraId="09DCF76B" w14:textId="77777777" w:rsidTr="00AD1627">
        <w:tc>
          <w:tcPr>
            <w:tcW w:w="2263" w:type="dxa"/>
          </w:tcPr>
          <w:p w14:paraId="03117542" w14:textId="4CD0D20D" w:rsidR="003228D2" w:rsidRDefault="003228D2" w:rsidP="005C4AC2">
            <w:pPr>
              <w:pStyle w:val="Tablecolhead"/>
            </w:pPr>
            <w:r>
              <w:t xml:space="preserve">IP code </w:t>
            </w:r>
            <w:r w:rsidR="00C90803" w:rsidRPr="0064766C">
              <w:rPr>
                <w:rStyle w:val="BodyChar"/>
              </w:rPr>
              <w:t>with</w:t>
            </w:r>
            <w:r w:rsidRPr="0064766C">
              <w:rPr>
                <w:rStyle w:val="BodyChar"/>
              </w:rPr>
              <w:t xml:space="preserve"> prefix</w:t>
            </w:r>
          </w:p>
        </w:tc>
        <w:tc>
          <w:tcPr>
            <w:tcW w:w="5670" w:type="dxa"/>
          </w:tcPr>
          <w:p w14:paraId="4FCC2736" w14:textId="2053491E" w:rsidR="003228D2" w:rsidRDefault="00B90972" w:rsidP="005C4AC2">
            <w:pPr>
              <w:pStyle w:val="Tablecolhead"/>
            </w:pPr>
            <w:r>
              <w:t>IP description</w:t>
            </w:r>
          </w:p>
        </w:tc>
        <w:tc>
          <w:tcPr>
            <w:tcW w:w="2261" w:type="dxa"/>
          </w:tcPr>
          <w:p w14:paraId="66093256" w14:textId="2B198B13" w:rsidR="003228D2" w:rsidRDefault="00B90972" w:rsidP="005C4AC2">
            <w:pPr>
              <w:pStyle w:val="Tablecolhead"/>
            </w:pPr>
            <w:r>
              <w:t>Effective from</w:t>
            </w:r>
          </w:p>
        </w:tc>
      </w:tr>
      <w:tr w:rsidR="00EC5343" w14:paraId="667A6C12" w14:textId="77777777" w:rsidTr="00AD1627">
        <w:tc>
          <w:tcPr>
            <w:tcW w:w="2263" w:type="dxa"/>
          </w:tcPr>
          <w:p w14:paraId="3ABF0847" w14:textId="016948AA" w:rsidR="00EC5343" w:rsidRDefault="00EC5343" w:rsidP="005C4AC2">
            <w:pPr>
              <w:pStyle w:val="Tabletext"/>
            </w:pPr>
            <w:r>
              <w:t>IP016</w:t>
            </w:r>
          </w:p>
        </w:tc>
        <w:tc>
          <w:tcPr>
            <w:tcW w:w="5670" w:type="dxa"/>
          </w:tcPr>
          <w:p w14:paraId="4DAD6A6D" w14:textId="1434B9EC" w:rsidR="00EC5343" w:rsidRDefault="00AA0E04" w:rsidP="005C4AC2">
            <w:pPr>
              <w:pStyle w:val="Tabletext"/>
            </w:pPr>
            <w:r>
              <w:t xml:space="preserve">Myringotomy </w:t>
            </w:r>
            <w:r w:rsidRPr="00486D3E">
              <w:rPr>
                <w:highlight w:val="green"/>
              </w:rPr>
              <w:t>(</w:t>
            </w:r>
            <w:r w:rsidR="00486D3E" w:rsidRPr="00486D3E">
              <w:rPr>
                <w:highlight w:val="green"/>
              </w:rPr>
              <w:t>without insertion of grommets)</w:t>
            </w:r>
          </w:p>
        </w:tc>
        <w:tc>
          <w:tcPr>
            <w:tcW w:w="2261" w:type="dxa"/>
          </w:tcPr>
          <w:p w14:paraId="10D8C140" w14:textId="011709D5" w:rsidR="00EC5343" w:rsidRDefault="00EC5343" w:rsidP="005C4AC2">
            <w:pPr>
              <w:pStyle w:val="Tabletext"/>
            </w:pPr>
            <w:r>
              <w:t>1/07/2019</w:t>
            </w:r>
          </w:p>
        </w:tc>
      </w:tr>
      <w:tr w:rsidR="005B00FA" w14:paraId="6FE3F94D" w14:textId="77777777" w:rsidTr="00AD1627">
        <w:tc>
          <w:tcPr>
            <w:tcW w:w="2263" w:type="dxa"/>
          </w:tcPr>
          <w:p w14:paraId="5E1B52B2" w14:textId="75BBD90A" w:rsidR="005B00FA" w:rsidRDefault="005B00FA" w:rsidP="005C4AC2">
            <w:pPr>
              <w:pStyle w:val="Tabletext"/>
            </w:pPr>
            <w:r>
              <w:t>IP029</w:t>
            </w:r>
          </w:p>
        </w:tc>
        <w:tc>
          <w:tcPr>
            <w:tcW w:w="5670" w:type="dxa"/>
          </w:tcPr>
          <w:p w14:paraId="59405B5E" w14:textId="1CDF7651" w:rsidR="005B00FA" w:rsidRDefault="005B00FA" w:rsidP="005C4AC2">
            <w:pPr>
              <w:pStyle w:val="Tabletext"/>
            </w:pPr>
            <w:r>
              <w:t xml:space="preserve">Bartholin’s </w:t>
            </w:r>
            <w:r w:rsidR="00EC5343">
              <w:t>abscess drainage</w:t>
            </w:r>
          </w:p>
        </w:tc>
        <w:tc>
          <w:tcPr>
            <w:tcW w:w="2261" w:type="dxa"/>
          </w:tcPr>
          <w:p w14:paraId="14FE03C9" w14:textId="25E9455F" w:rsidR="005B00FA" w:rsidRDefault="00EC5343" w:rsidP="005C4AC2">
            <w:pPr>
              <w:pStyle w:val="Tabletext"/>
            </w:pPr>
            <w:r>
              <w:t>1/07/2019</w:t>
            </w:r>
          </w:p>
        </w:tc>
      </w:tr>
      <w:tr w:rsidR="003228D2" w14:paraId="2DD8B5BC" w14:textId="77777777" w:rsidTr="00AD1627">
        <w:tc>
          <w:tcPr>
            <w:tcW w:w="2263" w:type="dxa"/>
          </w:tcPr>
          <w:p w14:paraId="18C0B028" w14:textId="1E55F395" w:rsidR="003228D2" w:rsidRPr="00AA0E04" w:rsidRDefault="005C4AC2" w:rsidP="005C4AC2">
            <w:pPr>
              <w:pStyle w:val="Tabletext"/>
              <w:rPr>
                <w:highlight w:val="green"/>
              </w:rPr>
            </w:pPr>
            <w:r w:rsidRPr="00AA0E04">
              <w:rPr>
                <w:highlight w:val="green"/>
              </w:rPr>
              <w:t>IP</w:t>
            </w:r>
            <w:r w:rsidR="00AD1627" w:rsidRPr="00AA0E04">
              <w:rPr>
                <w:highlight w:val="green"/>
              </w:rPr>
              <w:t>030</w:t>
            </w:r>
          </w:p>
        </w:tc>
        <w:tc>
          <w:tcPr>
            <w:tcW w:w="5670" w:type="dxa"/>
          </w:tcPr>
          <w:p w14:paraId="3332B2F1" w14:textId="36117541" w:rsidR="003228D2" w:rsidRPr="00AA0E04" w:rsidRDefault="00AD1627" w:rsidP="005C4AC2">
            <w:pPr>
              <w:pStyle w:val="Tabletext"/>
              <w:rPr>
                <w:highlight w:val="green"/>
              </w:rPr>
            </w:pPr>
            <w:r w:rsidRPr="00AA0E04">
              <w:rPr>
                <w:highlight w:val="green"/>
              </w:rPr>
              <w:t>Bartholin’s cyst</w:t>
            </w:r>
            <w:r w:rsidR="005B00FA" w:rsidRPr="00AA0E04">
              <w:rPr>
                <w:highlight w:val="green"/>
              </w:rPr>
              <w:t xml:space="preserve"> – removal of</w:t>
            </w:r>
          </w:p>
        </w:tc>
        <w:tc>
          <w:tcPr>
            <w:tcW w:w="2261" w:type="dxa"/>
          </w:tcPr>
          <w:p w14:paraId="3B079B2C" w14:textId="096FA041" w:rsidR="003228D2" w:rsidRPr="00AA0E04" w:rsidRDefault="00EC5343" w:rsidP="005C4AC2">
            <w:pPr>
              <w:pStyle w:val="Tabletext"/>
              <w:rPr>
                <w:highlight w:val="green"/>
              </w:rPr>
            </w:pPr>
            <w:r w:rsidRPr="00AA0E04">
              <w:rPr>
                <w:highlight w:val="green"/>
              </w:rPr>
              <w:t>1/07/2019</w:t>
            </w:r>
          </w:p>
        </w:tc>
      </w:tr>
    </w:tbl>
    <w:p w14:paraId="3B7D17E0" w14:textId="77777777" w:rsidR="005004C9" w:rsidRPr="0012605C" w:rsidRDefault="005004C9" w:rsidP="0012605C">
      <w:pPr>
        <w:pStyle w:val="Body"/>
      </w:pPr>
    </w:p>
    <w:p w14:paraId="71DF4EAD" w14:textId="39DEABAB" w:rsidR="00303705" w:rsidRPr="00303705" w:rsidRDefault="00557384" w:rsidP="00303705">
      <w:pPr>
        <w:pStyle w:val="Heading1"/>
      </w:pPr>
      <w:bookmarkStart w:id="14" w:name="_Toc64220764"/>
      <w:bookmarkStart w:id="15" w:name="_Toc76644317"/>
      <w:bookmarkEnd w:id="12"/>
      <w:r>
        <w:t>Victorian Integrated Non-Admitted Health Minimum Dataset (VINAH)</w:t>
      </w:r>
      <w:bookmarkEnd w:id="14"/>
      <w:bookmarkEnd w:id="15"/>
    </w:p>
    <w:p w14:paraId="6A6DFE6F" w14:textId="4B5EB172" w:rsidR="00BB66FF" w:rsidRDefault="0031428A" w:rsidP="0B3518D3">
      <w:pPr>
        <w:pStyle w:val="Heading2"/>
      </w:pPr>
      <w:bookmarkStart w:id="16" w:name="_Toc76644318"/>
      <w:r>
        <w:t>S</w:t>
      </w:r>
      <w:r w:rsidR="00110832">
        <w:t xml:space="preserve">pecification for revisions to VINAH for 1 July </w:t>
      </w:r>
      <w:r w:rsidR="006A4C88">
        <w:t>2021-22</w:t>
      </w:r>
      <w:r w:rsidR="00A2289F">
        <w:t xml:space="preserve"> correction</w:t>
      </w:r>
      <w:r w:rsidR="00BB66FF">
        <w:t>s:</w:t>
      </w:r>
      <w:bookmarkEnd w:id="16"/>
    </w:p>
    <w:p w14:paraId="2629A331" w14:textId="1189B193" w:rsidR="65DD7AB1" w:rsidRDefault="00DE4F90" w:rsidP="00BB66FF">
      <w:pPr>
        <w:pStyle w:val="Heading3"/>
      </w:pPr>
      <w:r>
        <w:t>Referral in Service Type code</w:t>
      </w:r>
    </w:p>
    <w:p w14:paraId="2D442376" w14:textId="1C4540D6" w:rsidR="004C6AD2" w:rsidRPr="004C6AD2" w:rsidRDefault="006E2219" w:rsidP="004C6AD2">
      <w:pPr>
        <w:pStyle w:val="Body"/>
      </w:pPr>
      <w:r>
        <w:t xml:space="preserve">The code table for Referral </w:t>
      </w:r>
      <w:proofErr w:type="gramStart"/>
      <w:r>
        <w:t>In</w:t>
      </w:r>
      <w:proofErr w:type="gramEnd"/>
      <w:r>
        <w:t xml:space="preserve"> Service Type has been corrected </w:t>
      </w:r>
      <w:r w:rsidR="00212831">
        <w:t xml:space="preserve">in </w:t>
      </w:r>
      <w:r w:rsidR="000539CA">
        <w:t>Section</w:t>
      </w:r>
      <w:r w:rsidR="00212831">
        <w:t xml:space="preserve"> 9 of the VINAH manual.</w:t>
      </w:r>
      <w:r w:rsidR="000539CA">
        <w:t xml:space="preserve"> The correction will be included in the next edition of the manual</w:t>
      </w:r>
      <w:r w:rsidR="00F406BA">
        <w:t>.</w:t>
      </w:r>
    </w:p>
    <w:tbl>
      <w:tblPr>
        <w:tblW w:w="6232" w:type="dxa"/>
        <w:tblLook w:val="04A0" w:firstRow="1" w:lastRow="0" w:firstColumn="1" w:lastColumn="0" w:noHBand="0" w:noVBand="1"/>
      </w:tblPr>
      <w:tblGrid>
        <w:gridCol w:w="3681"/>
        <w:gridCol w:w="2551"/>
      </w:tblGrid>
      <w:tr w:rsidR="00A2289F" w:rsidRPr="00A2289F" w14:paraId="0C28404C" w14:textId="77777777" w:rsidTr="1E5C35C0">
        <w:trPr>
          <w:trHeight w:val="385"/>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6AE2A61A" w14:textId="77777777" w:rsidR="00A2289F" w:rsidRPr="00A2289F" w:rsidRDefault="00A2289F" w:rsidP="00E97D09">
            <w:pPr>
              <w:pStyle w:val="Tablecolhead"/>
              <w:rPr>
                <w:rFonts w:cs="Arial"/>
                <w:b w:val="0"/>
                <w:bCs/>
                <w:color w:val="000000"/>
                <w:szCs w:val="21"/>
                <w:lang w:eastAsia="en-AU"/>
              </w:rPr>
            </w:pPr>
            <w:r w:rsidRPr="00E97D09">
              <w:t>Data Element Name</w:t>
            </w:r>
          </w:p>
        </w:tc>
        <w:tc>
          <w:tcPr>
            <w:tcW w:w="2551" w:type="dxa"/>
            <w:tcBorders>
              <w:top w:val="single" w:sz="4" w:space="0" w:color="auto"/>
              <w:left w:val="nil"/>
              <w:bottom w:val="single" w:sz="4" w:space="0" w:color="auto"/>
              <w:right w:val="single" w:sz="4" w:space="0" w:color="auto"/>
            </w:tcBorders>
            <w:shd w:val="clear" w:color="auto" w:fill="auto"/>
            <w:noWrap/>
            <w:hideMark/>
          </w:tcPr>
          <w:p w14:paraId="140B2F74" w14:textId="77777777" w:rsidR="00A2289F" w:rsidRPr="00A2289F" w:rsidRDefault="00A2289F" w:rsidP="00884875">
            <w:pPr>
              <w:pStyle w:val="Tablecolhead"/>
              <w:rPr>
                <w:rFonts w:cs="Arial"/>
                <w:b w:val="0"/>
                <w:bCs/>
                <w:color w:val="000000"/>
                <w:szCs w:val="21"/>
                <w:lang w:eastAsia="en-AU"/>
              </w:rPr>
            </w:pPr>
            <w:r w:rsidRPr="00A2289F">
              <w:rPr>
                <w:lang w:eastAsia="en-AU"/>
              </w:rPr>
              <w:t>Code Set Identifier</w:t>
            </w:r>
          </w:p>
        </w:tc>
      </w:tr>
      <w:tr w:rsidR="00A2289F" w:rsidRPr="00A2289F" w14:paraId="671E76D5" w14:textId="77777777" w:rsidTr="1E5C35C0">
        <w:trPr>
          <w:trHeight w:val="315"/>
        </w:trPr>
        <w:tc>
          <w:tcPr>
            <w:tcW w:w="3681" w:type="dxa"/>
            <w:tcBorders>
              <w:top w:val="nil"/>
              <w:left w:val="single" w:sz="4" w:space="0" w:color="auto"/>
              <w:bottom w:val="single" w:sz="4" w:space="0" w:color="auto"/>
              <w:right w:val="single" w:sz="4" w:space="0" w:color="auto"/>
            </w:tcBorders>
            <w:shd w:val="clear" w:color="auto" w:fill="auto"/>
            <w:hideMark/>
          </w:tcPr>
          <w:p w14:paraId="7F375E33" w14:textId="77777777" w:rsidR="00A2289F" w:rsidRPr="00A2289F" w:rsidRDefault="00A2289F" w:rsidP="00A2289F">
            <w:pPr>
              <w:spacing w:after="0" w:line="240" w:lineRule="auto"/>
              <w:rPr>
                <w:rFonts w:cs="Arial"/>
                <w:color w:val="000000"/>
                <w:szCs w:val="21"/>
                <w:lang w:eastAsia="en-AU"/>
              </w:rPr>
            </w:pPr>
            <w:r w:rsidRPr="00A2289F">
              <w:rPr>
                <w:rFonts w:cs="Arial"/>
                <w:color w:val="000000"/>
                <w:szCs w:val="21"/>
                <w:lang w:eastAsia="en-AU"/>
              </w:rPr>
              <w:t xml:space="preserve">Referral </w:t>
            </w:r>
            <w:proofErr w:type="gramStart"/>
            <w:r w:rsidRPr="00A2289F">
              <w:rPr>
                <w:rFonts w:cs="Arial"/>
                <w:color w:val="000000"/>
                <w:szCs w:val="21"/>
                <w:lang w:eastAsia="en-AU"/>
              </w:rPr>
              <w:t>In</w:t>
            </w:r>
            <w:proofErr w:type="gramEnd"/>
            <w:r w:rsidRPr="00A2289F">
              <w:rPr>
                <w:rFonts w:cs="Arial"/>
                <w:color w:val="000000"/>
                <w:szCs w:val="21"/>
                <w:lang w:eastAsia="en-AU"/>
              </w:rPr>
              <w:t xml:space="preserve"> Service Type</w:t>
            </w:r>
          </w:p>
        </w:tc>
        <w:tc>
          <w:tcPr>
            <w:tcW w:w="2551" w:type="dxa"/>
            <w:tcBorders>
              <w:top w:val="nil"/>
              <w:left w:val="nil"/>
              <w:bottom w:val="single" w:sz="4" w:space="0" w:color="auto"/>
              <w:right w:val="single" w:sz="4" w:space="0" w:color="auto"/>
            </w:tcBorders>
            <w:shd w:val="clear" w:color="auto" w:fill="auto"/>
            <w:hideMark/>
          </w:tcPr>
          <w:p w14:paraId="0A25CC62" w14:textId="0A1DF11B" w:rsidR="00A2289F" w:rsidRPr="00A2289F" w:rsidRDefault="00A2289F" w:rsidP="00A2289F">
            <w:pPr>
              <w:spacing w:after="0" w:line="240" w:lineRule="auto"/>
              <w:rPr>
                <w:rFonts w:cs="Arial"/>
                <w:color w:val="000000"/>
                <w:szCs w:val="21"/>
                <w:lang w:eastAsia="en-AU"/>
              </w:rPr>
            </w:pPr>
            <w:r w:rsidRPr="00A2289F">
              <w:rPr>
                <w:rFonts w:cs="Arial"/>
                <w:strike/>
                <w:color w:val="000000"/>
                <w:szCs w:val="21"/>
                <w:lang w:eastAsia="en-AU"/>
              </w:rPr>
              <w:t>99008</w:t>
            </w:r>
            <w:r w:rsidRPr="00462564">
              <w:rPr>
                <w:rFonts w:cs="Arial"/>
                <w:strike/>
                <w:color w:val="000000"/>
                <w:szCs w:val="21"/>
                <w:lang w:eastAsia="en-AU"/>
              </w:rPr>
              <w:t>3</w:t>
            </w:r>
            <w:r w:rsidRPr="00462564">
              <w:rPr>
                <w:rFonts w:cs="Arial"/>
                <w:color w:val="000000"/>
                <w:szCs w:val="21"/>
                <w:lang w:eastAsia="en-AU"/>
              </w:rPr>
              <w:t xml:space="preserve"> </w:t>
            </w:r>
            <w:r w:rsidRPr="00A2289F">
              <w:rPr>
                <w:rFonts w:cs="Arial"/>
                <w:color w:val="000000"/>
                <w:szCs w:val="21"/>
                <w:lang w:eastAsia="en-AU"/>
              </w:rPr>
              <w:t>990082</w:t>
            </w:r>
          </w:p>
        </w:tc>
      </w:tr>
    </w:tbl>
    <w:p w14:paraId="6232E0F4" w14:textId="77777777" w:rsidR="004934D4" w:rsidRDefault="004934D4" w:rsidP="004934D4">
      <w:pPr>
        <w:pStyle w:val="Heading3"/>
      </w:pPr>
      <w:r w:rsidRPr="004934D4">
        <w:t xml:space="preserve">Observation Bound Data Element </w:t>
      </w:r>
    </w:p>
    <w:p w14:paraId="55152AD5" w14:textId="7EC3FF75" w:rsidR="00F406BA" w:rsidRDefault="00F406BA" w:rsidP="00F406BA">
      <w:pPr>
        <w:pStyle w:val="Body"/>
      </w:pPr>
      <w:r>
        <w:t>The code</w:t>
      </w:r>
      <w:r w:rsidR="008E4DFC">
        <w:t xml:space="preserve"> table for</w:t>
      </w:r>
      <w:r w:rsidR="008C425E">
        <w:t xml:space="preserve"> </w:t>
      </w:r>
      <w:r w:rsidR="00464BB8">
        <w:t xml:space="preserve">Observation Bound Data Element </w:t>
      </w:r>
      <w:r>
        <w:t>has been corrected i</w:t>
      </w:r>
      <w:r w:rsidR="00464BB8">
        <w:t xml:space="preserve">n section 3 and </w:t>
      </w:r>
      <w:r w:rsidR="001922D9">
        <w:t xml:space="preserve">9 </w:t>
      </w:r>
      <w:r>
        <w:t>of the VINAH manual. The correction will be included in the next edition of the manual</w:t>
      </w:r>
      <w:r w:rsidR="00462564">
        <w:t>.</w:t>
      </w:r>
    </w:p>
    <w:tbl>
      <w:tblPr>
        <w:tblStyle w:val="TableGrid"/>
        <w:tblW w:w="0" w:type="auto"/>
        <w:tblLook w:val="04A0" w:firstRow="1" w:lastRow="0" w:firstColumn="1" w:lastColumn="0" w:noHBand="0" w:noVBand="1"/>
      </w:tblPr>
      <w:tblGrid>
        <w:gridCol w:w="2263"/>
        <w:gridCol w:w="3828"/>
      </w:tblGrid>
      <w:tr w:rsidR="00495109" w:rsidRPr="00776ECE" w14:paraId="754526CE" w14:textId="77777777" w:rsidTr="00723E3F">
        <w:tc>
          <w:tcPr>
            <w:tcW w:w="2263" w:type="dxa"/>
          </w:tcPr>
          <w:p w14:paraId="2711FBF1" w14:textId="77777777" w:rsidR="00495109" w:rsidRPr="00776ECE" w:rsidRDefault="00495109" w:rsidP="00723E3F">
            <w:pPr>
              <w:spacing w:line="276" w:lineRule="auto"/>
              <w:rPr>
                <w:rFonts w:cs="Arial"/>
                <w:szCs w:val="21"/>
              </w:rPr>
            </w:pPr>
            <w:r w:rsidRPr="00776ECE">
              <w:rPr>
                <w:rFonts w:cs="Arial"/>
                <w:szCs w:val="21"/>
              </w:rPr>
              <w:t>Table identifier</w:t>
            </w:r>
          </w:p>
        </w:tc>
        <w:tc>
          <w:tcPr>
            <w:tcW w:w="3828" w:type="dxa"/>
          </w:tcPr>
          <w:p w14:paraId="77FB0D96" w14:textId="77777777" w:rsidR="00495109" w:rsidRPr="00776ECE" w:rsidRDefault="00495109" w:rsidP="00723E3F">
            <w:pPr>
              <w:spacing w:line="276" w:lineRule="auto"/>
              <w:rPr>
                <w:rFonts w:cs="Arial"/>
                <w:szCs w:val="21"/>
              </w:rPr>
            </w:pPr>
            <w:r w:rsidRPr="00776ECE">
              <w:rPr>
                <w:rFonts w:cs="Arial"/>
                <w:szCs w:val="21"/>
              </w:rPr>
              <w:t>HL70396</w:t>
            </w:r>
          </w:p>
        </w:tc>
      </w:tr>
      <w:tr w:rsidR="00495109" w:rsidRPr="00776ECE" w14:paraId="5BA3B509" w14:textId="77777777" w:rsidTr="00F406BA">
        <w:trPr>
          <w:trHeight w:val="345"/>
        </w:trPr>
        <w:tc>
          <w:tcPr>
            <w:tcW w:w="2263" w:type="dxa"/>
          </w:tcPr>
          <w:p w14:paraId="78EE9BA7" w14:textId="77777777" w:rsidR="00495109" w:rsidRPr="00776ECE" w:rsidRDefault="00495109" w:rsidP="0040483A">
            <w:pPr>
              <w:pStyle w:val="Tablecolhead"/>
              <w:rPr>
                <w:rFonts w:cs="Arial"/>
                <w:b w:val="0"/>
                <w:bCs/>
                <w:szCs w:val="21"/>
              </w:rPr>
            </w:pPr>
            <w:r w:rsidRPr="0040483A">
              <w:t>Code</w:t>
            </w:r>
          </w:p>
        </w:tc>
        <w:tc>
          <w:tcPr>
            <w:tcW w:w="3828" w:type="dxa"/>
          </w:tcPr>
          <w:p w14:paraId="74D64861" w14:textId="77777777" w:rsidR="00495109" w:rsidRPr="00776ECE" w:rsidRDefault="00495109" w:rsidP="0040483A">
            <w:pPr>
              <w:pStyle w:val="Tablecolhead"/>
              <w:rPr>
                <w:rFonts w:cs="Arial"/>
                <w:b w:val="0"/>
                <w:bCs/>
                <w:szCs w:val="21"/>
              </w:rPr>
            </w:pPr>
            <w:r w:rsidRPr="00776ECE">
              <w:t>Descriptor</w:t>
            </w:r>
          </w:p>
        </w:tc>
      </w:tr>
      <w:tr w:rsidR="00495109" w:rsidRPr="00776ECE" w14:paraId="1BB86E6F" w14:textId="77777777" w:rsidTr="00723E3F">
        <w:tc>
          <w:tcPr>
            <w:tcW w:w="2263" w:type="dxa"/>
          </w:tcPr>
          <w:p w14:paraId="32650797" w14:textId="77777777" w:rsidR="00495109" w:rsidRPr="00776ECE" w:rsidRDefault="00495109" w:rsidP="00723E3F">
            <w:pPr>
              <w:spacing w:line="276" w:lineRule="auto"/>
              <w:rPr>
                <w:rFonts w:cs="Arial"/>
                <w:strike/>
                <w:szCs w:val="21"/>
              </w:rPr>
            </w:pPr>
            <w:proofErr w:type="gramStart"/>
            <w:r w:rsidRPr="00776ECE">
              <w:rPr>
                <w:rFonts w:cs="Arial"/>
                <w:strike/>
                <w:szCs w:val="21"/>
              </w:rPr>
              <w:t>990010</w:t>
            </w:r>
            <w:r>
              <w:rPr>
                <w:rFonts w:cs="Arial"/>
                <w:strike/>
                <w:szCs w:val="21"/>
              </w:rPr>
              <w:t xml:space="preserve">  </w:t>
            </w:r>
            <w:r w:rsidRPr="00776ECE">
              <w:rPr>
                <w:rFonts w:cs="Arial"/>
                <w:szCs w:val="21"/>
              </w:rPr>
              <w:t>990080</w:t>
            </w:r>
            <w:proofErr w:type="gramEnd"/>
          </w:p>
        </w:tc>
        <w:tc>
          <w:tcPr>
            <w:tcW w:w="3828" w:type="dxa"/>
          </w:tcPr>
          <w:p w14:paraId="68E10638" w14:textId="77777777" w:rsidR="00495109" w:rsidRPr="00776ECE" w:rsidRDefault="00495109" w:rsidP="00723E3F">
            <w:pPr>
              <w:spacing w:line="276" w:lineRule="auto"/>
              <w:rPr>
                <w:rFonts w:cs="Arial"/>
                <w:szCs w:val="21"/>
              </w:rPr>
            </w:pPr>
            <w:r w:rsidRPr="00776ECE">
              <w:rPr>
                <w:rFonts w:cs="Arial"/>
                <w:szCs w:val="21"/>
              </w:rPr>
              <w:t>Health Condition(s)</w:t>
            </w:r>
          </w:p>
        </w:tc>
      </w:tr>
      <w:tr w:rsidR="00495109" w:rsidRPr="00776ECE" w14:paraId="36FA769A" w14:textId="77777777" w:rsidTr="00723E3F">
        <w:tc>
          <w:tcPr>
            <w:tcW w:w="2263" w:type="dxa"/>
          </w:tcPr>
          <w:p w14:paraId="0D7154DF" w14:textId="77777777" w:rsidR="00495109" w:rsidRPr="00776ECE" w:rsidRDefault="00495109" w:rsidP="00723E3F">
            <w:pPr>
              <w:spacing w:line="276" w:lineRule="auto"/>
              <w:rPr>
                <w:rFonts w:cs="Arial"/>
                <w:szCs w:val="21"/>
              </w:rPr>
            </w:pPr>
            <w:r w:rsidRPr="00776ECE">
              <w:rPr>
                <w:rFonts w:cs="Arial"/>
                <w:szCs w:val="21"/>
              </w:rPr>
              <w:t>990033</w:t>
            </w:r>
          </w:p>
        </w:tc>
        <w:tc>
          <w:tcPr>
            <w:tcW w:w="3828" w:type="dxa"/>
          </w:tcPr>
          <w:p w14:paraId="4FD1997F" w14:textId="77777777" w:rsidR="00495109" w:rsidRPr="00776ECE" w:rsidRDefault="00495109" w:rsidP="00723E3F">
            <w:pPr>
              <w:spacing w:line="276" w:lineRule="auto"/>
              <w:rPr>
                <w:rFonts w:cs="Arial"/>
                <w:szCs w:val="21"/>
              </w:rPr>
            </w:pPr>
            <w:r w:rsidRPr="00776ECE">
              <w:rPr>
                <w:rFonts w:cs="Arial"/>
                <w:szCs w:val="21"/>
              </w:rPr>
              <w:t>Malignancy Flag</w:t>
            </w:r>
          </w:p>
        </w:tc>
      </w:tr>
      <w:tr w:rsidR="00495109" w:rsidRPr="00776ECE" w14:paraId="4D954D78" w14:textId="77777777" w:rsidTr="00723E3F">
        <w:tc>
          <w:tcPr>
            <w:tcW w:w="2263" w:type="dxa"/>
          </w:tcPr>
          <w:p w14:paraId="41A4C724" w14:textId="77777777" w:rsidR="00495109" w:rsidRPr="00776ECE" w:rsidRDefault="00495109" w:rsidP="00723E3F">
            <w:pPr>
              <w:spacing w:line="276" w:lineRule="auto"/>
              <w:rPr>
                <w:rFonts w:cs="Arial"/>
                <w:szCs w:val="21"/>
              </w:rPr>
            </w:pPr>
            <w:r w:rsidRPr="00776ECE">
              <w:rPr>
                <w:rFonts w:cs="Arial"/>
                <w:szCs w:val="21"/>
              </w:rPr>
              <w:t>990036</w:t>
            </w:r>
          </w:p>
        </w:tc>
        <w:tc>
          <w:tcPr>
            <w:tcW w:w="3828" w:type="dxa"/>
          </w:tcPr>
          <w:p w14:paraId="697877B5" w14:textId="77777777" w:rsidR="00495109" w:rsidRPr="00776ECE" w:rsidRDefault="00495109" w:rsidP="00723E3F">
            <w:pPr>
              <w:spacing w:line="276" w:lineRule="auto"/>
              <w:rPr>
                <w:rFonts w:cs="Arial"/>
                <w:szCs w:val="21"/>
              </w:rPr>
            </w:pPr>
            <w:r w:rsidRPr="00776ECE">
              <w:rPr>
                <w:rFonts w:cs="Arial"/>
                <w:szCs w:val="21"/>
              </w:rPr>
              <w:t>Other Factors Affecting Health</w:t>
            </w:r>
          </w:p>
        </w:tc>
      </w:tr>
      <w:tr w:rsidR="00495109" w:rsidRPr="00776ECE" w14:paraId="2B6E05F7" w14:textId="77777777" w:rsidTr="00723E3F">
        <w:tc>
          <w:tcPr>
            <w:tcW w:w="2263" w:type="dxa"/>
          </w:tcPr>
          <w:p w14:paraId="73C9D1F4" w14:textId="77777777" w:rsidR="00495109" w:rsidRPr="00776ECE" w:rsidRDefault="00495109" w:rsidP="00723E3F">
            <w:pPr>
              <w:spacing w:line="276" w:lineRule="auto"/>
              <w:rPr>
                <w:rFonts w:cs="Arial"/>
                <w:strike/>
                <w:szCs w:val="21"/>
              </w:rPr>
            </w:pPr>
            <w:r w:rsidRPr="00776ECE">
              <w:rPr>
                <w:rFonts w:cs="Arial"/>
                <w:strike/>
                <w:szCs w:val="21"/>
              </w:rPr>
              <w:t>990080</w:t>
            </w:r>
          </w:p>
        </w:tc>
        <w:tc>
          <w:tcPr>
            <w:tcW w:w="3828" w:type="dxa"/>
          </w:tcPr>
          <w:p w14:paraId="208863EC" w14:textId="77777777" w:rsidR="00495109" w:rsidRPr="00776ECE" w:rsidRDefault="00495109" w:rsidP="00723E3F">
            <w:pPr>
              <w:spacing w:line="276" w:lineRule="auto"/>
              <w:rPr>
                <w:rFonts w:cs="Arial"/>
                <w:strike/>
                <w:szCs w:val="21"/>
              </w:rPr>
            </w:pPr>
            <w:r w:rsidRPr="00776ECE">
              <w:rPr>
                <w:rFonts w:cs="Arial"/>
                <w:strike/>
                <w:szCs w:val="21"/>
              </w:rPr>
              <w:t>Health-related problems and diseases</w:t>
            </w:r>
          </w:p>
        </w:tc>
      </w:tr>
      <w:tr w:rsidR="00495109" w:rsidRPr="00776ECE" w14:paraId="0F4E2E93" w14:textId="77777777" w:rsidTr="00723E3F">
        <w:tc>
          <w:tcPr>
            <w:tcW w:w="2263" w:type="dxa"/>
          </w:tcPr>
          <w:p w14:paraId="36E7952B" w14:textId="77777777" w:rsidR="00495109" w:rsidRPr="00776ECE" w:rsidRDefault="00495109" w:rsidP="00723E3F">
            <w:pPr>
              <w:spacing w:line="276" w:lineRule="auto"/>
              <w:rPr>
                <w:rFonts w:cs="Arial"/>
                <w:szCs w:val="21"/>
              </w:rPr>
            </w:pPr>
            <w:r w:rsidRPr="00776ECE">
              <w:rPr>
                <w:rFonts w:cs="Arial"/>
                <w:szCs w:val="21"/>
              </w:rPr>
              <w:t>HL70283</w:t>
            </w:r>
          </w:p>
        </w:tc>
        <w:tc>
          <w:tcPr>
            <w:tcW w:w="3828" w:type="dxa"/>
          </w:tcPr>
          <w:p w14:paraId="6D52748D" w14:textId="77777777" w:rsidR="00495109" w:rsidRPr="00776ECE" w:rsidRDefault="00495109" w:rsidP="00723E3F">
            <w:pPr>
              <w:spacing w:line="276" w:lineRule="auto"/>
              <w:rPr>
                <w:rFonts w:cs="Arial"/>
                <w:szCs w:val="21"/>
              </w:rPr>
            </w:pPr>
            <w:r w:rsidRPr="00776ECE">
              <w:rPr>
                <w:rFonts w:cs="Arial"/>
                <w:szCs w:val="21"/>
              </w:rPr>
              <w:t xml:space="preserve">Referral </w:t>
            </w:r>
            <w:proofErr w:type="gramStart"/>
            <w:r w:rsidRPr="00776ECE">
              <w:rPr>
                <w:rFonts w:cs="Arial"/>
                <w:szCs w:val="21"/>
              </w:rPr>
              <w:t>In</w:t>
            </w:r>
            <w:proofErr w:type="gramEnd"/>
            <w:r w:rsidRPr="00776ECE">
              <w:rPr>
                <w:rFonts w:cs="Arial"/>
                <w:szCs w:val="21"/>
              </w:rPr>
              <w:t xml:space="preserve"> Outcome</w:t>
            </w:r>
          </w:p>
        </w:tc>
      </w:tr>
    </w:tbl>
    <w:p w14:paraId="597A5F6F" w14:textId="77777777" w:rsidR="004934D4" w:rsidRDefault="004934D4" w:rsidP="004934D4">
      <w:pPr>
        <w:pStyle w:val="Body"/>
      </w:pPr>
    </w:p>
    <w:p w14:paraId="213A78FF" w14:textId="7A1D40E7" w:rsidR="7F5C9AF3" w:rsidRDefault="7F5C9AF3" w:rsidP="00F406BA">
      <w:pPr>
        <w:pStyle w:val="Heading3"/>
      </w:pPr>
      <w:r w:rsidRPr="5219D61B">
        <w:lastRenderedPageBreak/>
        <w:t xml:space="preserve">Episode Health </w:t>
      </w:r>
      <w:r w:rsidR="68BBA103">
        <w:t>Condition</w:t>
      </w:r>
      <w:r w:rsidRPr="5219D61B">
        <w:t xml:space="preserve"> </w:t>
      </w:r>
    </w:p>
    <w:p w14:paraId="65B7D6B4" w14:textId="31AA8904" w:rsidR="001049C9" w:rsidRDefault="001D523A" w:rsidP="001049C9">
      <w:pPr>
        <w:pStyle w:val="Body"/>
      </w:pPr>
      <w:r>
        <w:t>E</w:t>
      </w:r>
      <w:r w:rsidR="00CF1AD2">
        <w:t xml:space="preserve">pisode Health Condition: </w:t>
      </w:r>
      <w:r w:rsidR="00E03288">
        <w:t>Fractures to lower limb</w:t>
      </w:r>
      <w:r w:rsidR="00855D43">
        <w:t xml:space="preserve"> was omitted </w:t>
      </w:r>
      <w:r w:rsidR="00E16178">
        <w:t>from section 9 of the VINAH manual.</w:t>
      </w:r>
      <w:r w:rsidR="00E75E01">
        <w:t xml:space="preserve">  The correction will be </w:t>
      </w:r>
      <w:r w:rsidR="001049C9">
        <w:t>included in the next edition of the manual.</w:t>
      </w:r>
    </w:p>
    <w:tbl>
      <w:tblPr>
        <w:tblW w:w="8354" w:type="dxa"/>
        <w:tblLook w:val="04A0" w:firstRow="1" w:lastRow="0" w:firstColumn="1" w:lastColumn="0" w:noHBand="0" w:noVBand="1"/>
      </w:tblPr>
      <w:tblGrid>
        <w:gridCol w:w="2825"/>
        <w:gridCol w:w="1276"/>
        <w:gridCol w:w="851"/>
        <w:gridCol w:w="3402"/>
      </w:tblGrid>
      <w:tr w:rsidR="000F7CE3" w:rsidRPr="000F7CE3" w14:paraId="29C506D8" w14:textId="77777777" w:rsidTr="000F7CE3">
        <w:trPr>
          <w:trHeight w:val="315"/>
        </w:trPr>
        <w:tc>
          <w:tcPr>
            <w:tcW w:w="28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167BCC" w14:textId="77777777" w:rsidR="000F7CE3" w:rsidRPr="000F7CE3" w:rsidRDefault="000F7CE3" w:rsidP="0040483A">
            <w:pPr>
              <w:pStyle w:val="Tablecolhead"/>
              <w:rPr>
                <w:rFonts w:cs="Arial"/>
                <w:b w:val="0"/>
                <w:bCs/>
                <w:color w:val="000000"/>
                <w:szCs w:val="21"/>
                <w:lang w:eastAsia="en-AU"/>
              </w:rPr>
            </w:pPr>
            <w:r w:rsidRPr="000F7CE3">
              <w:rPr>
                <w:lang w:eastAsia="en-AU"/>
              </w:rPr>
              <w:t>Data Element Name</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3B9807EB" w14:textId="77777777" w:rsidR="000F7CE3" w:rsidRPr="000F7CE3" w:rsidRDefault="000F7CE3" w:rsidP="0040483A">
            <w:pPr>
              <w:pStyle w:val="Tablecolhead"/>
              <w:rPr>
                <w:rFonts w:cs="Arial"/>
                <w:b w:val="0"/>
                <w:bCs/>
                <w:color w:val="000000"/>
                <w:szCs w:val="21"/>
                <w:lang w:eastAsia="en-AU"/>
              </w:rPr>
            </w:pPr>
            <w:r w:rsidRPr="000F7CE3">
              <w:rPr>
                <w:lang w:eastAsia="en-AU"/>
              </w:rPr>
              <w:t xml:space="preserve">Code Set </w:t>
            </w:r>
            <w:r w:rsidRPr="000F7CE3">
              <w:rPr>
                <w:rFonts w:cs="Arial"/>
                <w:bCs/>
                <w:color w:val="000000"/>
                <w:szCs w:val="21"/>
                <w:lang w:eastAsia="en-AU"/>
              </w:rPr>
              <w:t>Identifier</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14:paraId="52748ECC" w14:textId="77777777" w:rsidR="000F7CE3" w:rsidRPr="000F7CE3" w:rsidRDefault="000F7CE3" w:rsidP="0040483A">
            <w:pPr>
              <w:pStyle w:val="Tablecolhead"/>
              <w:rPr>
                <w:rFonts w:cs="Arial"/>
                <w:b w:val="0"/>
                <w:bCs/>
                <w:color w:val="000000"/>
                <w:szCs w:val="21"/>
                <w:lang w:eastAsia="en-AU"/>
              </w:rPr>
            </w:pPr>
            <w:r w:rsidRPr="000F7CE3">
              <w:rPr>
                <w:lang w:eastAsia="en-AU"/>
              </w:rPr>
              <w:t>Code</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14:paraId="5C970C70" w14:textId="77777777" w:rsidR="000F7CE3" w:rsidRPr="000F7CE3" w:rsidRDefault="000F7CE3" w:rsidP="0040483A">
            <w:pPr>
              <w:pStyle w:val="Tablecolhead"/>
              <w:rPr>
                <w:rFonts w:cs="Arial"/>
                <w:b w:val="0"/>
                <w:bCs/>
                <w:color w:val="000000"/>
                <w:szCs w:val="21"/>
                <w:lang w:eastAsia="en-AU"/>
              </w:rPr>
            </w:pPr>
            <w:r w:rsidRPr="000F7CE3">
              <w:rPr>
                <w:lang w:eastAsia="en-AU"/>
              </w:rPr>
              <w:t>Descriptor</w:t>
            </w:r>
          </w:p>
        </w:tc>
      </w:tr>
      <w:tr w:rsidR="000F7CE3" w:rsidRPr="000F7CE3" w14:paraId="5EC29E78" w14:textId="77777777" w:rsidTr="000F7CE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6A4645D" w14:textId="77777777" w:rsidR="000F7CE3" w:rsidRPr="000F7CE3" w:rsidRDefault="000F7CE3" w:rsidP="000F7CE3">
            <w:pPr>
              <w:spacing w:after="0" w:line="240" w:lineRule="auto"/>
              <w:rPr>
                <w:rFonts w:cs="Arial"/>
                <w:color w:val="000000"/>
                <w:szCs w:val="21"/>
                <w:lang w:eastAsia="en-AU"/>
              </w:rPr>
            </w:pPr>
            <w:r w:rsidRPr="000F7CE3">
              <w:rPr>
                <w:rFonts w:cs="Arial"/>
                <w:color w:val="000000"/>
                <w:szCs w:val="21"/>
                <w:lang w:eastAsia="en-AU"/>
              </w:rPr>
              <w:t>Episode Health Conditions</w:t>
            </w:r>
          </w:p>
        </w:tc>
        <w:tc>
          <w:tcPr>
            <w:tcW w:w="1276" w:type="dxa"/>
            <w:tcBorders>
              <w:top w:val="nil"/>
              <w:left w:val="nil"/>
              <w:bottom w:val="single" w:sz="8" w:space="0" w:color="auto"/>
              <w:right w:val="single" w:sz="8" w:space="0" w:color="auto"/>
            </w:tcBorders>
            <w:shd w:val="clear" w:color="auto" w:fill="auto"/>
            <w:noWrap/>
            <w:vAlign w:val="center"/>
            <w:hideMark/>
          </w:tcPr>
          <w:p w14:paraId="6BAAF9BB" w14:textId="77777777" w:rsidR="000F7CE3" w:rsidRPr="000F7CE3" w:rsidRDefault="000F7CE3" w:rsidP="000F7CE3">
            <w:pPr>
              <w:spacing w:after="0" w:line="240" w:lineRule="auto"/>
              <w:jc w:val="right"/>
              <w:rPr>
                <w:rFonts w:cs="Arial"/>
                <w:color w:val="000000"/>
                <w:szCs w:val="21"/>
                <w:lang w:eastAsia="en-AU"/>
              </w:rPr>
            </w:pPr>
            <w:r w:rsidRPr="000F7CE3">
              <w:rPr>
                <w:rFonts w:cs="Arial"/>
                <w:color w:val="000000"/>
                <w:szCs w:val="21"/>
                <w:lang w:eastAsia="en-AU"/>
              </w:rPr>
              <w:t>990080</w:t>
            </w:r>
          </w:p>
        </w:tc>
        <w:tc>
          <w:tcPr>
            <w:tcW w:w="851" w:type="dxa"/>
            <w:tcBorders>
              <w:top w:val="nil"/>
              <w:left w:val="nil"/>
              <w:bottom w:val="single" w:sz="8" w:space="0" w:color="auto"/>
              <w:right w:val="single" w:sz="8" w:space="0" w:color="auto"/>
            </w:tcBorders>
            <w:shd w:val="clear" w:color="auto" w:fill="auto"/>
            <w:noWrap/>
            <w:vAlign w:val="center"/>
            <w:hideMark/>
          </w:tcPr>
          <w:p w14:paraId="193B72BF" w14:textId="77777777" w:rsidR="000F7CE3" w:rsidRPr="000F7CE3" w:rsidRDefault="000F7CE3" w:rsidP="000F7CE3">
            <w:pPr>
              <w:spacing w:after="0" w:line="240" w:lineRule="auto"/>
              <w:jc w:val="right"/>
              <w:rPr>
                <w:rFonts w:cs="Arial"/>
                <w:color w:val="000000"/>
                <w:szCs w:val="21"/>
                <w:lang w:eastAsia="en-AU"/>
              </w:rPr>
            </w:pPr>
            <w:r w:rsidRPr="000F7CE3">
              <w:rPr>
                <w:rFonts w:cs="Arial"/>
                <w:color w:val="000000"/>
                <w:szCs w:val="21"/>
                <w:lang w:eastAsia="en-AU"/>
              </w:rPr>
              <w:t>5267</w:t>
            </w:r>
          </w:p>
        </w:tc>
        <w:tc>
          <w:tcPr>
            <w:tcW w:w="3402" w:type="dxa"/>
            <w:tcBorders>
              <w:top w:val="nil"/>
              <w:left w:val="nil"/>
              <w:bottom w:val="single" w:sz="8" w:space="0" w:color="auto"/>
              <w:right w:val="single" w:sz="8" w:space="0" w:color="auto"/>
            </w:tcBorders>
            <w:shd w:val="clear" w:color="auto" w:fill="auto"/>
            <w:noWrap/>
            <w:vAlign w:val="center"/>
            <w:hideMark/>
          </w:tcPr>
          <w:p w14:paraId="18ADCDF3" w14:textId="77777777" w:rsidR="000F7CE3" w:rsidRPr="000F7CE3" w:rsidRDefault="000F7CE3" w:rsidP="000F7CE3">
            <w:pPr>
              <w:spacing w:after="0" w:line="240" w:lineRule="auto"/>
              <w:rPr>
                <w:rFonts w:cs="Arial"/>
                <w:color w:val="000000"/>
                <w:szCs w:val="21"/>
                <w:lang w:eastAsia="en-AU"/>
              </w:rPr>
            </w:pPr>
            <w:r w:rsidRPr="000F7CE3">
              <w:rPr>
                <w:rFonts w:cs="Arial"/>
                <w:color w:val="000000"/>
                <w:szCs w:val="21"/>
                <w:lang w:eastAsia="en-AU"/>
              </w:rPr>
              <w:t>Fractures to lower limb </w:t>
            </w:r>
          </w:p>
        </w:tc>
      </w:tr>
    </w:tbl>
    <w:p w14:paraId="3A97E190" w14:textId="2E9E1774" w:rsidR="5219D61B" w:rsidRDefault="5219D61B" w:rsidP="67EA879E">
      <w:pPr>
        <w:pStyle w:val="Body"/>
        <w:rPr>
          <w:color w:val="000000" w:themeColor="text1"/>
          <w:highlight w:val="yellow"/>
        </w:rPr>
      </w:pPr>
    </w:p>
    <w:p w14:paraId="40FDC211" w14:textId="02712A64" w:rsidR="470F5428" w:rsidRDefault="470F5428" w:rsidP="67EA879E">
      <w:pPr>
        <w:pStyle w:val="Body"/>
        <w:rPr>
          <w:color w:val="000000" w:themeColor="text1"/>
        </w:rPr>
      </w:pPr>
      <w:r w:rsidRPr="67EA879E">
        <w:rPr>
          <w:color w:val="000000" w:themeColor="text1"/>
        </w:rPr>
        <w:t>Episode Health Condition: Code 3000 COVID-19 status is listed twice in section 3 of the VINAH manual. The correction will be included in the next edition of the manual.</w:t>
      </w:r>
    </w:p>
    <w:tbl>
      <w:tblPr>
        <w:tblW w:w="0" w:type="auto"/>
        <w:tblInd w:w="135" w:type="dxa"/>
        <w:tblLayout w:type="fixed"/>
        <w:tblLook w:val="04A0" w:firstRow="1" w:lastRow="0" w:firstColumn="1" w:lastColumn="0" w:noHBand="0" w:noVBand="1"/>
      </w:tblPr>
      <w:tblGrid>
        <w:gridCol w:w="1710"/>
        <w:gridCol w:w="2955"/>
      </w:tblGrid>
      <w:tr w:rsidR="67EA879E" w14:paraId="061A8E7A"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38E601AF" w14:textId="4F6EB61B" w:rsidR="67EA879E" w:rsidRDefault="67EA879E">
            <w:r w:rsidRPr="67EA879E">
              <w:rPr>
                <w:rFonts w:eastAsia="Arial" w:cs="Arial"/>
                <w:szCs w:val="21"/>
              </w:rPr>
              <w:t>Table identifier</w:t>
            </w:r>
          </w:p>
        </w:tc>
        <w:tc>
          <w:tcPr>
            <w:tcW w:w="2955" w:type="dxa"/>
            <w:tcBorders>
              <w:top w:val="single" w:sz="8" w:space="0" w:color="auto"/>
              <w:left w:val="single" w:sz="8" w:space="0" w:color="auto"/>
              <w:bottom w:val="single" w:sz="8" w:space="0" w:color="auto"/>
              <w:right w:val="single" w:sz="8" w:space="0" w:color="auto"/>
            </w:tcBorders>
            <w:vAlign w:val="bottom"/>
          </w:tcPr>
          <w:p w14:paraId="75C54A0B" w14:textId="7D0E7362" w:rsidR="67EA879E" w:rsidRDefault="67EA879E">
            <w:r w:rsidRPr="67EA879E">
              <w:rPr>
                <w:rFonts w:eastAsia="Arial" w:cs="Arial"/>
                <w:color w:val="000000" w:themeColor="text1"/>
                <w:szCs w:val="21"/>
              </w:rPr>
              <w:t>990080</w:t>
            </w:r>
          </w:p>
        </w:tc>
      </w:tr>
      <w:tr w:rsidR="67EA879E" w14:paraId="3111D132"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00ADBCBD" w14:textId="038A8ADC" w:rsidR="67EA879E" w:rsidRDefault="67EA879E" w:rsidP="0040483A">
            <w:pPr>
              <w:pStyle w:val="Tablecolhead"/>
            </w:pPr>
            <w:r w:rsidRPr="67EA879E">
              <w:rPr>
                <w:rFonts w:eastAsia="Arial"/>
              </w:rPr>
              <w:t>Code</w:t>
            </w:r>
          </w:p>
        </w:tc>
        <w:tc>
          <w:tcPr>
            <w:tcW w:w="2955" w:type="dxa"/>
            <w:tcBorders>
              <w:top w:val="single" w:sz="8" w:space="0" w:color="auto"/>
              <w:left w:val="single" w:sz="8" w:space="0" w:color="auto"/>
              <w:bottom w:val="single" w:sz="8" w:space="0" w:color="auto"/>
              <w:right w:val="single" w:sz="8" w:space="0" w:color="auto"/>
            </w:tcBorders>
            <w:vAlign w:val="bottom"/>
          </w:tcPr>
          <w:p w14:paraId="0EE34ED7" w14:textId="19FDB5EE" w:rsidR="67EA879E" w:rsidRDefault="67EA879E" w:rsidP="0040483A">
            <w:pPr>
              <w:pStyle w:val="Tablecolhead"/>
            </w:pPr>
            <w:r w:rsidRPr="67EA879E">
              <w:rPr>
                <w:rFonts w:eastAsia="Arial"/>
              </w:rPr>
              <w:t>Descriptor</w:t>
            </w:r>
          </w:p>
        </w:tc>
      </w:tr>
      <w:tr w:rsidR="67EA879E" w14:paraId="01850FF4"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177FF494" w14:textId="715F2283" w:rsidR="67EA879E" w:rsidRDefault="67EA879E">
            <w:r w:rsidRPr="67EA879E">
              <w:rPr>
                <w:rFonts w:eastAsia="Arial" w:cs="Arial"/>
                <w:color w:val="000000" w:themeColor="text1"/>
                <w:szCs w:val="21"/>
              </w:rPr>
              <w:t>3000</w:t>
            </w:r>
          </w:p>
        </w:tc>
        <w:tc>
          <w:tcPr>
            <w:tcW w:w="2955" w:type="dxa"/>
            <w:tcBorders>
              <w:top w:val="single" w:sz="8" w:space="0" w:color="auto"/>
              <w:left w:val="single" w:sz="8" w:space="0" w:color="auto"/>
              <w:bottom w:val="single" w:sz="8" w:space="0" w:color="auto"/>
              <w:right w:val="single" w:sz="8" w:space="0" w:color="auto"/>
            </w:tcBorders>
            <w:vAlign w:val="bottom"/>
          </w:tcPr>
          <w:p w14:paraId="609630B9" w14:textId="51D85A5C" w:rsidR="67EA879E" w:rsidRDefault="67EA879E">
            <w:r w:rsidRPr="67EA879E">
              <w:rPr>
                <w:rFonts w:eastAsia="Arial" w:cs="Arial"/>
                <w:color w:val="000000" w:themeColor="text1"/>
                <w:szCs w:val="21"/>
              </w:rPr>
              <w:t>COVID-19 status</w:t>
            </w:r>
          </w:p>
        </w:tc>
      </w:tr>
      <w:tr w:rsidR="67EA879E" w14:paraId="379B7EF5"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2FA65694" w14:textId="5651E164" w:rsidR="67EA879E" w:rsidRDefault="67EA879E">
            <w:r w:rsidRPr="67EA879E">
              <w:rPr>
                <w:rFonts w:eastAsia="Arial" w:cs="Arial"/>
                <w:color w:val="000000" w:themeColor="text1"/>
                <w:szCs w:val="21"/>
              </w:rPr>
              <w:t>Code</w:t>
            </w:r>
          </w:p>
        </w:tc>
        <w:tc>
          <w:tcPr>
            <w:tcW w:w="2955" w:type="dxa"/>
            <w:tcBorders>
              <w:top w:val="single" w:sz="8" w:space="0" w:color="auto"/>
              <w:left w:val="single" w:sz="8" w:space="0" w:color="auto"/>
              <w:bottom w:val="single" w:sz="8" w:space="0" w:color="auto"/>
              <w:right w:val="single" w:sz="8" w:space="0" w:color="auto"/>
            </w:tcBorders>
            <w:vAlign w:val="bottom"/>
          </w:tcPr>
          <w:p w14:paraId="3EB97C19" w14:textId="3993A145" w:rsidR="67EA879E" w:rsidRDefault="67EA879E">
            <w:r w:rsidRPr="67EA879E">
              <w:rPr>
                <w:rFonts w:eastAsia="Arial" w:cs="Arial"/>
                <w:color w:val="000000" w:themeColor="text1"/>
                <w:szCs w:val="21"/>
              </w:rPr>
              <w:t>Descriptor</w:t>
            </w:r>
          </w:p>
        </w:tc>
      </w:tr>
      <w:tr w:rsidR="67EA879E" w14:paraId="09165C0B"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562A003C" w14:textId="261D7942" w:rsidR="67EA879E" w:rsidRDefault="67EA879E">
            <w:r w:rsidRPr="67EA879E">
              <w:rPr>
                <w:rFonts w:eastAsia="Arial" w:cs="Arial"/>
                <w:color w:val="000000" w:themeColor="text1"/>
                <w:szCs w:val="21"/>
              </w:rPr>
              <w:t>5001</w:t>
            </w:r>
          </w:p>
        </w:tc>
        <w:tc>
          <w:tcPr>
            <w:tcW w:w="2955" w:type="dxa"/>
            <w:tcBorders>
              <w:top w:val="single" w:sz="8" w:space="0" w:color="auto"/>
              <w:left w:val="single" w:sz="8" w:space="0" w:color="auto"/>
              <w:bottom w:val="single" w:sz="8" w:space="0" w:color="auto"/>
              <w:right w:val="single" w:sz="8" w:space="0" w:color="auto"/>
            </w:tcBorders>
            <w:vAlign w:val="bottom"/>
          </w:tcPr>
          <w:p w14:paraId="27AAD5FE" w14:textId="5209775F" w:rsidR="67EA879E" w:rsidRDefault="67EA879E">
            <w:r w:rsidRPr="67EA879E">
              <w:rPr>
                <w:rFonts w:eastAsia="Arial" w:cs="Arial"/>
                <w:color w:val="000000" w:themeColor="text1"/>
                <w:szCs w:val="21"/>
              </w:rPr>
              <w:t>Abdominal Pain</w:t>
            </w:r>
          </w:p>
        </w:tc>
      </w:tr>
      <w:tr w:rsidR="67EA879E" w14:paraId="620D2E94"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20981FDA" w14:textId="519A041C" w:rsidR="67EA879E" w:rsidRDefault="67EA879E">
            <w:r w:rsidRPr="67EA879E">
              <w:rPr>
                <w:rFonts w:eastAsia="Arial" w:cs="Arial"/>
                <w:color w:val="000000" w:themeColor="text1"/>
                <w:szCs w:val="21"/>
              </w:rPr>
              <w:t>5002</w:t>
            </w:r>
          </w:p>
        </w:tc>
        <w:tc>
          <w:tcPr>
            <w:tcW w:w="2955" w:type="dxa"/>
            <w:tcBorders>
              <w:top w:val="single" w:sz="8" w:space="0" w:color="auto"/>
              <w:left w:val="single" w:sz="8" w:space="0" w:color="auto"/>
              <w:bottom w:val="single" w:sz="8" w:space="0" w:color="auto"/>
              <w:right w:val="single" w:sz="8" w:space="0" w:color="auto"/>
            </w:tcBorders>
            <w:vAlign w:val="bottom"/>
          </w:tcPr>
          <w:p w14:paraId="5442C54A" w14:textId="484BE659" w:rsidR="67EA879E" w:rsidRDefault="67EA879E">
            <w:r w:rsidRPr="67EA879E">
              <w:rPr>
                <w:rFonts w:eastAsia="Arial" w:cs="Arial"/>
                <w:color w:val="000000" w:themeColor="text1"/>
                <w:szCs w:val="21"/>
              </w:rPr>
              <w:t>Abnormal gait or mobility</w:t>
            </w:r>
          </w:p>
        </w:tc>
      </w:tr>
      <w:tr w:rsidR="67EA879E" w14:paraId="1C23A997" w14:textId="77777777" w:rsidTr="67EA879E">
        <w:trPr>
          <w:trHeight w:val="255"/>
        </w:trPr>
        <w:tc>
          <w:tcPr>
            <w:tcW w:w="1710" w:type="dxa"/>
            <w:tcBorders>
              <w:top w:val="single" w:sz="8" w:space="0" w:color="auto"/>
              <w:left w:val="single" w:sz="8" w:space="0" w:color="auto"/>
              <w:bottom w:val="single" w:sz="8" w:space="0" w:color="auto"/>
              <w:right w:val="single" w:sz="8" w:space="0" w:color="auto"/>
            </w:tcBorders>
            <w:vAlign w:val="bottom"/>
          </w:tcPr>
          <w:p w14:paraId="0B36278C" w14:textId="50A93116" w:rsidR="67EA879E" w:rsidRDefault="67EA879E">
            <w:r w:rsidRPr="67EA879E">
              <w:rPr>
                <w:rFonts w:eastAsia="Arial" w:cs="Arial"/>
                <w:strike/>
                <w:color w:val="000000" w:themeColor="text1"/>
                <w:szCs w:val="21"/>
              </w:rPr>
              <w:t>3000</w:t>
            </w:r>
          </w:p>
        </w:tc>
        <w:tc>
          <w:tcPr>
            <w:tcW w:w="2955" w:type="dxa"/>
            <w:tcBorders>
              <w:top w:val="single" w:sz="8" w:space="0" w:color="auto"/>
              <w:left w:val="single" w:sz="8" w:space="0" w:color="auto"/>
              <w:bottom w:val="single" w:sz="8" w:space="0" w:color="auto"/>
              <w:right w:val="single" w:sz="8" w:space="0" w:color="auto"/>
            </w:tcBorders>
            <w:vAlign w:val="bottom"/>
          </w:tcPr>
          <w:p w14:paraId="3FADF05A" w14:textId="3B70A8F2" w:rsidR="67EA879E" w:rsidRDefault="67EA879E">
            <w:r w:rsidRPr="67EA879E">
              <w:rPr>
                <w:rFonts w:eastAsia="Arial" w:cs="Arial"/>
                <w:strike/>
                <w:color w:val="000000" w:themeColor="text1"/>
                <w:szCs w:val="21"/>
              </w:rPr>
              <w:t>COVID-19 status</w:t>
            </w:r>
          </w:p>
        </w:tc>
      </w:tr>
    </w:tbl>
    <w:p w14:paraId="7A36AAF4" w14:textId="74B083E7" w:rsidR="67EA879E" w:rsidRDefault="67EA879E" w:rsidP="67EA879E">
      <w:pPr>
        <w:pStyle w:val="Body"/>
        <w:rPr>
          <w:color w:val="000000" w:themeColor="text1"/>
          <w:szCs w:val="21"/>
          <w:highlight w:val="yellow"/>
        </w:rPr>
      </w:pPr>
    </w:p>
    <w:p w14:paraId="50A32F1E" w14:textId="3832B90C" w:rsidR="0053323D" w:rsidRPr="00A80A49" w:rsidRDefault="0DDCCCAD" w:rsidP="1E5C35C0">
      <w:pPr>
        <w:pStyle w:val="Heading3"/>
        <w:rPr>
          <w:szCs w:val="27"/>
        </w:rPr>
      </w:pPr>
      <w:r>
        <w:t xml:space="preserve">Section 4: Business </w:t>
      </w:r>
      <w:r w:rsidR="7FC966D7">
        <w:t>Rules</w:t>
      </w:r>
      <w:r w:rsidR="4DCBFECD">
        <w:t xml:space="preserve">  </w:t>
      </w:r>
    </w:p>
    <w:p w14:paraId="2A57437F" w14:textId="0500B33C" w:rsidR="67EA879E" w:rsidRDefault="5EC11E3E" w:rsidP="67EA879E">
      <w:pPr>
        <w:pStyle w:val="Body"/>
        <w:rPr>
          <w:szCs w:val="21"/>
        </w:rPr>
      </w:pPr>
      <w:r>
        <w:t xml:space="preserve">Validation E376 was omitted </w:t>
      </w:r>
      <w:r w:rsidR="31CAE2C4">
        <w:t>from the Specification for revisions to VINAH for 1 July 2021-2</w:t>
      </w:r>
      <w:r w:rsidR="585FE5F1">
        <w:t>2</w:t>
      </w:r>
      <w:r w:rsidR="13C3EC5C">
        <w:t xml:space="preserve"> published </w:t>
      </w:r>
      <w:r w:rsidR="4B234451" w:rsidRPr="1E5C35C0">
        <w:rPr>
          <w:szCs w:val="21"/>
        </w:rPr>
        <w:t>December 2020.</w:t>
      </w:r>
    </w:p>
    <w:tbl>
      <w:tblPr>
        <w:tblW w:w="0" w:type="auto"/>
        <w:tblLayout w:type="fixed"/>
        <w:tblLook w:val="04A0" w:firstRow="1" w:lastRow="0" w:firstColumn="1" w:lastColumn="0" w:noHBand="0" w:noVBand="1"/>
      </w:tblPr>
      <w:tblGrid>
        <w:gridCol w:w="2550"/>
        <w:gridCol w:w="885"/>
        <w:gridCol w:w="5940"/>
      </w:tblGrid>
      <w:tr w:rsidR="67EA879E" w14:paraId="770C9FE6" w14:textId="77777777" w:rsidTr="1E5C35C0">
        <w:trPr>
          <w:trHeight w:val="120"/>
        </w:trPr>
        <w:tc>
          <w:tcPr>
            <w:tcW w:w="2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364369" w14:textId="713CF92F" w:rsidR="67EA879E" w:rsidRDefault="67EA879E" w:rsidP="67EA879E">
            <w:pPr>
              <w:rPr>
                <w:rFonts w:eastAsia="Arial" w:cs="Arial"/>
                <w:szCs w:val="21"/>
              </w:rPr>
            </w:pPr>
            <w:r w:rsidRPr="67EA879E">
              <w:rPr>
                <w:rFonts w:eastAsia="Arial" w:cs="Arial"/>
                <w:b/>
                <w:bCs/>
                <w:szCs w:val="21"/>
              </w:rPr>
              <w:t>BR-DAT-CNT-030</w:t>
            </w:r>
            <w:r w:rsidRPr="67EA879E">
              <w:rPr>
                <w:rFonts w:eastAsia="Arial" w:cs="Arial"/>
                <w:szCs w:val="21"/>
              </w:rPr>
              <w:t xml:space="preserve"> </w:t>
            </w:r>
          </w:p>
        </w:tc>
        <w:tc>
          <w:tcPr>
            <w:tcW w:w="68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B1352A" w14:textId="30CE4FDC" w:rsidR="67EA879E" w:rsidRDefault="67EA879E" w:rsidP="67EA879E">
            <w:pPr>
              <w:rPr>
                <w:rFonts w:eastAsia="Arial" w:cs="Arial"/>
                <w:szCs w:val="21"/>
              </w:rPr>
            </w:pPr>
            <w:r w:rsidRPr="67EA879E">
              <w:rPr>
                <w:rFonts w:eastAsia="Arial" w:cs="Arial"/>
                <w:szCs w:val="21"/>
              </w:rPr>
              <w:t>Contact Clinic Identifier must exist for the submitted Contact Campus Code</w:t>
            </w:r>
          </w:p>
        </w:tc>
      </w:tr>
      <w:tr w:rsidR="67EA879E" w14:paraId="46390382" w14:textId="77777777" w:rsidTr="1E5C35C0">
        <w:trPr>
          <w:trHeight w:val="120"/>
        </w:trPr>
        <w:tc>
          <w:tcPr>
            <w:tcW w:w="2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2BF692" w14:textId="0ABB4332" w:rsidR="67EA879E" w:rsidRDefault="67EA879E" w:rsidP="67EA879E">
            <w:pPr>
              <w:rPr>
                <w:rFonts w:eastAsia="Arial" w:cs="Arial"/>
                <w:szCs w:val="21"/>
              </w:rPr>
            </w:pPr>
            <w:r w:rsidRPr="67EA879E">
              <w:rPr>
                <w:rFonts w:eastAsia="Arial" w:cs="Arial"/>
                <w:b/>
                <w:bCs/>
                <w:szCs w:val="21"/>
              </w:rPr>
              <w:t>Data quality objective</w:t>
            </w:r>
            <w:r w:rsidRPr="67EA879E">
              <w:rPr>
                <w:rFonts w:eastAsia="Arial" w:cs="Arial"/>
                <w:szCs w:val="21"/>
              </w:rPr>
              <w:t xml:space="preserve"> </w:t>
            </w:r>
          </w:p>
        </w:tc>
        <w:tc>
          <w:tcPr>
            <w:tcW w:w="68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91BDB1" w14:textId="5E17F0BA" w:rsidR="67EA879E" w:rsidRDefault="67EA879E" w:rsidP="67EA879E">
            <w:pPr>
              <w:rPr>
                <w:rFonts w:eastAsia="Arial" w:cs="Arial"/>
                <w:szCs w:val="21"/>
              </w:rPr>
            </w:pPr>
            <w:r w:rsidRPr="67EA879E">
              <w:rPr>
                <w:rFonts w:eastAsia="Arial" w:cs="Arial"/>
                <w:szCs w:val="21"/>
              </w:rPr>
              <w:t>Data elements are restricted to the value domain of their defined code table</w:t>
            </w:r>
          </w:p>
        </w:tc>
      </w:tr>
      <w:tr w:rsidR="67EA879E" w14:paraId="7460408A" w14:textId="77777777" w:rsidTr="1E5C35C0">
        <w:trPr>
          <w:trHeight w:val="120"/>
        </w:trPr>
        <w:tc>
          <w:tcPr>
            <w:tcW w:w="2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6D857E" w14:textId="15FE16AA" w:rsidR="67EA879E" w:rsidRDefault="67EA879E" w:rsidP="67EA879E">
            <w:pPr>
              <w:rPr>
                <w:rFonts w:eastAsia="Arial" w:cs="Arial"/>
                <w:szCs w:val="21"/>
              </w:rPr>
            </w:pPr>
            <w:r w:rsidRPr="67EA879E">
              <w:rPr>
                <w:rFonts w:eastAsia="Arial" w:cs="Arial"/>
                <w:b/>
                <w:bCs/>
                <w:szCs w:val="21"/>
              </w:rPr>
              <w:t>Validations</w:t>
            </w:r>
            <w:r w:rsidRPr="67EA879E">
              <w:rPr>
                <w:rFonts w:eastAsia="Arial" w:cs="Arial"/>
                <w:szCs w:val="21"/>
              </w:rPr>
              <w:t xml:space="preserve"> </w:t>
            </w:r>
          </w:p>
        </w:tc>
        <w:tc>
          <w:tcPr>
            <w:tcW w:w="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6D3251" w14:textId="71ABE6E2" w:rsidR="67EA879E" w:rsidRDefault="67EA879E" w:rsidP="67EA879E">
            <w:pPr>
              <w:rPr>
                <w:rFonts w:eastAsia="Arial" w:cs="Arial"/>
                <w:szCs w:val="21"/>
              </w:rPr>
            </w:pPr>
            <w:r w:rsidRPr="67EA879E">
              <w:rPr>
                <w:rFonts w:eastAsia="Arial" w:cs="Arial"/>
                <w:szCs w:val="21"/>
              </w:rPr>
              <w:t xml:space="preserve">E376         </w:t>
            </w:r>
          </w:p>
        </w:tc>
        <w:tc>
          <w:tcPr>
            <w:tcW w:w="59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444245" w14:textId="00F0350B" w:rsidR="67EA879E" w:rsidRDefault="67EA879E" w:rsidP="67EA879E">
            <w:pPr>
              <w:rPr>
                <w:rFonts w:eastAsia="Arial" w:cs="Arial"/>
                <w:szCs w:val="21"/>
              </w:rPr>
            </w:pPr>
            <w:r w:rsidRPr="67EA879E">
              <w:rPr>
                <w:rFonts w:eastAsia="Arial" w:cs="Arial"/>
                <w:szCs w:val="21"/>
              </w:rPr>
              <w:t>Contact Clinic Identifier &lt;</w:t>
            </w:r>
            <w:proofErr w:type="spellStart"/>
            <w:r w:rsidRPr="67EA879E">
              <w:rPr>
                <w:rFonts w:eastAsia="Arial" w:cs="Arial"/>
                <w:szCs w:val="21"/>
              </w:rPr>
              <w:t>ContactClinicIdentifier</w:t>
            </w:r>
            <w:proofErr w:type="spellEnd"/>
            <w:r w:rsidRPr="67EA879E">
              <w:rPr>
                <w:rFonts w:eastAsia="Arial" w:cs="Arial"/>
                <w:szCs w:val="21"/>
              </w:rPr>
              <w:t>&gt; is not valid for this Contact Campus Code &lt;</w:t>
            </w:r>
            <w:proofErr w:type="spellStart"/>
            <w:r w:rsidRPr="67EA879E">
              <w:rPr>
                <w:rFonts w:eastAsia="Arial" w:cs="Arial"/>
                <w:szCs w:val="21"/>
              </w:rPr>
              <w:t>ContactCampusCode</w:t>
            </w:r>
            <w:proofErr w:type="spellEnd"/>
            <w:r w:rsidRPr="67EA879E">
              <w:rPr>
                <w:rFonts w:eastAsia="Arial" w:cs="Arial"/>
                <w:szCs w:val="21"/>
              </w:rPr>
              <w:t>&gt;</w:t>
            </w:r>
          </w:p>
        </w:tc>
      </w:tr>
    </w:tbl>
    <w:p w14:paraId="14544090" w14:textId="3588EE9C" w:rsidR="67EA879E" w:rsidRDefault="67EA879E" w:rsidP="67EA879E">
      <w:pPr>
        <w:pStyle w:val="Body"/>
        <w:rPr>
          <w:szCs w:val="21"/>
        </w:rPr>
      </w:pPr>
    </w:p>
    <w:p w14:paraId="06008731" w14:textId="0D1BF8BC" w:rsidR="00A80A49" w:rsidRDefault="00A80A49" w:rsidP="00A80A49">
      <w:pPr>
        <w:pStyle w:val="Heading2"/>
      </w:pPr>
      <w:bookmarkStart w:id="17" w:name="_Toc76644319"/>
      <w:bookmarkStart w:id="18" w:name="_Toc64220766"/>
      <w:bookmarkStart w:id="19" w:name="_Hlk37240926"/>
      <w:bookmarkEnd w:id="3"/>
      <w:r>
        <w:t>Home Based Dialysis</w:t>
      </w:r>
      <w:bookmarkEnd w:id="17"/>
    </w:p>
    <w:p w14:paraId="2EE9FAC2" w14:textId="0D29D1EF" w:rsidR="00877BF6" w:rsidRPr="00A80A49" w:rsidRDefault="00877BF6" w:rsidP="00A80A49">
      <w:pPr>
        <w:pStyle w:val="Body"/>
      </w:pPr>
      <w:r w:rsidRPr="00A80A49">
        <w:t xml:space="preserve">From 1 July 2021 Home Based Dialysis (HBD) </w:t>
      </w:r>
      <w:r w:rsidR="004F745C" w:rsidRPr="00A80A49">
        <w:t>is</w:t>
      </w:r>
      <w:r w:rsidRPr="00A80A49">
        <w:t xml:space="preserve"> report</w:t>
      </w:r>
      <w:r w:rsidR="00FC283D">
        <w:t>able</w:t>
      </w:r>
      <w:r w:rsidRPr="00A80A49">
        <w:t xml:space="preserve"> in VINAH. Two new VINAH program streams have been created for the reporting of HBD activity</w:t>
      </w:r>
      <w:r w:rsidR="0004528A">
        <w:t>: peritoneal dialysis and haemodial</w:t>
      </w:r>
      <w:r w:rsidR="00C42D74">
        <w:t>ysis</w:t>
      </w:r>
      <w:r w:rsidRPr="00A80A49">
        <w:t>.</w:t>
      </w:r>
    </w:p>
    <w:p w14:paraId="6145B3D3" w14:textId="7CD0B2C7" w:rsidR="00877BF6" w:rsidRPr="00A80A49" w:rsidRDefault="00877BF6" w:rsidP="00A80A49">
      <w:pPr>
        <w:pStyle w:val="Body"/>
      </w:pPr>
      <w:r w:rsidRPr="00A80A49">
        <w:t>HBD will be reported in VINAH at the episode level</w:t>
      </w:r>
      <w:r w:rsidR="00C42D74">
        <w:t>. A</w:t>
      </w:r>
      <w:r w:rsidRPr="00A80A49">
        <w:t>n episode should be opened when a patient commences home based dialysis and closed when they cease this treatment. The department will derive a service event for each calendar month an episode i</w:t>
      </w:r>
      <w:r w:rsidR="009509BA">
        <w:t>s</w:t>
      </w:r>
      <w:r w:rsidRPr="00A80A49">
        <w:t xml:space="preserve"> open.  </w:t>
      </w:r>
    </w:p>
    <w:p w14:paraId="1585D5E4" w14:textId="77777777" w:rsidR="00EC7D90" w:rsidRDefault="00EC7D90" w:rsidP="00EC7D90">
      <w:pPr>
        <w:pStyle w:val="Body"/>
        <w:rPr>
          <w:szCs w:val="21"/>
        </w:rPr>
      </w:pPr>
      <w:r w:rsidRPr="00020F33">
        <w:rPr>
          <w:szCs w:val="21"/>
        </w:rPr>
        <w:t>Health services should consider how they manage the addition of episodes, keeping in mind the VINAH consolidation rules when creating referrals. The department recommends that each health service consider the implications or referral related dates and creates business rules to ensure that consolidation errors are not triggered when they commence reporting.</w:t>
      </w:r>
    </w:p>
    <w:p w14:paraId="14405ECC" w14:textId="77777777" w:rsidR="00877BF6" w:rsidRDefault="00877BF6" w:rsidP="00877BF6">
      <w:pPr>
        <w:pStyle w:val="Body"/>
        <w:rPr>
          <w:lang w:eastAsia="en-GB"/>
        </w:rPr>
      </w:pPr>
      <w:r w:rsidRPr="00CA7A7C">
        <w:t>There is no requirement to report HBD in AIMS via HealthCollect however health services should continue to report HBD to the Renal Dialysis Register</w:t>
      </w:r>
      <w:r w:rsidRPr="001130B7">
        <w:rPr>
          <w:lang w:eastAsia="en-GB"/>
        </w:rPr>
        <w:t>.</w:t>
      </w:r>
    </w:p>
    <w:p w14:paraId="668C8F19" w14:textId="5B1F4D74" w:rsidR="00C57CB0" w:rsidRDefault="00C57CB0" w:rsidP="00C57CB0">
      <w:pPr>
        <w:pStyle w:val="Body"/>
      </w:pPr>
      <w:r>
        <w:rPr>
          <w:lang w:eastAsia="en-GB"/>
        </w:rPr>
        <w:t xml:space="preserve">Any questions about reporting Home Based Dialysis in VINAH should be directed to the </w:t>
      </w:r>
      <w:hyperlink r:id="rId14" w:history="1">
        <w:r w:rsidRPr="00BA4BAA">
          <w:rPr>
            <w:rStyle w:val="Hyperlink"/>
            <w:lang w:eastAsia="en-GB"/>
          </w:rPr>
          <w:t>HDSS help desk</w:t>
        </w:r>
      </w:hyperlink>
      <w:r>
        <w:t xml:space="preserve"> &lt;HDSS.helpdesk@health.vic.gov.au&gt;</w:t>
      </w:r>
    </w:p>
    <w:p w14:paraId="2D4B2540" w14:textId="77777777" w:rsidR="003E6E6B" w:rsidRDefault="003E6E6B" w:rsidP="003E6E6B">
      <w:pPr>
        <w:pStyle w:val="Body"/>
      </w:pPr>
    </w:p>
    <w:p w14:paraId="2E574561" w14:textId="1CEC38C8" w:rsidR="00544BAF" w:rsidRDefault="00544BAF" w:rsidP="00EF4A81">
      <w:pPr>
        <w:pStyle w:val="Heading1"/>
      </w:pPr>
      <w:bookmarkStart w:id="20" w:name="_Toc76644320"/>
      <w:r>
        <w:t>National Weighted Activity Unit reports</w:t>
      </w:r>
      <w:bookmarkEnd w:id="20"/>
      <w:r>
        <w:t xml:space="preserve"> </w:t>
      </w:r>
    </w:p>
    <w:p w14:paraId="0280F8F9" w14:textId="40097A59" w:rsidR="0093069A" w:rsidRDefault="0093069A" w:rsidP="0093069A">
      <w:pPr>
        <w:pStyle w:val="Body"/>
      </w:pPr>
      <w:r w:rsidRPr="4AF08ACE">
        <w:t xml:space="preserve">To assist health services in the transition to the National Funding Model, the department has created </w:t>
      </w:r>
      <w:r w:rsidR="002E3D8E" w:rsidRPr="4AF08ACE">
        <w:t>several</w:t>
      </w:r>
      <w:r w:rsidRPr="4AF08ACE">
        <w:t xml:space="preserve"> new reports and extracts which will be made available to health services. These reports and extracts all include activity and </w:t>
      </w:r>
      <w:r>
        <w:t>National Weighted Activity Unit (</w:t>
      </w:r>
      <w:r w:rsidRPr="4AF08ACE">
        <w:t>NWAU</w:t>
      </w:r>
      <w:r>
        <w:t>)</w:t>
      </w:r>
      <w:r w:rsidRPr="4AF08ACE">
        <w:t xml:space="preserve">. Health services can use this information to monitor their activity and NWAU across different service types.   </w:t>
      </w:r>
    </w:p>
    <w:p w14:paraId="28DC2740" w14:textId="77777777" w:rsidR="0093069A" w:rsidRDefault="0093069A" w:rsidP="0093069A">
      <w:r w:rsidRPr="4AF08ACE">
        <w:rPr>
          <w:rFonts w:eastAsia="Arial" w:cs="Arial"/>
          <w:szCs w:val="21"/>
        </w:rPr>
        <w:t xml:space="preserve">Reports provide data at aggregate level and provide a summary overview of activity and NWAU broken down by various categories. </w:t>
      </w:r>
    </w:p>
    <w:p w14:paraId="20DA7DF9" w14:textId="0E026707" w:rsidR="0093069A" w:rsidRDefault="0093069A" w:rsidP="0093069A">
      <w:pPr>
        <w:rPr>
          <w:rFonts w:eastAsia="Arial" w:cs="Arial"/>
          <w:szCs w:val="21"/>
        </w:rPr>
      </w:pPr>
      <w:r w:rsidRPr="4AF08ACE">
        <w:rPr>
          <w:rFonts w:eastAsia="Arial" w:cs="Arial"/>
          <w:szCs w:val="21"/>
        </w:rPr>
        <w:t>The extracts provide data at patient level. The information in the extracts can be used to reconcile against health service’s own NWAU calculations.</w:t>
      </w:r>
      <w:r w:rsidR="00B619E0">
        <w:rPr>
          <w:rFonts w:eastAsia="Arial" w:cs="Arial"/>
          <w:szCs w:val="21"/>
        </w:rPr>
        <w:t xml:space="preserve"> The table below lists </w:t>
      </w:r>
      <w:r w:rsidR="00CE748A">
        <w:rPr>
          <w:rFonts w:eastAsia="Arial" w:cs="Arial"/>
          <w:szCs w:val="21"/>
        </w:rPr>
        <w:t xml:space="preserve">some details for </w:t>
      </w:r>
      <w:r w:rsidR="00B619E0">
        <w:rPr>
          <w:rFonts w:eastAsia="Arial" w:cs="Arial"/>
          <w:szCs w:val="21"/>
        </w:rPr>
        <w:t>each report and extract</w:t>
      </w:r>
      <w:r w:rsidR="004C60C6">
        <w:rPr>
          <w:rFonts w:eastAsia="Arial" w:cs="Arial"/>
          <w:szCs w:val="21"/>
        </w:rPr>
        <w:t>.</w:t>
      </w:r>
    </w:p>
    <w:p w14:paraId="725F910E" w14:textId="4D39CD20" w:rsidR="005C10DA" w:rsidRPr="005C10DA" w:rsidRDefault="00CE748A" w:rsidP="00CE748A">
      <w:pPr>
        <w:pStyle w:val="Tablecaption"/>
        <w:rPr>
          <w:rFonts w:eastAsia="Times"/>
        </w:rPr>
      </w:pPr>
      <w:r>
        <w:rPr>
          <w:rFonts w:eastAsia="Times"/>
        </w:rPr>
        <w:t>Reports and extracts</w:t>
      </w:r>
    </w:p>
    <w:tbl>
      <w:tblPr>
        <w:tblStyle w:val="TableGrid"/>
        <w:tblW w:w="10194" w:type="dxa"/>
        <w:tblLook w:val="06A0" w:firstRow="1" w:lastRow="0" w:firstColumn="1" w:lastColumn="0" w:noHBand="1" w:noVBand="1"/>
      </w:tblPr>
      <w:tblGrid>
        <w:gridCol w:w="1555"/>
        <w:gridCol w:w="2084"/>
        <w:gridCol w:w="1278"/>
        <w:gridCol w:w="1340"/>
        <w:gridCol w:w="1533"/>
        <w:gridCol w:w="1160"/>
        <w:gridCol w:w="1244"/>
      </w:tblGrid>
      <w:tr w:rsidR="00A6756D" w:rsidRPr="00667262" w14:paraId="16DD8940" w14:textId="26C2AF2D" w:rsidTr="00A6756D">
        <w:trPr>
          <w:tblHeader/>
        </w:trPr>
        <w:tc>
          <w:tcPr>
            <w:tcW w:w="1555" w:type="dxa"/>
          </w:tcPr>
          <w:p w14:paraId="1B5E0ECA" w14:textId="77777777" w:rsidR="00667262" w:rsidRPr="00667262" w:rsidRDefault="00667262" w:rsidP="0020036C">
            <w:pPr>
              <w:pStyle w:val="Tablecolhead"/>
            </w:pPr>
            <w:r w:rsidRPr="00667262">
              <w:t>Title</w:t>
            </w:r>
          </w:p>
        </w:tc>
        <w:tc>
          <w:tcPr>
            <w:tcW w:w="2084" w:type="dxa"/>
          </w:tcPr>
          <w:p w14:paraId="026A0A11" w14:textId="77777777" w:rsidR="00667262" w:rsidRPr="00667262" w:rsidRDefault="00667262" w:rsidP="0020036C">
            <w:pPr>
              <w:pStyle w:val="Tablecolhead"/>
            </w:pPr>
            <w:r w:rsidRPr="00667262">
              <w:t>Description</w:t>
            </w:r>
          </w:p>
        </w:tc>
        <w:tc>
          <w:tcPr>
            <w:tcW w:w="1278" w:type="dxa"/>
          </w:tcPr>
          <w:p w14:paraId="3910E7DF" w14:textId="77777777" w:rsidR="00667262" w:rsidRPr="00667262" w:rsidRDefault="00667262" w:rsidP="0020036C">
            <w:pPr>
              <w:pStyle w:val="Tablecolhead"/>
            </w:pPr>
            <w:r w:rsidRPr="00667262">
              <w:t>Frequency</w:t>
            </w:r>
          </w:p>
        </w:tc>
        <w:tc>
          <w:tcPr>
            <w:tcW w:w="1340" w:type="dxa"/>
          </w:tcPr>
          <w:p w14:paraId="589C2A9B" w14:textId="77777777" w:rsidR="00667262" w:rsidRPr="00667262" w:rsidRDefault="00667262" w:rsidP="0020036C">
            <w:pPr>
              <w:pStyle w:val="Tablecolhead"/>
              <w:rPr>
                <w:caps/>
              </w:rPr>
            </w:pPr>
            <w:r w:rsidRPr="00667262">
              <w:t>Available</w:t>
            </w:r>
          </w:p>
        </w:tc>
        <w:tc>
          <w:tcPr>
            <w:tcW w:w="1533" w:type="dxa"/>
          </w:tcPr>
          <w:p w14:paraId="7A1B6FEB" w14:textId="77777777" w:rsidR="00667262" w:rsidRPr="00667262" w:rsidRDefault="00667262" w:rsidP="0020036C">
            <w:pPr>
              <w:pStyle w:val="Tablecolhead"/>
            </w:pPr>
            <w:r w:rsidRPr="00667262">
              <w:t>How to access</w:t>
            </w:r>
          </w:p>
        </w:tc>
        <w:tc>
          <w:tcPr>
            <w:tcW w:w="1160" w:type="dxa"/>
          </w:tcPr>
          <w:p w14:paraId="09A194FE" w14:textId="77777777" w:rsidR="00667262" w:rsidRPr="00667262" w:rsidRDefault="00667262" w:rsidP="0020036C">
            <w:pPr>
              <w:pStyle w:val="Tablecolhead"/>
            </w:pPr>
            <w:r w:rsidRPr="00667262">
              <w:t>Format</w:t>
            </w:r>
          </w:p>
        </w:tc>
        <w:tc>
          <w:tcPr>
            <w:tcW w:w="1244" w:type="dxa"/>
          </w:tcPr>
          <w:p w14:paraId="15C72A97" w14:textId="73A669DB" w:rsidR="00667262" w:rsidRPr="00667262" w:rsidRDefault="00667262" w:rsidP="0020036C">
            <w:pPr>
              <w:pStyle w:val="Tablecolhead"/>
            </w:pPr>
            <w:r>
              <w:t>Available from</w:t>
            </w:r>
          </w:p>
        </w:tc>
      </w:tr>
      <w:tr w:rsidR="00A6756D" w:rsidRPr="00667262" w14:paraId="02807C83" w14:textId="1AFC11EB" w:rsidTr="00A6756D">
        <w:tc>
          <w:tcPr>
            <w:tcW w:w="1555" w:type="dxa"/>
          </w:tcPr>
          <w:p w14:paraId="4BE71FD6" w14:textId="77777777" w:rsidR="00667262" w:rsidRPr="00667262" w:rsidRDefault="00667262" w:rsidP="0020036C">
            <w:pPr>
              <w:pStyle w:val="Tabletext"/>
            </w:pPr>
            <w:r w:rsidRPr="00667262">
              <w:t>Admitted acute NWAU report</w:t>
            </w:r>
          </w:p>
        </w:tc>
        <w:tc>
          <w:tcPr>
            <w:tcW w:w="2084" w:type="dxa"/>
          </w:tcPr>
          <w:p w14:paraId="7CBD286F" w14:textId="77777777" w:rsidR="00667262" w:rsidRPr="00667262" w:rsidRDefault="00667262" w:rsidP="0020036C">
            <w:pPr>
              <w:pStyle w:val="Tabletext"/>
            </w:pPr>
            <w:r w:rsidRPr="00667262">
              <w:t xml:space="preserve">Summary of separations and NWAU by account class </w:t>
            </w:r>
          </w:p>
        </w:tc>
        <w:tc>
          <w:tcPr>
            <w:tcW w:w="1278" w:type="dxa"/>
          </w:tcPr>
          <w:p w14:paraId="7FC52667" w14:textId="77777777" w:rsidR="00667262" w:rsidRPr="00667262" w:rsidRDefault="00667262" w:rsidP="0020036C">
            <w:pPr>
              <w:pStyle w:val="Tabletext"/>
            </w:pPr>
            <w:r w:rsidRPr="00667262">
              <w:t>Monthly</w:t>
            </w:r>
          </w:p>
        </w:tc>
        <w:tc>
          <w:tcPr>
            <w:tcW w:w="1340" w:type="dxa"/>
          </w:tcPr>
          <w:p w14:paraId="495F35D4" w14:textId="77777777" w:rsidR="00667262" w:rsidRPr="00667262" w:rsidRDefault="00667262" w:rsidP="0020036C">
            <w:pPr>
              <w:pStyle w:val="Tabletext"/>
            </w:pPr>
            <w:r w:rsidRPr="00667262">
              <w:t>On or after the 12</w:t>
            </w:r>
            <w:r w:rsidRPr="00667262">
              <w:rPr>
                <w:vertAlign w:val="superscript"/>
              </w:rPr>
              <w:t>th</w:t>
            </w:r>
            <w:r w:rsidRPr="00667262">
              <w:t xml:space="preserve"> of each month</w:t>
            </w:r>
          </w:p>
        </w:tc>
        <w:tc>
          <w:tcPr>
            <w:tcW w:w="1533" w:type="dxa"/>
          </w:tcPr>
          <w:p w14:paraId="64A0DBF5" w14:textId="77777777" w:rsidR="00667262" w:rsidRPr="00667262" w:rsidRDefault="00667262" w:rsidP="0020036C">
            <w:pPr>
              <w:pStyle w:val="Tabletext"/>
            </w:pPr>
            <w:r w:rsidRPr="00667262">
              <w:t>MFT</w:t>
            </w:r>
          </w:p>
        </w:tc>
        <w:tc>
          <w:tcPr>
            <w:tcW w:w="1160" w:type="dxa"/>
          </w:tcPr>
          <w:p w14:paraId="0A232CF6" w14:textId="77777777" w:rsidR="00667262" w:rsidRPr="00667262" w:rsidRDefault="00667262" w:rsidP="0020036C">
            <w:pPr>
              <w:pStyle w:val="Tabletext"/>
            </w:pPr>
            <w:r w:rsidRPr="00667262">
              <w:t>XLS</w:t>
            </w:r>
          </w:p>
        </w:tc>
        <w:tc>
          <w:tcPr>
            <w:tcW w:w="1244" w:type="dxa"/>
          </w:tcPr>
          <w:p w14:paraId="534825EF" w14:textId="3FE893D3" w:rsidR="00667262" w:rsidRPr="00667262" w:rsidRDefault="00653F2C" w:rsidP="0020036C">
            <w:pPr>
              <w:pStyle w:val="Tabletext"/>
            </w:pPr>
            <w:proofErr w:type="spellStart"/>
            <w:r>
              <w:t>Mid August</w:t>
            </w:r>
            <w:proofErr w:type="spellEnd"/>
            <w:r>
              <w:t xml:space="preserve"> 2021</w:t>
            </w:r>
          </w:p>
        </w:tc>
      </w:tr>
      <w:tr w:rsidR="00A6756D" w:rsidRPr="00667262" w14:paraId="457B682B" w14:textId="091D20F6" w:rsidTr="00A6756D">
        <w:trPr>
          <w:trHeight w:val="756"/>
        </w:trPr>
        <w:tc>
          <w:tcPr>
            <w:tcW w:w="1555" w:type="dxa"/>
          </w:tcPr>
          <w:p w14:paraId="16356856" w14:textId="77777777" w:rsidR="00667262" w:rsidRPr="00667262" w:rsidRDefault="00667262" w:rsidP="0020036C">
            <w:pPr>
              <w:pStyle w:val="Tabletext"/>
            </w:pPr>
            <w:r w:rsidRPr="00667262">
              <w:t>Admitted subacute NWAU report</w:t>
            </w:r>
          </w:p>
        </w:tc>
        <w:tc>
          <w:tcPr>
            <w:tcW w:w="2084" w:type="dxa"/>
          </w:tcPr>
          <w:p w14:paraId="19F06E4F" w14:textId="77777777" w:rsidR="00667262" w:rsidRPr="00667262" w:rsidRDefault="00667262" w:rsidP="0020036C">
            <w:pPr>
              <w:pStyle w:val="Tabletext"/>
            </w:pPr>
            <w:r w:rsidRPr="00667262">
              <w:t>Summary of separations and NWAU by account class and care type</w:t>
            </w:r>
          </w:p>
        </w:tc>
        <w:tc>
          <w:tcPr>
            <w:tcW w:w="1278" w:type="dxa"/>
          </w:tcPr>
          <w:p w14:paraId="37C4869F" w14:textId="77777777" w:rsidR="00667262" w:rsidRPr="00667262" w:rsidRDefault="00667262" w:rsidP="0020036C">
            <w:pPr>
              <w:pStyle w:val="Tabletext"/>
            </w:pPr>
            <w:r w:rsidRPr="00667262">
              <w:t>Monthly</w:t>
            </w:r>
          </w:p>
        </w:tc>
        <w:tc>
          <w:tcPr>
            <w:tcW w:w="1340" w:type="dxa"/>
          </w:tcPr>
          <w:p w14:paraId="096D44E7" w14:textId="77777777" w:rsidR="00667262" w:rsidRPr="00667262" w:rsidRDefault="00667262" w:rsidP="0020036C">
            <w:pPr>
              <w:pStyle w:val="Tabletext"/>
            </w:pPr>
            <w:r w:rsidRPr="00667262">
              <w:t>On or after the 12</w:t>
            </w:r>
            <w:r w:rsidRPr="00667262">
              <w:rPr>
                <w:vertAlign w:val="superscript"/>
              </w:rPr>
              <w:t>th</w:t>
            </w:r>
            <w:r w:rsidRPr="00667262">
              <w:t xml:space="preserve"> of each month</w:t>
            </w:r>
          </w:p>
        </w:tc>
        <w:tc>
          <w:tcPr>
            <w:tcW w:w="1533" w:type="dxa"/>
          </w:tcPr>
          <w:p w14:paraId="3FF8FBCE" w14:textId="77777777" w:rsidR="00667262" w:rsidRPr="00667262" w:rsidRDefault="00667262" w:rsidP="0020036C">
            <w:pPr>
              <w:pStyle w:val="Tabletext"/>
            </w:pPr>
            <w:r w:rsidRPr="00667262">
              <w:t>MFT</w:t>
            </w:r>
          </w:p>
        </w:tc>
        <w:tc>
          <w:tcPr>
            <w:tcW w:w="1160" w:type="dxa"/>
          </w:tcPr>
          <w:p w14:paraId="4DE0D5EB" w14:textId="77777777" w:rsidR="00667262" w:rsidRPr="00667262" w:rsidRDefault="00667262" w:rsidP="0020036C">
            <w:pPr>
              <w:pStyle w:val="Tabletext"/>
            </w:pPr>
            <w:r w:rsidRPr="00667262">
              <w:t>XLS</w:t>
            </w:r>
          </w:p>
        </w:tc>
        <w:tc>
          <w:tcPr>
            <w:tcW w:w="1244" w:type="dxa"/>
          </w:tcPr>
          <w:p w14:paraId="3D863F3B" w14:textId="6D486014" w:rsidR="00667262" w:rsidRPr="00667262" w:rsidRDefault="00653F2C" w:rsidP="0020036C">
            <w:pPr>
              <w:pStyle w:val="Tabletext"/>
            </w:pPr>
            <w:proofErr w:type="spellStart"/>
            <w:r>
              <w:t>Mid August</w:t>
            </w:r>
            <w:proofErr w:type="spellEnd"/>
            <w:r>
              <w:t xml:space="preserve"> 2021</w:t>
            </w:r>
          </w:p>
        </w:tc>
      </w:tr>
      <w:tr w:rsidR="00A6756D" w:rsidRPr="00667262" w14:paraId="1C1AB224" w14:textId="3B3916C0" w:rsidTr="00A6756D">
        <w:trPr>
          <w:trHeight w:val="756"/>
        </w:trPr>
        <w:tc>
          <w:tcPr>
            <w:tcW w:w="1555" w:type="dxa"/>
          </w:tcPr>
          <w:p w14:paraId="2A58249F" w14:textId="77777777" w:rsidR="00667262" w:rsidRPr="00667262" w:rsidRDefault="00667262" w:rsidP="0020036C">
            <w:pPr>
              <w:pStyle w:val="Tabletext"/>
            </w:pPr>
            <w:r w:rsidRPr="00667262">
              <w:t>VINAH non-admitted NWAU report</w:t>
            </w:r>
          </w:p>
        </w:tc>
        <w:tc>
          <w:tcPr>
            <w:tcW w:w="2084" w:type="dxa"/>
          </w:tcPr>
          <w:p w14:paraId="1281A9ED" w14:textId="77777777" w:rsidR="00667262" w:rsidRPr="00667262" w:rsidRDefault="00667262" w:rsidP="0020036C">
            <w:pPr>
              <w:pStyle w:val="Tabletext"/>
            </w:pPr>
            <w:r w:rsidRPr="00667262">
              <w:t>Summary of service events and NWAU by account class</w:t>
            </w:r>
          </w:p>
        </w:tc>
        <w:tc>
          <w:tcPr>
            <w:tcW w:w="1278" w:type="dxa"/>
          </w:tcPr>
          <w:p w14:paraId="1360AB7D" w14:textId="77777777" w:rsidR="00667262" w:rsidRPr="00667262" w:rsidRDefault="00667262" w:rsidP="0020036C">
            <w:pPr>
              <w:pStyle w:val="Tabletext"/>
            </w:pPr>
            <w:r w:rsidRPr="00667262">
              <w:t>As required</w:t>
            </w:r>
          </w:p>
        </w:tc>
        <w:tc>
          <w:tcPr>
            <w:tcW w:w="1340" w:type="dxa"/>
          </w:tcPr>
          <w:p w14:paraId="7E9F8B56" w14:textId="77777777" w:rsidR="00667262" w:rsidRPr="00667262" w:rsidRDefault="00667262" w:rsidP="0020036C">
            <w:pPr>
              <w:pStyle w:val="Tabletext"/>
            </w:pPr>
            <w:proofErr w:type="spellStart"/>
            <w:r w:rsidRPr="00667262">
              <w:t>Self serve</w:t>
            </w:r>
            <w:proofErr w:type="spellEnd"/>
          </w:p>
        </w:tc>
        <w:tc>
          <w:tcPr>
            <w:tcW w:w="1533" w:type="dxa"/>
          </w:tcPr>
          <w:p w14:paraId="49B15389" w14:textId="77777777" w:rsidR="00667262" w:rsidRPr="00667262" w:rsidRDefault="00667262" w:rsidP="0020036C">
            <w:pPr>
              <w:pStyle w:val="Tabletext"/>
            </w:pPr>
            <w:r w:rsidRPr="00667262">
              <w:t>HealthCollect</w:t>
            </w:r>
          </w:p>
        </w:tc>
        <w:tc>
          <w:tcPr>
            <w:tcW w:w="1160" w:type="dxa"/>
          </w:tcPr>
          <w:p w14:paraId="32DE7AD3" w14:textId="77777777" w:rsidR="00667262" w:rsidRPr="00667262" w:rsidRDefault="00667262" w:rsidP="0020036C">
            <w:pPr>
              <w:pStyle w:val="Tabletext"/>
            </w:pPr>
            <w:r w:rsidRPr="00667262">
              <w:t>XLS</w:t>
            </w:r>
          </w:p>
        </w:tc>
        <w:tc>
          <w:tcPr>
            <w:tcW w:w="1244" w:type="dxa"/>
          </w:tcPr>
          <w:p w14:paraId="182A9DE4" w14:textId="0EE04D65" w:rsidR="00667262" w:rsidRPr="00667262" w:rsidRDefault="00653F2C" w:rsidP="0020036C">
            <w:pPr>
              <w:pStyle w:val="Tabletext"/>
            </w:pPr>
            <w:r>
              <w:t>Mid July 2021</w:t>
            </w:r>
          </w:p>
        </w:tc>
      </w:tr>
      <w:tr w:rsidR="00A6756D" w:rsidRPr="00667262" w14:paraId="6B45F783" w14:textId="1EC6885D" w:rsidTr="00A6756D">
        <w:trPr>
          <w:trHeight w:val="631"/>
        </w:trPr>
        <w:tc>
          <w:tcPr>
            <w:tcW w:w="1555" w:type="dxa"/>
          </w:tcPr>
          <w:p w14:paraId="4730DF7A" w14:textId="77777777" w:rsidR="00667262" w:rsidRPr="00667262" w:rsidRDefault="00667262" w:rsidP="0020036C">
            <w:pPr>
              <w:pStyle w:val="Tabletext"/>
              <w:rPr>
                <w:szCs w:val="21"/>
              </w:rPr>
            </w:pPr>
            <w:r w:rsidRPr="00667262">
              <w:rPr>
                <w:szCs w:val="21"/>
              </w:rPr>
              <w:t>NADC non-admitted NWAU report</w:t>
            </w:r>
          </w:p>
        </w:tc>
        <w:tc>
          <w:tcPr>
            <w:tcW w:w="2084" w:type="dxa"/>
          </w:tcPr>
          <w:p w14:paraId="38FA2157" w14:textId="0AB777EE" w:rsidR="00667262" w:rsidRPr="00667262" w:rsidRDefault="00667262" w:rsidP="0020036C">
            <w:pPr>
              <w:pStyle w:val="Tabletext"/>
            </w:pPr>
            <w:r w:rsidRPr="00667262">
              <w:t xml:space="preserve">Summary of service events </w:t>
            </w:r>
            <w:r w:rsidR="00A6756D">
              <w:t>a</w:t>
            </w:r>
            <w:r w:rsidRPr="00667262">
              <w:t>nd NWAU by account class</w:t>
            </w:r>
          </w:p>
        </w:tc>
        <w:tc>
          <w:tcPr>
            <w:tcW w:w="1278" w:type="dxa"/>
          </w:tcPr>
          <w:p w14:paraId="6EDDCE29" w14:textId="77777777" w:rsidR="00667262" w:rsidRPr="00667262" w:rsidRDefault="00667262" w:rsidP="0020036C">
            <w:pPr>
              <w:pStyle w:val="Tabletext"/>
              <w:rPr>
                <w:szCs w:val="21"/>
              </w:rPr>
            </w:pPr>
            <w:r w:rsidRPr="00667262">
              <w:rPr>
                <w:szCs w:val="21"/>
              </w:rPr>
              <w:t>Monthly</w:t>
            </w:r>
          </w:p>
        </w:tc>
        <w:tc>
          <w:tcPr>
            <w:tcW w:w="1340" w:type="dxa"/>
          </w:tcPr>
          <w:p w14:paraId="4E3AE6A4" w14:textId="77777777" w:rsidR="00667262" w:rsidRPr="00667262" w:rsidRDefault="00667262" w:rsidP="0020036C">
            <w:pPr>
              <w:pStyle w:val="Tabletext"/>
              <w:rPr>
                <w:szCs w:val="21"/>
              </w:rPr>
            </w:pPr>
            <w:r w:rsidRPr="00667262">
              <w:t>On or after the 16</w:t>
            </w:r>
            <w:r w:rsidRPr="00667262">
              <w:rPr>
                <w:vertAlign w:val="superscript"/>
              </w:rPr>
              <w:t>th</w:t>
            </w:r>
            <w:r w:rsidRPr="00667262">
              <w:t xml:space="preserve"> of each month</w:t>
            </w:r>
          </w:p>
        </w:tc>
        <w:tc>
          <w:tcPr>
            <w:tcW w:w="1533" w:type="dxa"/>
          </w:tcPr>
          <w:p w14:paraId="44AF0336" w14:textId="77777777" w:rsidR="00667262" w:rsidRPr="00667262" w:rsidRDefault="00667262" w:rsidP="0020036C">
            <w:pPr>
              <w:pStyle w:val="Tabletext"/>
              <w:rPr>
                <w:szCs w:val="21"/>
              </w:rPr>
            </w:pPr>
            <w:r w:rsidRPr="00667262">
              <w:rPr>
                <w:szCs w:val="21"/>
              </w:rPr>
              <w:t>MFT</w:t>
            </w:r>
          </w:p>
        </w:tc>
        <w:tc>
          <w:tcPr>
            <w:tcW w:w="1160" w:type="dxa"/>
          </w:tcPr>
          <w:p w14:paraId="091AFC19" w14:textId="77777777" w:rsidR="00667262" w:rsidRPr="00667262" w:rsidRDefault="00667262" w:rsidP="0020036C">
            <w:pPr>
              <w:pStyle w:val="Tabletext"/>
              <w:rPr>
                <w:szCs w:val="21"/>
              </w:rPr>
            </w:pPr>
            <w:r w:rsidRPr="00667262">
              <w:rPr>
                <w:szCs w:val="21"/>
              </w:rPr>
              <w:t>XLS</w:t>
            </w:r>
          </w:p>
        </w:tc>
        <w:tc>
          <w:tcPr>
            <w:tcW w:w="1244" w:type="dxa"/>
          </w:tcPr>
          <w:p w14:paraId="416A1574" w14:textId="17BF19E4" w:rsidR="00667262" w:rsidRPr="00667262" w:rsidRDefault="00653F2C" w:rsidP="0020036C">
            <w:pPr>
              <w:pStyle w:val="Tabletext"/>
              <w:rPr>
                <w:szCs w:val="21"/>
              </w:rPr>
            </w:pPr>
            <w:proofErr w:type="spellStart"/>
            <w:r>
              <w:rPr>
                <w:szCs w:val="21"/>
              </w:rPr>
              <w:t>Mid August</w:t>
            </w:r>
            <w:proofErr w:type="spellEnd"/>
            <w:r>
              <w:rPr>
                <w:szCs w:val="21"/>
              </w:rPr>
              <w:t xml:space="preserve"> 2021</w:t>
            </w:r>
          </w:p>
        </w:tc>
      </w:tr>
      <w:tr w:rsidR="00A6756D" w:rsidRPr="00667262" w14:paraId="573122B2" w14:textId="22CF677D" w:rsidTr="00A6756D">
        <w:trPr>
          <w:trHeight w:val="756"/>
        </w:trPr>
        <w:tc>
          <w:tcPr>
            <w:tcW w:w="1555" w:type="dxa"/>
          </w:tcPr>
          <w:p w14:paraId="763551C6" w14:textId="77777777" w:rsidR="00667262" w:rsidRPr="00667262" w:rsidRDefault="00667262" w:rsidP="0020036C">
            <w:pPr>
              <w:pStyle w:val="Tabletext"/>
            </w:pPr>
            <w:r w:rsidRPr="00667262">
              <w:t>Emergency Department (ED) NWAU report</w:t>
            </w:r>
          </w:p>
        </w:tc>
        <w:tc>
          <w:tcPr>
            <w:tcW w:w="2084" w:type="dxa"/>
          </w:tcPr>
          <w:p w14:paraId="768F1C6D" w14:textId="77777777" w:rsidR="00667262" w:rsidRPr="00667262" w:rsidRDefault="00667262" w:rsidP="0020036C">
            <w:pPr>
              <w:pStyle w:val="Tabletext"/>
            </w:pPr>
            <w:r w:rsidRPr="00667262">
              <w:t>Summary of presentations and NWAU by account class</w:t>
            </w:r>
          </w:p>
        </w:tc>
        <w:tc>
          <w:tcPr>
            <w:tcW w:w="1278" w:type="dxa"/>
          </w:tcPr>
          <w:p w14:paraId="6B427968" w14:textId="77777777" w:rsidR="00667262" w:rsidRPr="00667262" w:rsidRDefault="00667262" w:rsidP="0020036C">
            <w:pPr>
              <w:pStyle w:val="Tabletext"/>
            </w:pPr>
            <w:r w:rsidRPr="00667262">
              <w:t>Monthly</w:t>
            </w:r>
          </w:p>
        </w:tc>
        <w:tc>
          <w:tcPr>
            <w:tcW w:w="1340" w:type="dxa"/>
          </w:tcPr>
          <w:p w14:paraId="703875B4" w14:textId="77777777" w:rsidR="00667262" w:rsidRPr="00667262" w:rsidRDefault="00667262" w:rsidP="0020036C">
            <w:pPr>
              <w:pStyle w:val="Tabletext"/>
            </w:pPr>
            <w:r w:rsidRPr="00667262">
              <w:t>On or after the 12</w:t>
            </w:r>
            <w:r w:rsidRPr="00667262">
              <w:rPr>
                <w:vertAlign w:val="superscript"/>
              </w:rPr>
              <w:t>th</w:t>
            </w:r>
            <w:r w:rsidRPr="00667262">
              <w:t xml:space="preserve"> of each month</w:t>
            </w:r>
          </w:p>
        </w:tc>
        <w:tc>
          <w:tcPr>
            <w:tcW w:w="1533" w:type="dxa"/>
          </w:tcPr>
          <w:p w14:paraId="41085C06" w14:textId="77777777" w:rsidR="00667262" w:rsidRPr="00667262" w:rsidRDefault="00667262" w:rsidP="0020036C">
            <w:pPr>
              <w:pStyle w:val="Tabletext"/>
            </w:pPr>
            <w:r w:rsidRPr="00667262">
              <w:t>MFT</w:t>
            </w:r>
          </w:p>
        </w:tc>
        <w:tc>
          <w:tcPr>
            <w:tcW w:w="1160" w:type="dxa"/>
          </w:tcPr>
          <w:p w14:paraId="78BF1FBA" w14:textId="77777777" w:rsidR="00667262" w:rsidRPr="00667262" w:rsidRDefault="00667262" w:rsidP="0020036C">
            <w:pPr>
              <w:pStyle w:val="Tabletext"/>
            </w:pPr>
            <w:r w:rsidRPr="00667262">
              <w:t>XLS</w:t>
            </w:r>
          </w:p>
        </w:tc>
        <w:tc>
          <w:tcPr>
            <w:tcW w:w="1244" w:type="dxa"/>
          </w:tcPr>
          <w:p w14:paraId="09C1DF96" w14:textId="5ECFDEA5" w:rsidR="00667262" w:rsidRPr="00667262" w:rsidRDefault="00653F2C" w:rsidP="0020036C">
            <w:pPr>
              <w:pStyle w:val="Tabletext"/>
            </w:pPr>
            <w:proofErr w:type="spellStart"/>
            <w:r>
              <w:t>Mid August</w:t>
            </w:r>
            <w:proofErr w:type="spellEnd"/>
            <w:r>
              <w:t xml:space="preserve"> 2021</w:t>
            </w:r>
          </w:p>
        </w:tc>
      </w:tr>
      <w:tr w:rsidR="00A6756D" w:rsidRPr="00667262" w14:paraId="7219453C" w14:textId="2DF0A485" w:rsidTr="00A6756D">
        <w:trPr>
          <w:trHeight w:val="756"/>
        </w:trPr>
        <w:tc>
          <w:tcPr>
            <w:tcW w:w="1555" w:type="dxa"/>
          </w:tcPr>
          <w:p w14:paraId="130CF7E2" w14:textId="693ACF38" w:rsidR="00667262" w:rsidRPr="00667262" w:rsidRDefault="00667262" w:rsidP="0020036C">
            <w:pPr>
              <w:pStyle w:val="Tabletext"/>
            </w:pPr>
            <w:r w:rsidRPr="00667262">
              <w:t>Urgent Care Centre (UCC) NWAU report</w:t>
            </w:r>
          </w:p>
        </w:tc>
        <w:tc>
          <w:tcPr>
            <w:tcW w:w="2084" w:type="dxa"/>
          </w:tcPr>
          <w:p w14:paraId="738E5E2F" w14:textId="77777777" w:rsidR="00667262" w:rsidRPr="00667262" w:rsidRDefault="00667262" w:rsidP="0020036C">
            <w:pPr>
              <w:pStyle w:val="Tabletext"/>
            </w:pPr>
            <w:r w:rsidRPr="00667262">
              <w:t>Summary of presentations and NWAU by account class and disposition</w:t>
            </w:r>
          </w:p>
        </w:tc>
        <w:tc>
          <w:tcPr>
            <w:tcW w:w="1278" w:type="dxa"/>
          </w:tcPr>
          <w:p w14:paraId="37C01D0C" w14:textId="77777777" w:rsidR="00667262" w:rsidRPr="00667262" w:rsidRDefault="00667262" w:rsidP="0020036C">
            <w:pPr>
              <w:pStyle w:val="Tabletext"/>
            </w:pPr>
            <w:r w:rsidRPr="00667262">
              <w:t>Monthly</w:t>
            </w:r>
          </w:p>
        </w:tc>
        <w:tc>
          <w:tcPr>
            <w:tcW w:w="1340" w:type="dxa"/>
          </w:tcPr>
          <w:p w14:paraId="60272575" w14:textId="77777777" w:rsidR="00667262" w:rsidRPr="00667262" w:rsidRDefault="00667262" w:rsidP="0020036C">
            <w:pPr>
              <w:pStyle w:val="Tabletext"/>
            </w:pPr>
            <w:r w:rsidRPr="00667262">
              <w:t>On or after the 16</w:t>
            </w:r>
            <w:r w:rsidRPr="00667262">
              <w:rPr>
                <w:vertAlign w:val="superscript"/>
              </w:rPr>
              <w:t>th</w:t>
            </w:r>
            <w:r w:rsidRPr="00667262">
              <w:t xml:space="preserve"> of each month</w:t>
            </w:r>
          </w:p>
        </w:tc>
        <w:tc>
          <w:tcPr>
            <w:tcW w:w="1533" w:type="dxa"/>
          </w:tcPr>
          <w:p w14:paraId="58D4DA03" w14:textId="77777777" w:rsidR="00667262" w:rsidRPr="00667262" w:rsidRDefault="00667262" w:rsidP="0020036C">
            <w:pPr>
              <w:pStyle w:val="Tabletext"/>
            </w:pPr>
            <w:r w:rsidRPr="00667262">
              <w:t>In the PRS/2 MFT folders</w:t>
            </w:r>
          </w:p>
        </w:tc>
        <w:tc>
          <w:tcPr>
            <w:tcW w:w="1160" w:type="dxa"/>
          </w:tcPr>
          <w:p w14:paraId="78BC7D21" w14:textId="77777777" w:rsidR="00667262" w:rsidRPr="00667262" w:rsidRDefault="00667262" w:rsidP="0020036C">
            <w:pPr>
              <w:pStyle w:val="Tabletext"/>
            </w:pPr>
            <w:r w:rsidRPr="00667262">
              <w:t>XLS</w:t>
            </w:r>
          </w:p>
        </w:tc>
        <w:tc>
          <w:tcPr>
            <w:tcW w:w="1244" w:type="dxa"/>
          </w:tcPr>
          <w:p w14:paraId="03E455F1" w14:textId="639D9F24" w:rsidR="00667262" w:rsidRPr="00667262" w:rsidRDefault="00653F2C" w:rsidP="0020036C">
            <w:pPr>
              <w:pStyle w:val="Tabletext"/>
            </w:pPr>
            <w:proofErr w:type="spellStart"/>
            <w:r>
              <w:t>Mid August</w:t>
            </w:r>
            <w:proofErr w:type="spellEnd"/>
            <w:r>
              <w:t xml:space="preserve"> 2021</w:t>
            </w:r>
          </w:p>
        </w:tc>
      </w:tr>
      <w:tr w:rsidR="00A6756D" w:rsidRPr="00667262" w14:paraId="45298A57" w14:textId="14DC478E" w:rsidTr="00A6756D">
        <w:trPr>
          <w:trHeight w:val="756"/>
        </w:trPr>
        <w:tc>
          <w:tcPr>
            <w:tcW w:w="1555" w:type="dxa"/>
          </w:tcPr>
          <w:p w14:paraId="4E81FE84" w14:textId="77777777" w:rsidR="00667262" w:rsidRPr="00667262" w:rsidRDefault="00667262" w:rsidP="0020036C">
            <w:pPr>
              <w:pStyle w:val="Tabletext"/>
            </w:pPr>
            <w:r w:rsidRPr="00667262">
              <w:t>Admitted acute NWAU extract</w:t>
            </w:r>
          </w:p>
        </w:tc>
        <w:tc>
          <w:tcPr>
            <w:tcW w:w="2084" w:type="dxa"/>
          </w:tcPr>
          <w:p w14:paraId="6C0DE132" w14:textId="77777777" w:rsidR="00667262" w:rsidRPr="00667262" w:rsidRDefault="00667262" w:rsidP="0020036C">
            <w:pPr>
              <w:pStyle w:val="Tabletext"/>
            </w:pPr>
            <w:r w:rsidRPr="00667262">
              <w:t xml:space="preserve">Patient level separations and NWAU </w:t>
            </w:r>
          </w:p>
        </w:tc>
        <w:tc>
          <w:tcPr>
            <w:tcW w:w="1278" w:type="dxa"/>
          </w:tcPr>
          <w:p w14:paraId="6B8533CC" w14:textId="77777777" w:rsidR="00667262" w:rsidRPr="00667262" w:rsidRDefault="00667262" w:rsidP="0020036C">
            <w:pPr>
              <w:pStyle w:val="Tabletext"/>
            </w:pPr>
            <w:r w:rsidRPr="00667262">
              <w:t>Monthly</w:t>
            </w:r>
          </w:p>
        </w:tc>
        <w:tc>
          <w:tcPr>
            <w:tcW w:w="1340" w:type="dxa"/>
          </w:tcPr>
          <w:p w14:paraId="70210408" w14:textId="77777777" w:rsidR="00667262" w:rsidRPr="00667262" w:rsidRDefault="00667262" w:rsidP="0020036C">
            <w:pPr>
              <w:pStyle w:val="Tabletext"/>
            </w:pPr>
            <w:r w:rsidRPr="00667262">
              <w:t>On or after the 12</w:t>
            </w:r>
            <w:r w:rsidRPr="00667262">
              <w:rPr>
                <w:vertAlign w:val="superscript"/>
              </w:rPr>
              <w:t>th</w:t>
            </w:r>
            <w:r w:rsidRPr="00667262">
              <w:t xml:space="preserve"> of each month</w:t>
            </w:r>
          </w:p>
        </w:tc>
        <w:tc>
          <w:tcPr>
            <w:tcW w:w="1533" w:type="dxa"/>
          </w:tcPr>
          <w:p w14:paraId="3DA4888A" w14:textId="77777777" w:rsidR="00667262" w:rsidRPr="00667262" w:rsidRDefault="00667262" w:rsidP="0020036C">
            <w:pPr>
              <w:pStyle w:val="Tabletext"/>
            </w:pPr>
            <w:r w:rsidRPr="00667262">
              <w:t>MFT</w:t>
            </w:r>
          </w:p>
        </w:tc>
        <w:tc>
          <w:tcPr>
            <w:tcW w:w="1160" w:type="dxa"/>
          </w:tcPr>
          <w:p w14:paraId="6C16E3AE" w14:textId="77777777" w:rsidR="00667262" w:rsidRPr="00667262" w:rsidRDefault="00667262" w:rsidP="0020036C">
            <w:pPr>
              <w:pStyle w:val="Tabletext"/>
            </w:pPr>
            <w:r w:rsidRPr="00667262">
              <w:t>XLS or TXT</w:t>
            </w:r>
          </w:p>
        </w:tc>
        <w:tc>
          <w:tcPr>
            <w:tcW w:w="1244" w:type="dxa"/>
          </w:tcPr>
          <w:p w14:paraId="61B1CFBA" w14:textId="72228E8B" w:rsidR="00667262" w:rsidRPr="00667262" w:rsidRDefault="00555B1C" w:rsidP="0020036C">
            <w:pPr>
              <w:pStyle w:val="Tabletext"/>
            </w:pPr>
            <w:r>
              <w:t>September 2021</w:t>
            </w:r>
          </w:p>
        </w:tc>
      </w:tr>
      <w:tr w:rsidR="00A6756D" w:rsidRPr="00667262" w14:paraId="3229117D" w14:textId="4A070438" w:rsidTr="00A6756D">
        <w:trPr>
          <w:trHeight w:val="756"/>
        </w:trPr>
        <w:tc>
          <w:tcPr>
            <w:tcW w:w="1555" w:type="dxa"/>
          </w:tcPr>
          <w:p w14:paraId="65ACF675" w14:textId="77777777" w:rsidR="00667262" w:rsidRPr="00667262" w:rsidRDefault="00667262" w:rsidP="0020036C">
            <w:pPr>
              <w:pStyle w:val="Tabletext"/>
            </w:pPr>
            <w:r w:rsidRPr="00667262">
              <w:t>Admitted subacute NWAU extract</w:t>
            </w:r>
          </w:p>
        </w:tc>
        <w:tc>
          <w:tcPr>
            <w:tcW w:w="2084" w:type="dxa"/>
          </w:tcPr>
          <w:p w14:paraId="3777D1F4" w14:textId="77777777" w:rsidR="00667262" w:rsidRPr="00667262" w:rsidRDefault="00667262" w:rsidP="0020036C">
            <w:pPr>
              <w:pStyle w:val="Tabletext"/>
            </w:pPr>
            <w:r w:rsidRPr="00667262">
              <w:t xml:space="preserve">Patient level separations and NWAU </w:t>
            </w:r>
          </w:p>
        </w:tc>
        <w:tc>
          <w:tcPr>
            <w:tcW w:w="1278" w:type="dxa"/>
          </w:tcPr>
          <w:p w14:paraId="0ABE4341" w14:textId="77777777" w:rsidR="00667262" w:rsidRPr="00667262" w:rsidRDefault="00667262" w:rsidP="0020036C">
            <w:pPr>
              <w:pStyle w:val="Tabletext"/>
            </w:pPr>
            <w:r w:rsidRPr="00667262">
              <w:t>Monthly</w:t>
            </w:r>
          </w:p>
        </w:tc>
        <w:tc>
          <w:tcPr>
            <w:tcW w:w="1340" w:type="dxa"/>
          </w:tcPr>
          <w:p w14:paraId="4026BE46" w14:textId="77777777" w:rsidR="00667262" w:rsidRPr="00667262" w:rsidRDefault="00667262" w:rsidP="0020036C">
            <w:pPr>
              <w:pStyle w:val="Tabletext"/>
            </w:pPr>
            <w:r w:rsidRPr="00667262">
              <w:t>On or after the 12</w:t>
            </w:r>
            <w:r w:rsidRPr="00667262">
              <w:rPr>
                <w:vertAlign w:val="superscript"/>
              </w:rPr>
              <w:t>th</w:t>
            </w:r>
            <w:r w:rsidRPr="00667262">
              <w:t xml:space="preserve"> of each month</w:t>
            </w:r>
          </w:p>
        </w:tc>
        <w:tc>
          <w:tcPr>
            <w:tcW w:w="1533" w:type="dxa"/>
          </w:tcPr>
          <w:p w14:paraId="295E5CF9" w14:textId="77777777" w:rsidR="00667262" w:rsidRPr="00667262" w:rsidRDefault="00667262" w:rsidP="0020036C">
            <w:pPr>
              <w:pStyle w:val="Tabletext"/>
            </w:pPr>
            <w:r w:rsidRPr="00667262">
              <w:t>MFT</w:t>
            </w:r>
          </w:p>
        </w:tc>
        <w:tc>
          <w:tcPr>
            <w:tcW w:w="1160" w:type="dxa"/>
          </w:tcPr>
          <w:p w14:paraId="24217242" w14:textId="77777777" w:rsidR="00667262" w:rsidRPr="00667262" w:rsidRDefault="00667262" w:rsidP="0020036C">
            <w:pPr>
              <w:pStyle w:val="Tabletext"/>
            </w:pPr>
            <w:r w:rsidRPr="00667262">
              <w:t>XLS or TXT</w:t>
            </w:r>
          </w:p>
        </w:tc>
        <w:tc>
          <w:tcPr>
            <w:tcW w:w="1244" w:type="dxa"/>
          </w:tcPr>
          <w:p w14:paraId="0A39B82E" w14:textId="569620EE" w:rsidR="00667262" w:rsidRPr="00667262" w:rsidRDefault="00555B1C" w:rsidP="0020036C">
            <w:pPr>
              <w:pStyle w:val="Tabletext"/>
            </w:pPr>
            <w:r>
              <w:t>September 2021</w:t>
            </w:r>
          </w:p>
        </w:tc>
      </w:tr>
      <w:tr w:rsidR="00A6756D" w:rsidRPr="00667262" w14:paraId="327B7CD6" w14:textId="35187EBE" w:rsidTr="00A6756D">
        <w:trPr>
          <w:trHeight w:val="756"/>
        </w:trPr>
        <w:tc>
          <w:tcPr>
            <w:tcW w:w="1555" w:type="dxa"/>
          </w:tcPr>
          <w:p w14:paraId="6C90B522" w14:textId="5548E9B6" w:rsidR="00667262" w:rsidRPr="00667262" w:rsidRDefault="00667262" w:rsidP="0020036C">
            <w:pPr>
              <w:pStyle w:val="Tabletext"/>
            </w:pPr>
            <w:r w:rsidRPr="00667262">
              <w:t>VINAH non-admitted NWAU extract</w:t>
            </w:r>
          </w:p>
        </w:tc>
        <w:tc>
          <w:tcPr>
            <w:tcW w:w="2084" w:type="dxa"/>
          </w:tcPr>
          <w:p w14:paraId="0681D98F" w14:textId="77777777" w:rsidR="00667262" w:rsidRPr="00667262" w:rsidRDefault="00667262" w:rsidP="0020036C">
            <w:pPr>
              <w:pStyle w:val="Tabletext"/>
            </w:pPr>
            <w:r w:rsidRPr="00667262">
              <w:t>Patient level service events and NWAU</w:t>
            </w:r>
          </w:p>
        </w:tc>
        <w:tc>
          <w:tcPr>
            <w:tcW w:w="1278" w:type="dxa"/>
          </w:tcPr>
          <w:p w14:paraId="3E83EE55" w14:textId="77777777" w:rsidR="00667262" w:rsidRPr="00667262" w:rsidRDefault="00667262" w:rsidP="0020036C">
            <w:pPr>
              <w:pStyle w:val="Tabletext"/>
            </w:pPr>
            <w:r w:rsidRPr="00667262">
              <w:t>As required</w:t>
            </w:r>
          </w:p>
        </w:tc>
        <w:tc>
          <w:tcPr>
            <w:tcW w:w="1340" w:type="dxa"/>
          </w:tcPr>
          <w:p w14:paraId="665B133C" w14:textId="77777777" w:rsidR="00667262" w:rsidRPr="00667262" w:rsidRDefault="00667262" w:rsidP="0020036C">
            <w:pPr>
              <w:pStyle w:val="Tabletext"/>
            </w:pPr>
            <w:proofErr w:type="spellStart"/>
            <w:r w:rsidRPr="00667262">
              <w:t>Self serve</w:t>
            </w:r>
            <w:proofErr w:type="spellEnd"/>
          </w:p>
        </w:tc>
        <w:tc>
          <w:tcPr>
            <w:tcW w:w="1533" w:type="dxa"/>
          </w:tcPr>
          <w:p w14:paraId="4EFDD543" w14:textId="77777777" w:rsidR="00667262" w:rsidRPr="00667262" w:rsidRDefault="00667262" w:rsidP="0020036C">
            <w:pPr>
              <w:pStyle w:val="Tabletext"/>
            </w:pPr>
            <w:r w:rsidRPr="00667262">
              <w:t>HealthCollect</w:t>
            </w:r>
          </w:p>
        </w:tc>
        <w:tc>
          <w:tcPr>
            <w:tcW w:w="1160" w:type="dxa"/>
          </w:tcPr>
          <w:p w14:paraId="7AEB5DD4" w14:textId="77777777" w:rsidR="00667262" w:rsidRPr="00667262" w:rsidRDefault="00667262" w:rsidP="0020036C">
            <w:pPr>
              <w:pStyle w:val="Tabletext"/>
            </w:pPr>
            <w:r w:rsidRPr="00667262">
              <w:t>XLS</w:t>
            </w:r>
          </w:p>
        </w:tc>
        <w:tc>
          <w:tcPr>
            <w:tcW w:w="1244" w:type="dxa"/>
          </w:tcPr>
          <w:p w14:paraId="07C2FD98" w14:textId="47F16EB3" w:rsidR="00667262" w:rsidRPr="00667262" w:rsidRDefault="00653F2C" w:rsidP="0020036C">
            <w:pPr>
              <w:pStyle w:val="Tabletext"/>
            </w:pPr>
            <w:r>
              <w:t>Mid July 2021</w:t>
            </w:r>
          </w:p>
        </w:tc>
      </w:tr>
      <w:tr w:rsidR="00A6756D" w:rsidRPr="00667262" w14:paraId="2B227A33" w14:textId="120E561D" w:rsidTr="00A6756D">
        <w:trPr>
          <w:trHeight w:val="756"/>
        </w:trPr>
        <w:tc>
          <w:tcPr>
            <w:tcW w:w="1555" w:type="dxa"/>
          </w:tcPr>
          <w:p w14:paraId="4670EA18" w14:textId="77777777" w:rsidR="00667262" w:rsidRPr="00667262" w:rsidRDefault="00667262" w:rsidP="0020036C">
            <w:pPr>
              <w:pStyle w:val="Tabletext"/>
              <w:rPr>
                <w:szCs w:val="21"/>
              </w:rPr>
            </w:pPr>
            <w:r w:rsidRPr="00667262">
              <w:rPr>
                <w:szCs w:val="21"/>
              </w:rPr>
              <w:t>NADC non-admitted NWAU extract</w:t>
            </w:r>
          </w:p>
        </w:tc>
        <w:tc>
          <w:tcPr>
            <w:tcW w:w="2084" w:type="dxa"/>
          </w:tcPr>
          <w:p w14:paraId="74D17814" w14:textId="77777777" w:rsidR="00667262" w:rsidRPr="00667262" w:rsidRDefault="00667262" w:rsidP="0020036C">
            <w:pPr>
              <w:pStyle w:val="Tabletext"/>
              <w:rPr>
                <w:szCs w:val="21"/>
              </w:rPr>
            </w:pPr>
            <w:r w:rsidRPr="00667262">
              <w:t>Patient level service events and NWAU</w:t>
            </w:r>
          </w:p>
        </w:tc>
        <w:tc>
          <w:tcPr>
            <w:tcW w:w="1278" w:type="dxa"/>
          </w:tcPr>
          <w:p w14:paraId="22F87D8B" w14:textId="77777777" w:rsidR="00667262" w:rsidRPr="00667262" w:rsidRDefault="00667262" w:rsidP="0020036C">
            <w:pPr>
              <w:pStyle w:val="Tabletext"/>
              <w:rPr>
                <w:szCs w:val="21"/>
              </w:rPr>
            </w:pPr>
            <w:r w:rsidRPr="00667262">
              <w:rPr>
                <w:szCs w:val="21"/>
              </w:rPr>
              <w:t>Monthly</w:t>
            </w:r>
          </w:p>
        </w:tc>
        <w:tc>
          <w:tcPr>
            <w:tcW w:w="1340" w:type="dxa"/>
          </w:tcPr>
          <w:p w14:paraId="31F51517" w14:textId="77777777" w:rsidR="00667262" w:rsidRPr="00667262" w:rsidRDefault="00667262" w:rsidP="0020036C">
            <w:pPr>
              <w:pStyle w:val="Tabletext"/>
              <w:rPr>
                <w:szCs w:val="21"/>
              </w:rPr>
            </w:pPr>
            <w:r w:rsidRPr="00667262">
              <w:t>On or after the 16</w:t>
            </w:r>
            <w:r w:rsidRPr="00667262">
              <w:rPr>
                <w:vertAlign w:val="superscript"/>
              </w:rPr>
              <w:t>th</w:t>
            </w:r>
            <w:r w:rsidRPr="00667262">
              <w:t xml:space="preserve"> of each month</w:t>
            </w:r>
          </w:p>
        </w:tc>
        <w:tc>
          <w:tcPr>
            <w:tcW w:w="1533" w:type="dxa"/>
          </w:tcPr>
          <w:p w14:paraId="2236D3CC" w14:textId="77777777" w:rsidR="00667262" w:rsidRPr="00667262" w:rsidRDefault="00667262" w:rsidP="0020036C">
            <w:pPr>
              <w:pStyle w:val="Tabletext"/>
              <w:rPr>
                <w:szCs w:val="21"/>
              </w:rPr>
            </w:pPr>
            <w:r w:rsidRPr="00667262">
              <w:rPr>
                <w:szCs w:val="21"/>
              </w:rPr>
              <w:t>MFT</w:t>
            </w:r>
          </w:p>
        </w:tc>
        <w:tc>
          <w:tcPr>
            <w:tcW w:w="1160" w:type="dxa"/>
          </w:tcPr>
          <w:p w14:paraId="2C67F4AE" w14:textId="77777777" w:rsidR="00667262" w:rsidRPr="00667262" w:rsidRDefault="00667262" w:rsidP="0020036C">
            <w:pPr>
              <w:pStyle w:val="Tabletext"/>
            </w:pPr>
            <w:r w:rsidRPr="00667262">
              <w:t>XLS or TXT</w:t>
            </w:r>
          </w:p>
        </w:tc>
        <w:tc>
          <w:tcPr>
            <w:tcW w:w="1244" w:type="dxa"/>
          </w:tcPr>
          <w:p w14:paraId="4B0A4BCF" w14:textId="3BB47C65" w:rsidR="00667262" w:rsidRPr="00667262" w:rsidRDefault="004F3190" w:rsidP="0020036C">
            <w:pPr>
              <w:pStyle w:val="Tabletext"/>
            </w:pPr>
            <w:r>
              <w:t>Quarter 2 2021-22</w:t>
            </w:r>
          </w:p>
        </w:tc>
      </w:tr>
      <w:tr w:rsidR="00A6756D" w:rsidRPr="00667262" w14:paraId="18E8E4B6" w14:textId="4AD38A86" w:rsidTr="00A6756D">
        <w:trPr>
          <w:trHeight w:val="756"/>
        </w:trPr>
        <w:tc>
          <w:tcPr>
            <w:tcW w:w="1555" w:type="dxa"/>
          </w:tcPr>
          <w:p w14:paraId="64B6B8D6" w14:textId="77777777" w:rsidR="00667262" w:rsidRPr="00667262" w:rsidRDefault="00667262" w:rsidP="0020036C">
            <w:pPr>
              <w:pStyle w:val="Tabletext"/>
            </w:pPr>
            <w:r w:rsidRPr="00667262">
              <w:t>Emergency Department (ED) NWAU extract</w:t>
            </w:r>
          </w:p>
        </w:tc>
        <w:tc>
          <w:tcPr>
            <w:tcW w:w="2084" w:type="dxa"/>
          </w:tcPr>
          <w:p w14:paraId="50DDE06E" w14:textId="77777777" w:rsidR="00667262" w:rsidRPr="00667262" w:rsidRDefault="00667262" w:rsidP="0020036C">
            <w:pPr>
              <w:pStyle w:val="Tabletext"/>
            </w:pPr>
            <w:r w:rsidRPr="00667262">
              <w:t>Patient level presentation and NWAU</w:t>
            </w:r>
          </w:p>
        </w:tc>
        <w:tc>
          <w:tcPr>
            <w:tcW w:w="1278" w:type="dxa"/>
          </w:tcPr>
          <w:p w14:paraId="6AF7AB02" w14:textId="77777777" w:rsidR="00667262" w:rsidRPr="00667262" w:rsidRDefault="00667262" w:rsidP="0020036C">
            <w:pPr>
              <w:pStyle w:val="Tabletext"/>
            </w:pPr>
            <w:r w:rsidRPr="00667262">
              <w:t>Monthly</w:t>
            </w:r>
          </w:p>
        </w:tc>
        <w:tc>
          <w:tcPr>
            <w:tcW w:w="1340" w:type="dxa"/>
          </w:tcPr>
          <w:p w14:paraId="3A685DC5" w14:textId="77777777" w:rsidR="00667262" w:rsidRPr="00667262" w:rsidRDefault="00667262" w:rsidP="0020036C">
            <w:pPr>
              <w:pStyle w:val="Tabletext"/>
            </w:pPr>
            <w:r w:rsidRPr="00667262">
              <w:t>On or after the 12</w:t>
            </w:r>
            <w:r w:rsidRPr="00667262">
              <w:rPr>
                <w:vertAlign w:val="superscript"/>
              </w:rPr>
              <w:t>th</w:t>
            </w:r>
            <w:r w:rsidRPr="00667262">
              <w:t xml:space="preserve"> of each month</w:t>
            </w:r>
          </w:p>
        </w:tc>
        <w:tc>
          <w:tcPr>
            <w:tcW w:w="1533" w:type="dxa"/>
          </w:tcPr>
          <w:p w14:paraId="50E213B9" w14:textId="77777777" w:rsidR="00667262" w:rsidRPr="00667262" w:rsidRDefault="00667262" w:rsidP="0020036C">
            <w:pPr>
              <w:pStyle w:val="Tabletext"/>
            </w:pPr>
            <w:r w:rsidRPr="00667262">
              <w:t>MFT</w:t>
            </w:r>
          </w:p>
        </w:tc>
        <w:tc>
          <w:tcPr>
            <w:tcW w:w="1160" w:type="dxa"/>
          </w:tcPr>
          <w:p w14:paraId="0C1B9327" w14:textId="77777777" w:rsidR="00667262" w:rsidRPr="00667262" w:rsidRDefault="00667262" w:rsidP="0020036C">
            <w:pPr>
              <w:pStyle w:val="Tabletext"/>
            </w:pPr>
            <w:r w:rsidRPr="00667262">
              <w:t>XLS or TXT</w:t>
            </w:r>
          </w:p>
        </w:tc>
        <w:tc>
          <w:tcPr>
            <w:tcW w:w="1244" w:type="dxa"/>
          </w:tcPr>
          <w:p w14:paraId="30762101" w14:textId="3F6281AD" w:rsidR="00667262" w:rsidRPr="00667262" w:rsidRDefault="004F3190" w:rsidP="0020036C">
            <w:pPr>
              <w:pStyle w:val="Tabletext"/>
            </w:pPr>
            <w:r>
              <w:t>Quarter 2 2021-22</w:t>
            </w:r>
          </w:p>
        </w:tc>
      </w:tr>
    </w:tbl>
    <w:p w14:paraId="32A874E1" w14:textId="40B223FC" w:rsidR="001E464E" w:rsidRDefault="001E464E" w:rsidP="00544BAF">
      <w:pPr>
        <w:pStyle w:val="Body"/>
      </w:pPr>
    </w:p>
    <w:p w14:paraId="0D1B4CF9" w14:textId="5F5CECFD" w:rsidR="00A84159" w:rsidRDefault="00A84159" w:rsidP="00544BAF">
      <w:pPr>
        <w:pStyle w:val="Body"/>
      </w:pPr>
      <w:r>
        <w:t xml:space="preserve">Additional information will be published </w:t>
      </w:r>
      <w:r w:rsidR="00FE1746">
        <w:t xml:space="preserve">on the </w:t>
      </w:r>
      <w:hyperlink r:id="rId15" w:history="1">
        <w:r w:rsidR="00FE1746" w:rsidRPr="00FE1746">
          <w:rPr>
            <w:rStyle w:val="Hyperlink"/>
          </w:rPr>
          <w:t>HDSS website</w:t>
        </w:r>
      </w:hyperlink>
      <w:r w:rsidR="00FE1746">
        <w:t xml:space="preserve"> soon.</w:t>
      </w:r>
      <w:r>
        <w:t xml:space="preserve"> </w:t>
      </w:r>
    </w:p>
    <w:p w14:paraId="0AFC90FC" w14:textId="7DAAEB37" w:rsidR="00CA35B9" w:rsidRDefault="00CA35B9" w:rsidP="00544BAF">
      <w:pPr>
        <w:pStyle w:val="Body"/>
      </w:pPr>
      <w:r w:rsidRPr="00EC1513">
        <w:t xml:space="preserve">Questions about the </w:t>
      </w:r>
      <w:r>
        <w:t xml:space="preserve">NWAU activity reports and extracts </w:t>
      </w:r>
      <w:r w:rsidRPr="00EC1513">
        <w:t xml:space="preserve">can be sent to the </w:t>
      </w:r>
      <w:hyperlink r:id="rId16" w:history="1">
        <w:r w:rsidRPr="00EC1513">
          <w:rPr>
            <w:rStyle w:val="Hyperlink"/>
          </w:rPr>
          <w:t>HDSS Helpdesk</w:t>
        </w:r>
      </w:hyperlink>
      <w:r w:rsidRPr="00EC1513">
        <w:t xml:space="preserve"> &lt;hdss.helpdesk@health.vic.gov.au&gt;</w:t>
      </w:r>
      <w:r>
        <w:t xml:space="preserve"> </w:t>
      </w:r>
    </w:p>
    <w:p w14:paraId="2FE651AA" w14:textId="77777777" w:rsidR="00DB7179" w:rsidRDefault="00DB7179">
      <w:pPr>
        <w:spacing w:after="0" w:line="240" w:lineRule="auto"/>
        <w:rPr>
          <w:rFonts w:eastAsia="MS Gothic" w:cs="Arial"/>
          <w:bCs/>
          <w:color w:val="53565A"/>
          <w:kern w:val="32"/>
          <w:sz w:val="40"/>
          <w:szCs w:val="40"/>
        </w:rPr>
      </w:pPr>
      <w:r>
        <w:br w:type="page"/>
      </w:r>
    </w:p>
    <w:p w14:paraId="1DDCBF33" w14:textId="6CE88940" w:rsidR="0087428F" w:rsidRDefault="0087428F" w:rsidP="0087428F">
      <w:pPr>
        <w:pStyle w:val="Heading1"/>
      </w:pPr>
      <w:bookmarkStart w:id="21" w:name="_Toc76644321"/>
      <w:r>
        <w:t>Contacts</w:t>
      </w:r>
      <w:bookmarkEnd w:id="18"/>
      <w:bookmarkEnd w:id="21"/>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7C7498" w:rsidP="0087428F">
      <w:pPr>
        <w:pStyle w:val="Body"/>
      </w:pPr>
      <w:hyperlink r:id="rId17"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7C7498" w:rsidP="0087428F">
      <w:pPr>
        <w:pStyle w:val="Body"/>
      </w:pPr>
      <w:hyperlink r:id="rId18"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7C7498" w:rsidP="0087428F">
      <w:pPr>
        <w:pStyle w:val="Body"/>
      </w:pPr>
      <w:hyperlink r:id="rId19"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7C7498" w:rsidP="0087428F">
      <w:pPr>
        <w:pStyle w:val="Body"/>
      </w:pPr>
      <w:hyperlink r:id="rId20"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21">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54633A4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706F7A">
              <w:t>July</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22"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19"/>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E430" w14:textId="77777777" w:rsidR="00651D19" w:rsidRDefault="00651D19">
      <w:r>
        <w:separator/>
      </w:r>
    </w:p>
  </w:endnote>
  <w:endnote w:type="continuationSeparator" w:id="0">
    <w:p w14:paraId="6441B063" w14:textId="77777777" w:rsidR="00651D19" w:rsidRDefault="00651D19">
      <w:r>
        <w:continuationSeparator/>
      </w:r>
    </w:p>
  </w:endnote>
  <w:endnote w:type="continuationNotice" w:id="1">
    <w:p w14:paraId="1BAB1A7A" w14:textId="77777777" w:rsidR="00651D19" w:rsidRDefault="00651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5A2C" w14:textId="72496EF2" w:rsidR="00E261B3" w:rsidRPr="00F65AA9" w:rsidRDefault="00304B07" w:rsidP="00F84FA0">
    <w:pPr>
      <w:pStyle w:val="Footer"/>
    </w:pPr>
    <w:bookmarkStart w:id="0" w:name="_GoBack"/>
    <w:bookmarkEnd w:id="0"/>
    <w:r>
      <w:rPr>
        <w:noProof/>
        <w:lang w:eastAsia="en-AU"/>
      </w:rPr>
      <w:drawing>
        <wp:anchor distT="0" distB="0" distL="114300" distR="114300" simplePos="0" relativeHeight="251658242" behindDoc="1" locked="0" layoutInCell="1" allowOverlap="1" wp14:anchorId="5CD88051" wp14:editId="06321CE6">
          <wp:simplePos x="0" y="0"/>
          <wp:positionH relativeFrom="column">
            <wp:posOffset>5288915</wp:posOffset>
          </wp:positionH>
          <wp:positionV relativeFrom="paragraph">
            <wp:posOffset>186055</wp:posOffset>
          </wp:positionV>
          <wp:extent cx="1016000" cy="42565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1"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5C73" w14:textId="77777777" w:rsidR="00651D19" w:rsidRDefault="00651D19" w:rsidP="002862F1">
      <w:pPr>
        <w:spacing w:before="120"/>
      </w:pPr>
      <w:r>
        <w:separator/>
      </w:r>
    </w:p>
  </w:footnote>
  <w:footnote w:type="continuationSeparator" w:id="0">
    <w:p w14:paraId="7B44E827" w14:textId="77777777" w:rsidR="00651D19" w:rsidRDefault="00651D19">
      <w:r>
        <w:continuationSeparator/>
      </w:r>
    </w:p>
  </w:footnote>
  <w:footnote w:type="continuationNotice" w:id="1">
    <w:p w14:paraId="7D518F16" w14:textId="77777777" w:rsidR="00651D19" w:rsidRDefault="00651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DB5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23A" w14:textId="53B80B0C" w:rsidR="00E261B3" w:rsidRPr="0051568D" w:rsidRDefault="008C3697" w:rsidP="0011701A">
    <w:pPr>
      <w:pStyle w:val="Header"/>
    </w:pPr>
    <w:r>
      <w:rPr>
        <w:noProof/>
      </w:rPr>
      <w:drawing>
        <wp:anchor distT="0" distB="0" distL="114300" distR="114300" simplePos="0" relativeHeight="251658240"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1E5C35C0">
      <w:t>HDSS Bulletin Issue 249</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1E5C35C0"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183"/>
    <w:multiLevelType w:val="multilevel"/>
    <w:tmpl w:val="37F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50369"/>
    <w:multiLevelType w:val="hybridMultilevel"/>
    <w:tmpl w:val="5D2E3920"/>
    <w:lvl w:ilvl="0" w:tplc="048844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E4E10"/>
    <w:multiLevelType w:val="hybridMultilevel"/>
    <w:tmpl w:val="0308B512"/>
    <w:lvl w:ilvl="0" w:tplc="0E3EE474">
      <w:start w:val="1"/>
      <w:numFmt w:val="decimal"/>
      <w:pStyle w:val="Heading2"/>
      <w:lvlText w:val="249.%1"/>
      <w:lvlJc w:val="center"/>
      <w:pPr>
        <w:ind w:left="574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5" w15:restartNumberingAfterBreak="0">
    <w:nsid w:val="11157E8B"/>
    <w:multiLevelType w:val="hybridMultilevel"/>
    <w:tmpl w:val="DE5AD73C"/>
    <w:lvl w:ilvl="0" w:tplc="00D8CDC8">
      <w:start w:val="1"/>
      <w:numFmt w:val="bullet"/>
      <w:lvlText w:val=""/>
      <w:lvlJc w:val="left"/>
      <w:pPr>
        <w:tabs>
          <w:tab w:val="num" w:pos="720"/>
        </w:tabs>
        <w:ind w:left="720" w:hanging="360"/>
      </w:pPr>
      <w:rPr>
        <w:rFonts w:ascii="Symbol" w:hAnsi="Symbol" w:hint="default"/>
        <w:sz w:val="20"/>
      </w:rPr>
    </w:lvl>
    <w:lvl w:ilvl="1" w:tplc="FB4C16F4" w:tentative="1">
      <w:start w:val="1"/>
      <w:numFmt w:val="bullet"/>
      <w:lvlText w:val="o"/>
      <w:lvlJc w:val="left"/>
      <w:pPr>
        <w:tabs>
          <w:tab w:val="num" w:pos="1440"/>
        </w:tabs>
        <w:ind w:left="1440" w:hanging="360"/>
      </w:pPr>
      <w:rPr>
        <w:rFonts w:ascii="Courier New" w:hAnsi="Courier New" w:hint="default"/>
        <w:sz w:val="20"/>
      </w:rPr>
    </w:lvl>
    <w:lvl w:ilvl="2" w:tplc="D46E3F84" w:tentative="1">
      <w:start w:val="1"/>
      <w:numFmt w:val="bullet"/>
      <w:lvlText w:val=""/>
      <w:lvlJc w:val="left"/>
      <w:pPr>
        <w:tabs>
          <w:tab w:val="num" w:pos="2160"/>
        </w:tabs>
        <w:ind w:left="2160" w:hanging="360"/>
      </w:pPr>
      <w:rPr>
        <w:rFonts w:ascii="Wingdings" w:hAnsi="Wingdings" w:hint="default"/>
        <w:sz w:val="20"/>
      </w:rPr>
    </w:lvl>
    <w:lvl w:ilvl="3" w:tplc="3ED00B80" w:tentative="1">
      <w:start w:val="1"/>
      <w:numFmt w:val="bullet"/>
      <w:lvlText w:val=""/>
      <w:lvlJc w:val="left"/>
      <w:pPr>
        <w:tabs>
          <w:tab w:val="num" w:pos="2880"/>
        </w:tabs>
        <w:ind w:left="2880" w:hanging="360"/>
      </w:pPr>
      <w:rPr>
        <w:rFonts w:ascii="Wingdings" w:hAnsi="Wingdings" w:hint="default"/>
        <w:sz w:val="20"/>
      </w:rPr>
    </w:lvl>
    <w:lvl w:ilvl="4" w:tplc="81481166" w:tentative="1">
      <w:start w:val="1"/>
      <w:numFmt w:val="bullet"/>
      <w:lvlText w:val=""/>
      <w:lvlJc w:val="left"/>
      <w:pPr>
        <w:tabs>
          <w:tab w:val="num" w:pos="3600"/>
        </w:tabs>
        <w:ind w:left="3600" w:hanging="360"/>
      </w:pPr>
      <w:rPr>
        <w:rFonts w:ascii="Wingdings" w:hAnsi="Wingdings" w:hint="default"/>
        <w:sz w:val="20"/>
      </w:rPr>
    </w:lvl>
    <w:lvl w:ilvl="5" w:tplc="C9961806" w:tentative="1">
      <w:start w:val="1"/>
      <w:numFmt w:val="bullet"/>
      <w:lvlText w:val=""/>
      <w:lvlJc w:val="left"/>
      <w:pPr>
        <w:tabs>
          <w:tab w:val="num" w:pos="4320"/>
        </w:tabs>
        <w:ind w:left="4320" w:hanging="360"/>
      </w:pPr>
      <w:rPr>
        <w:rFonts w:ascii="Wingdings" w:hAnsi="Wingdings" w:hint="default"/>
        <w:sz w:val="20"/>
      </w:rPr>
    </w:lvl>
    <w:lvl w:ilvl="6" w:tplc="ED267CAC" w:tentative="1">
      <w:start w:val="1"/>
      <w:numFmt w:val="bullet"/>
      <w:lvlText w:val=""/>
      <w:lvlJc w:val="left"/>
      <w:pPr>
        <w:tabs>
          <w:tab w:val="num" w:pos="5040"/>
        </w:tabs>
        <w:ind w:left="5040" w:hanging="360"/>
      </w:pPr>
      <w:rPr>
        <w:rFonts w:ascii="Wingdings" w:hAnsi="Wingdings" w:hint="default"/>
        <w:sz w:val="20"/>
      </w:rPr>
    </w:lvl>
    <w:lvl w:ilvl="7" w:tplc="7A8CCC60" w:tentative="1">
      <w:start w:val="1"/>
      <w:numFmt w:val="bullet"/>
      <w:lvlText w:val=""/>
      <w:lvlJc w:val="left"/>
      <w:pPr>
        <w:tabs>
          <w:tab w:val="num" w:pos="5760"/>
        </w:tabs>
        <w:ind w:left="5760" w:hanging="360"/>
      </w:pPr>
      <w:rPr>
        <w:rFonts w:ascii="Wingdings" w:hAnsi="Wingdings" w:hint="default"/>
        <w:sz w:val="20"/>
      </w:rPr>
    </w:lvl>
    <w:lvl w:ilvl="8" w:tplc="F788CA6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81A56"/>
    <w:multiLevelType w:val="hybridMultilevel"/>
    <w:tmpl w:val="09F43F2E"/>
    <w:lvl w:ilvl="0" w:tplc="0E702E0A">
      <w:start w:val="1"/>
      <w:numFmt w:val="bullet"/>
      <w:lvlText w:val=""/>
      <w:lvlJc w:val="left"/>
      <w:pPr>
        <w:tabs>
          <w:tab w:val="num" w:pos="720"/>
        </w:tabs>
        <w:ind w:left="720" w:hanging="360"/>
      </w:pPr>
      <w:rPr>
        <w:rFonts w:ascii="Symbol" w:hAnsi="Symbol" w:hint="default"/>
        <w:sz w:val="20"/>
      </w:rPr>
    </w:lvl>
    <w:lvl w:ilvl="1" w:tplc="AABA2076" w:tentative="1">
      <w:start w:val="1"/>
      <w:numFmt w:val="bullet"/>
      <w:lvlText w:val=""/>
      <w:lvlJc w:val="left"/>
      <w:pPr>
        <w:tabs>
          <w:tab w:val="num" w:pos="1440"/>
        </w:tabs>
        <w:ind w:left="1440" w:hanging="360"/>
      </w:pPr>
      <w:rPr>
        <w:rFonts w:ascii="Symbol" w:hAnsi="Symbol" w:hint="default"/>
        <w:sz w:val="20"/>
      </w:rPr>
    </w:lvl>
    <w:lvl w:ilvl="2" w:tplc="C53AC55E" w:tentative="1">
      <w:start w:val="1"/>
      <w:numFmt w:val="bullet"/>
      <w:lvlText w:val=""/>
      <w:lvlJc w:val="left"/>
      <w:pPr>
        <w:tabs>
          <w:tab w:val="num" w:pos="2160"/>
        </w:tabs>
        <w:ind w:left="2160" w:hanging="360"/>
      </w:pPr>
      <w:rPr>
        <w:rFonts w:ascii="Symbol" w:hAnsi="Symbol" w:hint="default"/>
        <w:sz w:val="20"/>
      </w:rPr>
    </w:lvl>
    <w:lvl w:ilvl="3" w:tplc="25581E84" w:tentative="1">
      <w:start w:val="1"/>
      <w:numFmt w:val="bullet"/>
      <w:lvlText w:val=""/>
      <w:lvlJc w:val="left"/>
      <w:pPr>
        <w:tabs>
          <w:tab w:val="num" w:pos="2880"/>
        </w:tabs>
        <w:ind w:left="2880" w:hanging="360"/>
      </w:pPr>
      <w:rPr>
        <w:rFonts w:ascii="Symbol" w:hAnsi="Symbol" w:hint="default"/>
        <w:sz w:val="20"/>
      </w:rPr>
    </w:lvl>
    <w:lvl w:ilvl="4" w:tplc="159A1306" w:tentative="1">
      <w:start w:val="1"/>
      <w:numFmt w:val="bullet"/>
      <w:lvlText w:val=""/>
      <w:lvlJc w:val="left"/>
      <w:pPr>
        <w:tabs>
          <w:tab w:val="num" w:pos="3600"/>
        </w:tabs>
        <w:ind w:left="3600" w:hanging="360"/>
      </w:pPr>
      <w:rPr>
        <w:rFonts w:ascii="Symbol" w:hAnsi="Symbol" w:hint="default"/>
        <w:sz w:val="20"/>
      </w:rPr>
    </w:lvl>
    <w:lvl w:ilvl="5" w:tplc="1C506944" w:tentative="1">
      <w:start w:val="1"/>
      <w:numFmt w:val="bullet"/>
      <w:lvlText w:val=""/>
      <w:lvlJc w:val="left"/>
      <w:pPr>
        <w:tabs>
          <w:tab w:val="num" w:pos="4320"/>
        </w:tabs>
        <w:ind w:left="4320" w:hanging="360"/>
      </w:pPr>
      <w:rPr>
        <w:rFonts w:ascii="Symbol" w:hAnsi="Symbol" w:hint="default"/>
        <w:sz w:val="20"/>
      </w:rPr>
    </w:lvl>
    <w:lvl w:ilvl="6" w:tplc="D280FFF4" w:tentative="1">
      <w:start w:val="1"/>
      <w:numFmt w:val="bullet"/>
      <w:lvlText w:val=""/>
      <w:lvlJc w:val="left"/>
      <w:pPr>
        <w:tabs>
          <w:tab w:val="num" w:pos="5040"/>
        </w:tabs>
        <w:ind w:left="5040" w:hanging="360"/>
      </w:pPr>
      <w:rPr>
        <w:rFonts w:ascii="Symbol" w:hAnsi="Symbol" w:hint="default"/>
        <w:sz w:val="20"/>
      </w:rPr>
    </w:lvl>
    <w:lvl w:ilvl="7" w:tplc="E67CCD8E" w:tentative="1">
      <w:start w:val="1"/>
      <w:numFmt w:val="bullet"/>
      <w:lvlText w:val=""/>
      <w:lvlJc w:val="left"/>
      <w:pPr>
        <w:tabs>
          <w:tab w:val="num" w:pos="5760"/>
        </w:tabs>
        <w:ind w:left="5760" w:hanging="360"/>
      </w:pPr>
      <w:rPr>
        <w:rFonts w:ascii="Symbol" w:hAnsi="Symbol" w:hint="default"/>
        <w:sz w:val="20"/>
      </w:rPr>
    </w:lvl>
    <w:lvl w:ilvl="8" w:tplc="4F1A31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962B0"/>
    <w:multiLevelType w:val="hybridMultilevel"/>
    <w:tmpl w:val="6CC6429A"/>
    <w:lvl w:ilvl="0" w:tplc="764E2BDC">
      <w:start w:val="7"/>
      <w:numFmt w:val="decimal"/>
      <w:lvlText w:val="249.%1"/>
      <w:lvlJc w:val="left"/>
      <w:pPr>
        <w:ind w:left="720" w:hanging="360"/>
      </w:pPr>
    </w:lvl>
    <w:lvl w:ilvl="1" w:tplc="0CF691E0">
      <w:start w:val="1"/>
      <w:numFmt w:val="lowerLetter"/>
      <w:lvlText w:val="%2."/>
      <w:lvlJc w:val="left"/>
      <w:pPr>
        <w:ind w:left="1440" w:hanging="360"/>
      </w:pPr>
    </w:lvl>
    <w:lvl w:ilvl="2" w:tplc="BAE8FF12">
      <w:start w:val="1"/>
      <w:numFmt w:val="lowerRoman"/>
      <w:lvlText w:val="%3."/>
      <w:lvlJc w:val="right"/>
      <w:pPr>
        <w:ind w:left="2160" w:hanging="180"/>
      </w:pPr>
    </w:lvl>
    <w:lvl w:ilvl="3" w:tplc="0352D4F8">
      <w:start w:val="1"/>
      <w:numFmt w:val="decimal"/>
      <w:lvlText w:val="%4."/>
      <w:lvlJc w:val="left"/>
      <w:pPr>
        <w:ind w:left="2880" w:hanging="360"/>
      </w:pPr>
    </w:lvl>
    <w:lvl w:ilvl="4" w:tplc="EFC8853E">
      <w:start w:val="1"/>
      <w:numFmt w:val="lowerLetter"/>
      <w:lvlText w:val="%5."/>
      <w:lvlJc w:val="left"/>
      <w:pPr>
        <w:ind w:left="3600" w:hanging="360"/>
      </w:pPr>
    </w:lvl>
    <w:lvl w:ilvl="5" w:tplc="1BC4B656">
      <w:start w:val="1"/>
      <w:numFmt w:val="lowerRoman"/>
      <w:lvlText w:val="%6."/>
      <w:lvlJc w:val="right"/>
      <w:pPr>
        <w:ind w:left="4320" w:hanging="180"/>
      </w:pPr>
    </w:lvl>
    <w:lvl w:ilvl="6" w:tplc="AFEEC5FA">
      <w:start w:val="1"/>
      <w:numFmt w:val="decimal"/>
      <w:lvlText w:val="%7."/>
      <w:lvlJc w:val="left"/>
      <w:pPr>
        <w:ind w:left="5040" w:hanging="360"/>
      </w:pPr>
    </w:lvl>
    <w:lvl w:ilvl="7" w:tplc="9F70FCD2">
      <w:start w:val="1"/>
      <w:numFmt w:val="lowerLetter"/>
      <w:lvlText w:val="%8."/>
      <w:lvlJc w:val="left"/>
      <w:pPr>
        <w:ind w:left="5760" w:hanging="360"/>
      </w:pPr>
    </w:lvl>
    <w:lvl w:ilvl="8" w:tplc="A6A80BCA">
      <w:start w:val="1"/>
      <w:numFmt w:val="lowerRoman"/>
      <w:lvlText w:val="%9."/>
      <w:lvlJc w:val="right"/>
      <w:pPr>
        <w:ind w:left="6480" w:hanging="180"/>
      </w:pPr>
    </w:lvl>
  </w:abstractNum>
  <w:abstractNum w:abstractNumId="8" w15:restartNumberingAfterBreak="0">
    <w:nsid w:val="25375E52"/>
    <w:multiLevelType w:val="hybridMultilevel"/>
    <w:tmpl w:val="CDEA1C02"/>
    <w:styleLink w:val="ZZChapternumber"/>
    <w:lvl w:ilvl="0" w:tplc="3D30AF46">
      <w:start w:val="4"/>
      <w:numFmt w:val="decimal"/>
      <w:suff w:val="space"/>
      <w:lvlText w:val="Chapter %1:"/>
      <w:lvlJc w:val="left"/>
      <w:pPr>
        <w:ind w:left="0" w:firstLine="0"/>
      </w:pPr>
      <w:rPr>
        <w:rFonts w:hint="default"/>
      </w:rPr>
    </w:lvl>
    <w:lvl w:ilvl="1" w:tplc="82A43900">
      <w:start w:val="1"/>
      <w:numFmt w:val="none"/>
      <w:lvlRestart w:val="0"/>
      <w:lvlText w:val=""/>
      <w:lvlJc w:val="left"/>
      <w:pPr>
        <w:ind w:left="0" w:firstLine="0"/>
      </w:pPr>
      <w:rPr>
        <w:rFonts w:hint="default"/>
      </w:rPr>
    </w:lvl>
    <w:lvl w:ilvl="2" w:tplc="232239F4">
      <w:start w:val="1"/>
      <w:numFmt w:val="none"/>
      <w:lvlRestart w:val="0"/>
      <w:lvlText w:val=""/>
      <w:lvlJc w:val="left"/>
      <w:pPr>
        <w:ind w:left="0" w:firstLine="0"/>
      </w:pPr>
      <w:rPr>
        <w:rFonts w:hint="default"/>
      </w:rPr>
    </w:lvl>
    <w:lvl w:ilvl="3" w:tplc="9FAC1534">
      <w:start w:val="1"/>
      <w:numFmt w:val="none"/>
      <w:lvlRestart w:val="0"/>
      <w:lvlText w:val=""/>
      <w:lvlJc w:val="left"/>
      <w:pPr>
        <w:ind w:left="0" w:firstLine="0"/>
      </w:pPr>
      <w:rPr>
        <w:rFonts w:hint="default"/>
      </w:rPr>
    </w:lvl>
    <w:lvl w:ilvl="4" w:tplc="C53AE29C">
      <w:start w:val="1"/>
      <w:numFmt w:val="none"/>
      <w:lvlRestart w:val="0"/>
      <w:lvlText w:val=""/>
      <w:lvlJc w:val="left"/>
      <w:pPr>
        <w:ind w:left="0" w:firstLine="0"/>
      </w:pPr>
      <w:rPr>
        <w:rFonts w:hint="default"/>
      </w:rPr>
    </w:lvl>
    <w:lvl w:ilvl="5" w:tplc="18B08C90">
      <w:start w:val="1"/>
      <w:numFmt w:val="none"/>
      <w:lvlRestart w:val="0"/>
      <w:lvlText w:val=""/>
      <w:lvlJc w:val="left"/>
      <w:pPr>
        <w:ind w:left="0" w:firstLine="0"/>
      </w:pPr>
      <w:rPr>
        <w:rFonts w:hint="default"/>
      </w:rPr>
    </w:lvl>
    <w:lvl w:ilvl="6" w:tplc="E904BF46">
      <w:start w:val="1"/>
      <w:numFmt w:val="none"/>
      <w:lvlRestart w:val="0"/>
      <w:lvlText w:val=""/>
      <w:lvlJc w:val="left"/>
      <w:pPr>
        <w:ind w:left="0" w:firstLine="0"/>
      </w:pPr>
      <w:rPr>
        <w:rFonts w:hint="default"/>
      </w:rPr>
    </w:lvl>
    <w:lvl w:ilvl="7" w:tplc="85860ACC">
      <w:start w:val="1"/>
      <w:numFmt w:val="none"/>
      <w:lvlRestart w:val="0"/>
      <w:lvlText w:val=""/>
      <w:lvlJc w:val="left"/>
      <w:pPr>
        <w:ind w:left="0" w:firstLine="0"/>
      </w:pPr>
      <w:rPr>
        <w:rFonts w:hint="default"/>
      </w:rPr>
    </w:lvl>
    <w:lvl w:ilvl="8" w:tplc="75B88A0A">
      <w:start w:val="1"/>
      <w:numFmt w:val="none"/>
      <w:lvlRestart w:val="0"/>
      <w:lvlText w:val=""/>
      <w:lvlJc w:val="left"/>
      <w:pPr>
        <w:ind w:left="0" w:firstLine="0"/>
      </w:pPr>
      <w:rPr>
        <w:rFonts w:hint="default"/>
      </w:rPr>
    </w:lvl>
  </w:abstractNum>
  <w:abstractNum w:abstractNumId="9" w15:restartNumberingAfterBreak="0">
    <w:nsid w:val="28A87821"/>
    <w:multiLevelType w:val="hybridMultilevel"/>
    <w:tmpl w:val="E07A5B3A"/>
    <w:lvl w:ilvl="0" w:tplc="6024ABB6">
      <w:start w:val="1"/>
      <w:numFmt w:val="decimal"/>
      <w:lvlText w:val="225.%1"/>
      <w:lvlJc w:val="right"/>
      <w:pPr>
        <w:ind w:left="1069"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0" w15:restartNumberingAfterBreak="0">
    <w:nsid w:val="28B558FC"/>
    <w:multiLevelType w:val="hybridMultilevel"/>
    <w:tmpl w:val="FB38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76810"/>
    <w:multiLevelType w:val="hybridMultilevel"/>
    <w:tmpl w:val="F4F8980E"/>
    <w:lvl w:ilvl="0" w:tplc="F0548FE6">
      <w:start w:val="1"/>
      <w:numFmt w:val="bullet"/>
      <w:lvlText w:val=""/>
      <w:lvlJc w:val="left"/>
      <w:pPr>
        <w:tabs>
          <w:tab w:val="num" w:pos="720"/>
        </w:tabs>
        <w:ind w:left="720" w:hanging="360"/>
      </w:pPr>
      <w:rPr>
        <w:rFonts w:ascii="Symbol" w:hAnsi="Symbol" w:hint="default"/>
        <w:sz w:val="20"/>
      </w:rPr>
    </w:lvl>
    <w:lvl w:ilvl="1" w:tplc="024EC7F8" w:tentative="1">
      <w:start w:val="1"/>
      <w:numFmt w:val="bullet"/>
      <w:lvlText w:val=""/>
      <w:lvlJc w:val="left"/>
      <w:pPr>
        <w:tabs>
          <w:tab w:val="num" w:pos="1440"/>
        </w:tabs>
        <w:ind w:left="1440" w:hanging="360"/>
      </w:pPr>
      <w:rPr>
        <w:rFonts w:ascii="Symbol" w:hAnsi="Symbol" w:hint="default"/>
        <w:sz w:val="20"/>
      </w:rPr>
    </w:lvl>
    <w:lvl w:ilvl="2" w:tplc="32100C50" w:tentative="1">
      <w:start w:val="1"/>
      <w:numFmt w:val="bullet"/>
      <w:lvlText w:val=""/>
      <w:lvlJc w:val="left"/>
      <w:pPr>
        <w:tabs>
          <w:tab w:val="num" w:pos="2160"/>
        </w:tabs>
        <w:ind w:left="2160" w:hanging="360"/>
      </w:pPr>
      <w:rPr>
        <w:rFonts w:ascii="Symbol" w:hAnsi="Symbol" w:hint="default"/>
        <w:sz w:val="20"/>
      </w:rPr>
    </w:lvl>
    <w:lvl w:ilvl="3" w:tplc="9FCCC82E" w:tentative="1">
      <w:start w:val="1"/>
      <w:numFmt w:val="bullet"/>
      <w:lvlText w:val=""/>
      <w:lvlJc w:val="left"/>
      <w:pPr>
        <w:tabs>
          <w:tab w:val="num" w:pos="2880"/>
        </w:tabs>
        <w:ind w:left="2880" w:hanging="360"/>
      </w:pPr>
      <w:rPr>
        <w:rFonts w:ascii="Symbol" w:hAnsi="Symbol" w:hint="default"/>
        <w:sz w:val="20"/>
      </w:rPr>
    </w:lvl>
    <w:lvl w:ilvl="4" w:tplc="46EEAC68" w:tentative="1">
      <w:start w:val="1"/>
      <w:numFmt w:val="bullet"/>
      <w:lvlText w:val=""/>
      <w:lvlJc w:val="left"/>
      <w:pPr>
        <w:tabs>
          <w:tab w:val="num" w:pos="3600"/>
        </w:tabs>
        <w:ind w:left="3600" w:hanging="360"/>
      </w:pPr>
      <w:rPr>
        <w:rFonts w:ascii="Symbol" w:hAnsi="Symbol" w:hint="default"/>
        <w:sz w:val="20"/>
      </w:rPr>
    </w:lvl>
    <w:lvl w:ilvl="5" w:tplc="99F6FDAC" w:tentative="1">
      <w:start w:val="1"/>
      <w:numFmt w:val="bullet"/>
      <w:lvlText w:val=""/>
      <w:lvlJc w:val="left"/>
      <w:pPr>
        <w:tabs>
          <w:tab w:val="num" w:pos="4320"/>
        </w:tabs>
        <w:ind w:left="4320" w:hanging="360"/>
      </w:pPr>
      <w:rPr>
        <w:rFonts w:ascii="Symbol" w:hAnsi="Symbol" w:hint="default"/>
        <w:sz w:val="20"/>
      </w:rPr>
    </w:lvl>
    <w:lvl w:ilvl="6" w:tplc="33664BC6" w:tentative="1">
      <w:start w:val="1"/>
      <w:numFmt w:val="bullet"/>
      <w:lvlText w:val=""/>
      <w:lvlJc w:val="left"/>
      <w:pPr>
        <w:tabs>
          <w:tab w:val="num" w:pos="5040"/>
        </w:tabs>
        <w:ind w:left="5040" w:hanging="360"/>
      </w:pPr>
      <w:rPr>
        <w:rFonts w:ascii="Symbol" w:hAnsi="Symbol" w:hint="default"/>
        <w:sz w:val="20"/>
      </w:rPr>
    </w:lvl>
    <w:lvl w:ilvl="7" w:tplc="4808D560" w:tentative="1">
      <w:start w:val="1"/>
      <w:numFmt w:val="bullet"/>
      <w:lvlText w:val=""/>
      <w:lvlJc w:val="left"/>
      <w:pPr>
        <w:tabs>
          <w:tab w:val="num" w:pos="5760"/>
        </w:tabs>
        <w:ind w:left="5760" w:hanging="360"/>
      </w:pPr>
      <w:rPr>
        <w:rFonts w:ascii="Symbol" w:hAnsi="Symbol" w:hint="default"/>
        <w:sz w:val="20"/>
      </w:rPr>
    </w:lvl>
    <w:lvl w:ilvl="8" w:tplc="49164C0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D5FD9"/>
    <w:multiLevelType w:val="hybridMultilevel"/>
    <w:tmpl w:val="BE486172"/>
    <w:lvl w:ilvl="0" w:tplc="D32CB980">
      <w:start w:val="1"/>
      <w:numFmt w:val="bullet"/>
      <w:lvlText w:val=""/>
      <w:lvlJc w:val="left"/>
      <w:pPr>
        <w:tabs>
          <w:tab w:val="num" w:pos="720"/>
        </w:tabs>
        <w:ind w:left="720" w:hanging="360"/>
      </w:pPr>
      <w:rPr>
        <w:rFonts w:ascii="Symbol" w:hAnsi="Symbol" w:hint="default"/>
        <w:sz w:val="20"/>
      </w:rPr>
    </w:lvl>
    <w:lvl w:ilvl="1" w:tplc="EE442CC4" w:tentative="1">
      <w:start w:val="1"/>
      <w:numFmt w:val="bullet"/>
      <w:lvlText w:val=""/>
      <w:lvlJc w:val="left"/>
      <w:pPr>
        <w:tabs>
          <w:tab w:val="num" w:pos="1440"/>
        </w:tabs>
        <w:ind w:left="1440" w:hanging="360"/>
      </w:pPr>
      <w:rPr>
        <w:rFonts w:ascii="Symbol" w:hAnsi="Symbol" w:hint="default"/>
        <w:sz w:val="20"/>
      </w:rPr>
    </w:lvl>
    <w:lvl w:ilvl="2" w:tplc="A0DCB3C6" w:tentative="1">
      <w:start w:val="1"/>
      <w:numFmt w:val="bullet"/>
      <w:lvlText w:val=""/>
      <w:lvlJc w:val="left"/>
      <w:pPr>
        <w:tabs>
          <w:tab w:val="num" w:pos="2160"/>
        </w:tabs>
        <w:ind w:left="2160" w:hanging="360"/>
      </w:pPr>
      <w:rPr>
        <w:rFonts w:ascii="Symbol" w:hAnsi="Symbol" w:hint="default"/>
        <w:sz w:val="20"/>
      </w:rPr>
    </w:lvl>
    <w:lvl w:ilvl="3" w:tplc="51EA0202" w:tentative="1">
      <w:start w:val="1"/>
      <w:numFmt w:val="bullet"/>
      <w:lvlText w:val=""/>
      <w:lvlJc w:val="left"/>
      <w:pPr>
        <w:tabs>
          <w:tab w:val="num" w:pos="2880"/>
        </w:tabs>
        <w:ind w:left="2880" w:hanging="360"/>
      </w:pPr>
      <w:rPr>
        <w:rFonts w:ascii="Symbol" w:hAnsi="Symbol" w:hint="default"/>
        <w:sz w:val="20"/>
      </w:rPr>
    </w:lvl>
    <w:lvl w:ilvl="4" w:tplc="6CA679BE" w:tentative="1">
      <w:start w:val="1"/>
      <w:numFmt w:val="bullet"/>
      <w:lvlText w:val=""/>
      <w:lvlJc w:val="left"/>
      <w:pPr>
        <w:tabs>
          <w:tab w:val="num" w:pos="3600"/>
        </w:tabs>
        <w:ind w:left="3600" w:hanging="360"/>
      </w:pPr>
      <w:rPr>
        <w:rFonts w:ascii="Symbol" w:hAnsi="Symbol" w:hint="default"/>
        <w:sz w:val="20"/>
      </w:rPr>
    </w:lvl>
    <w:lvl w:ilvl="5" w:tplc="E9FAB78E" w:tentative="1">
      <w:start w:val="1"/>
      <w:numFmt w:val="bullet"/>
      <w:lvlText w:val=""/>
      <w:lvlJc w:val="left"/>
      <w:pPr>
        <w:tabs>
          <w:tab w:val="num" w:pos="4320"/>
        </w:tabs>
        <w:ind w:left="4320" w:hanging="360"/>
      </w:pPr>
      <w:rPr>
        <w:rFonts w:ascii="Symbol" w:hAnsi="Symbol" w:hint="default"/>
        <w:sz w:val="20"/>
      </w:rPr>
    </w:lvl>
    <w:lvl w:ilvl="6" w:tplc="382AFCCE" w:tentative="1">
      <w:start w:val="1"/>
      <w:numFmt w:val="bullet"/>
      <w:lvlText w:val=""/>
      <w:lvlJc w:val="left"/>
      <w:pPr>
        <w:tabs>
          <w:tab w:val="num" w:pos="5040"/>
        </w:tabs>
        <w:ind w:left="5040" w:hanging="360"/>
      </w:pPr>
      <w:rPr>
        <w:rFonts w:ascii="Symbol" w:hAnsi="Symbol" w:hint="default"/>
        <w:sz w:val="20"/>
      </w:rPr>
    </w:lvl>
    <w:lvl w:ilvl="7" w:tplc="08C6E1E6" w:tentative="1">
      <w:start w:val="1"/>
      <w:numFmt w:val="bullet"/>
      <w:lvlText w:val=""/>
      <w:lvlJc w:val="left"/>
      <w:pPr>
        <w:tabs>
          <w:tab w:val="num" w:pos="5760"/>
        </w:tabs>
        <w:ind w:left="5760" w:hanging="360"/>
      </w:pPr>
      <w:rPr>
        <w:rFonts w:ascii="Symbol" w:hAnsi="Symbol" w:hint="default"/>
        <w:sz w:val="20"/>
      </w:rPr>
    </w:lvl>
    <w:lvl w:ilvl="8" w:tplc="FA4AB5C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41C03"/>
    <w:multiLevelType w:val="hybridMultilevel"/>
    <w:tmpl w:val="8E1EAB06"/>
    <w:lvl w:ilvl="0" w:tplc="40F8C342">
      <w:start w:val="2"/>
      <w:numFmt w:val="decimal"/>
      <w:lvlText w:val="%1."/>
      <w:lvlJc w:val="left"/>
      <w:pPr>
        <w:tabs>
          <w:tab w:val="num" w:pos="720"/>
        </w:tabs>
        <w:ind w:left="720" w:hanging="360"/>
      </w:pPr>
    </w:lvl>
    <w:lvl w:ilvl="1" w:tplc="710AF9C2" w:tentative="1">
      <w:start w:val="1"/>
      <w:numFmt w:val="decimal"/>
      <w:lvlText w:val="%2."/>
      <w:lvlJc w:val="left"/>
      <w:pPr>
        <w:tabs>
          <w:tab w:val="num" w:pos="1440"/>
        </w:tabs>
        <w:ind w:left="1440" w:hanging="360"/>
      </w:pPr>
    </w:lvl>
    <w:lvl w:ilvl="2" w:tplc="178CAAF2" w:tentative="1">
      <w:start w:val="1"/>
      <w:numFmt w:val="decimal"/>
      <w:lvlText w:val="%3."/>
      <w:lvlJc w:val="left"/>
      <w:pPr>
        <w:tabs>
          <w:tab w:val="num" w:pos="2160"/>
        </w:tabs>
        <w:ind w:left="2160" w:hanging="360"/>
      </w:pPr>
    </w:lvl>
    <w:lvl w:ilvl="3" w:tplc="8724FC82" w:tentative="1">
      <w:start w:val="1"/>
      <w:numFmt w:val="decimal"/>
      <w:lvlText w:val="%4."/>
      <w:lvlJc w:val="left"/>
      <w:pPr>
        <w:tabs>
          <w:tab w:val="num" w:pos="2880"/>
        </w:tabs>
        <w:ind w:left="2880" w:hanging="360"/>
      </w:pPr>
    </w:lvl>
    <w:lvl w:ilvl="4" w:tplc="B9FA201A" w:tentative="1">
      <w:start w:val="1"/>
      <w:numFmt w:val="decimal"/>
      <w:lvlText w:val="%5."/>
      <w:lvlJc w:val="left"/>
      <w:pPr>
        <w:tabs>
          <w:tab w:val="num" w:pos="3600"/>
        </w:tabs>
        <w:ind w:left="3600" w:hanging="360"/>
      </w:pPr>
    </w:lvl>
    <w:lvl w:ilvl="5" w:tplc="FB802B4C" w:tentative="1">
      <w:start w:val="1"/>
      <w:numFmt w:val="decimal"/>
      <w:lvlText w:val="%6."/>
      <w:lvlJc w:val="left"/>
      <w:pPr>
        <w:tabs>
          <w:tab w:val="num" w:pos="4320"/>
        </w:tabs>
        <w:ind w:left="4320" w:hanging="360"/>
      </w:pPr>
    </w:lvl>
    <w:lvl w:ilvl="6" w:tplc="7834FB78" w:tentative="1">
      <w:start w:val="1"/>
      <w:numFmt w:val="decimal"/>
      <w:lvlText w:val="%7."/>
      <w:lvlJc w:val="left"/>
      <w:pPr>
        <w:tabs>
          <w:tab w:val="num" w:pos="5040"/>
        </w:tabs>
        <w:ind w:left="5040" w:hanging="360"/>
      </w:pPr>
    </w:lvl>
    <w:lvl w:ilvl="7" w:tplc="D280355E" w:tentative="1">
      <w:start w:val="1"/>
      <w:numFmt w:val="decimal"/>
      <w:lvlText w:val="%8."/>
      <w:lvlJc w:val="left"/>
      <w:pPr>
        <w:tabs>
          <w:tab w:val="num" w:pos="5760"/>
        </w:tabs>
        <w:ind w:left="5760" w:hanging="360"/>
      </w:pPr>
    </w:lvl>
    <w:lvl w:ilvl="8" w:tplc="DA8EF8EA" w:tentative="1">
      <w:start w:val="1"/>
      <w:numFmt w:val="decimal"/>
      <w:lvlText w:val="%9."/>
      <w:lvlJc w:val="left"/>
      <w:pPr>
        <w:tabs>
          <w:tab w:val="num" w:pos="6480"/>
        </w:tabs>
        <w:ind w:left="6480" w:hanging="360"/>
      </w:pPr>
    </w:lvl>
  </w:abstractNum>
  <w:abstractNum w:abstractNumId="14" w15:restartNumberingAfterBreak="0">
    <w:nsid w:val="3A214AD9"/>
    <w:multiLevelType w:val="hybridMultilevel"/>
    <w:tmpl w:val="72A6ACFA"/>
    <w:lvl w:ilvl="0" w:tplc="8C004E90">
      <w:start w:val="1"/>
      <w:numFmt w:val="bullet"/>
      <w:lvlText w:val=""/>
      <w:lvlJc w:val="left"/>
      <w:pPr>
        <w:tabs>
          <w:tab w:val="num" w:pos="720"/>
        </w:tabs>
        <w:ind w:left="720" w:hanging="360"/>
      </w:pPr>
      <w:rPr>
        <w:rFonts w:ascii="Symbol" w:hAnsi="Symbol" w:hint="default"/>
        <w:sz w:val="20"/>
      </w:rPr>
    </w:lvl>
    <w:lvl w:ilvl="1" w:tplc="5B82E15E" w:tentative="1">
      <w:start w:val="1"/>
      <w:numFmt w:val="bullet"/>
      <w:lvlText w:val=""/>
      <w:lvlJc w:val="left"/>
      <w:pPr>
        <w:tabs>
          <w:tab w:val="num" w:pos="1440"/>
        </w:tabs>
        <w:ind w:left="1440" w:hanging="360"/>
      </w:pPr>
      <w:rPr>
        <w:rFonts w:ascii="Symbol" w:hAnsi="Symbol" w:hint="default"/>
        <w:sz w:val="20"/>
      </w:rPr>
    </w:lvl>
    <w:lvl w:ilvl="2" w:tplc="649E6D10" w:tentative="1">
      <w:start w:val="1"/>
      <w:numFmt w:val="bullet"/>
      <w:lvlText w:val=""/>
      <w:lvlJc w:val="left"/>
      <w:pPr>
        <w:tabs>
          <w:tab w:val="num" w:pos="2160"/>
        </w:tabs>
        <w:ind w:left="2160" w:hanging="360"/>
      </w:pPr>
      <w:rPr>
        <w:rFonts w:ascii="Symbol" w:hAnsi="Symbol" w:hint="default"/>
        <w:sz w:val="20"/>
      </w:rPr>
    </w:lvl>
    <w:lvl w:ilvl="3" w:tplc="9FC6E140" w:tentative="1">
      <w:start w:val="1"/>
      <w:numFmt w:val="bullet"/>
      <w:lvlText w:val=""/>
      <w:lvlJc w:val="left"/>
      <w:pPr>
        <w:tabs>
          <w:tab w:val="num" w:pos="2880"/>
        </w:tabs>
        <w:ind w:left="2880" w:hanging="360"/>
      </w:pPr>
      <w:rPr>
        <w:rFonts w:ascii="Symbol" w:hAnsi="Symbol" w:hint="default"/>
        <w:sz w:val="20"/>
      </w:rPr>
    </w:lvl>
    <w:lvl w:ilvl="4" w:tplc="0E3EB726" w:tentative="1">
      <w:start w:val="1"/>
      <w:numFmt w:val="bullet"/>
      <w:lvlText w:val=""/>
      <w:lvlJc w:val="left"/>
      <w:pPr>
        <w:tabs>
          <w:tab w:val="num" w:pos="3600"/>
        </w:tabs>
        <w:ind w:left="3600" w:hanging="360"/>
      </w:pPr>
      <w:rPr>
        <w:rFonts w:ascii="Symbol" w:hAnsi="Symbol" w:hint="default"/>
        <w:sz w:val="20"/>
      </w:rPr>
    </w:lvl>
    <w:lvl w:ilvl="5" w:tplc="AFDE5F4C" w:tentative="1">
      <w:start w:val="1"/>
      <w:numFmt w:val="bullet"/>
      <w:lvlText w:val=""/>
      <w:lvlJc w:val="left"/>
      <w:pPr>
        <w:tabs>
          <w:tab w:val="num" w:pos="4320"/>
        </w:tabs>
        <w:ind w:left="4320" w:hanging="360"/>
      </w:pPr>
      <w:rPr>
        <w:rFonts w:ascii="Symbol" w:hAnsi="Symbol" w:hint="default"/>
        <w:sz w:val="20"/>
      </w:rPr>
    </w:lvl>
    <w:lvl w:ilvl="6" w:tplc="72E66336" w:tentative="1">
      <w:start w:val="1"/>
      <w:numFmt w:val="bullet"/>
      <w:lvlText w:val=""/>
      <w:lvlJc w:val="left"/>
      <w:pPr>
        <w:tabs>
          <w:tab w:val="num" w:pos="5040"/>
        </w:tabs>
        <w:ind w:left="5040" w:hanging="360"/>
      </w:pPr>
      <w:rPr>
        <w:rFonts w:ascii="Symbol" w:hAnsi="Symbol" w:hint="default"/>
        <w:sz w:val="20"/>
      </w:rPr>
    </w:lvl>
    <w:lvl w:ilvl="7" w:tplc="735A9D52" w:tentative="1">
      <w:start w:val="1"/>
      <w:numFmt w:val="bullet"/>
      <w:lvlText w:val=""/>
      <w:lvlJc w:val="left"/>
      <w:pPr>
        <w:tabs>
          <w:tab w:val="num" w:pos="5760"/>
        </w:tabs>
        <w:ind w:left="5760" w:hanging="360"/>
      </w:pPr>
      <w:rPr>
        <w:rFonts w:ascii="Symbol" w:hAnsi="Symbol" w:hint="default"/>
        <w:sz w:val="20"/>
      </w:rPr>
    </w:lvl>
    <w:lvl w:ilvl="8" w:tplc="D38085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911E38"/>
    <w:multiLevelType w:val="hybridMultilevel"/>
    <w:tmpl w:val="FB88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17"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18" w15:restartNumberingAfterBreak="0">
    <w:nsid w:val="417E3965"/>
    <w:multiLevelType w:val="hybridMultilevel"/>
    <w:tmpl w:val="22BCEBA2"/>
    <w:lvl w:ilvl="0" w:tplc="0BEE050E">
      <w:start w:val="1"/>
      <w:numFmt w:val="decimal"/>
      <w:lvlText w:val="%1."/>
      <w:lvlJc w:val="left"/>
      <w:pPr>
        <w:tabs>
          <w:tab w:val="num" w:pos="720"/>
        </w:tabs>
        <w:ind w:left="720" w:hanging="360"/>
      </w:pPr>
    </w:lvl>
    <w:lvl w:ilvl="1" w:tplc="23F84552" w:tentative="1">
      <w:start w:val="1"/>
      <w:numFmt w:val="decimal"/>
      <w:lvlText w:val="%2."/>
      <w:lvlJc w:val="left"/>
      <w:pPr>
        <w:tabs>
          <w:tab w:val="num" w:pos="1440"/>
        </w:tabs>
        <w:ind w:left="1440" w:hanging="360"/>
      </w:pPr>
    </w:lvl>
    <w:lvl w:ilvl="2" w:tplc="B2E81A3A" w:tentative="1">
      <w:start w:val="1"/>
      <w:numFmt w:val="decimal"/>
      <w:lvlText w:val="%3."/>
      <w:lvlJc w:val="left"/>
      <w:pPr>
        <w:tabs>
          <w:tab w:val="num" w:pos="2160"/>
        </w:tabs>
        <w:ind w:left="2160" w:hanging="360"/>
      </w:pPr>
    </w:lvl>
    <w:lvl w:ilvl="3" w:tplc="8772C290" w:tentative="1">
      <w:start w:val="1"/>
      <w:numFmt w:val="decimal"/>
      <w:lvlText w:val="%4."/>
      <w:lvlJc w:val="left"/>
      <w:pPr>
        <w:tabs>
          <w:tab w:val="num" w:pos="2880"/>
        </w:tabs>
        <w:ind w:left="2880" w:hanging="360"/>
      </w:pPr>
    </w:lvl>
    <w:lvl w:ilvl="4" w:tplc="B67C3848" w:tentative="1">
      <w:start w:val="1"/>
      <w:numFmt w:val="decimal"/>
      <w:lvlText w:val="%5."/>
      <w:lvlJc w:val="left"/>
      <w:pPr>
        <w:tabs>
          <w:tab w:val="num" w:pos="3600"/>
        </w:tabs>
        <w:ind w:left="3600" w:hanging="360"/>
      </w:pPr>
    </w:lvl>
    <w:lvl w:ilvl="5" w:tplc="8DF69CE0" w:tentative="1">
      <w:start w:val="1"/>
      <w:numFmt w:val="decimal"/>
      <w:lvlText w:val="%6."/>
      <w:lvlJc w:val="left"/>
      <w:pPr>
        <w:tabs>
          <w:tab w:val="num" w:pos="4320"/>
        </w:tabs>
        <w:ind w:left="4320" w:hanging="360"/>
      </w:pPr>
    </w:lvl>
    <w:lvl w:ilvl="6" w:tplc="CE8C8344" w:tentative="1">
      <w:start w:val="1"/>
      <w:numFmt w:val="decimal"/>
      <w:lvlText w:val="%7."/>
      <w:lvlJc w:val="left"/>
      <w:pPr>
        <w:tabs>
          <w:tab w:val="num" w:pos="5040"/>
        </w:tabs>
        <w:ind w:left="5040" w:hanging="360"/>
      </w:pPr>
    </w:lvl>
    <w:lvl w:ilvl="7" w:tplc="25404AEE" w:tentative="1">
      <w:start w:val="1"/>
      <w:numFmt w:val="decimal"/>
      <w:lvlText w:val="%8."/>
      <w:lvlJc w:val="left"/>
      <w:pPr>
        <w:tabs>
          <w:tab w:val="num" w:pos="5760"/>
        </w:tabs>
        <w:ind w:left="5760" w:hanging="360"/>
      </w:pPr>
    </w:lvl>
    <w:lvl w:ilvl="8" w:tplc="1B223202" w:tentative="1">
      <w:start w:val="1"/>
      <w:numFmt w:val="decimal"/>
      <w:lvlText w:val="%9."/>
      <w:lvlJc w:val="left"/>
      <w:pPr>
        <w:tabs>
          <w:tab w:val="num" w:pos="6480"/>
        </w:tabs>
        <w:ind w:left="6480" w:hanging="360"/>
      </w:pPr>
    </w:lvl>
  </w:abstractNum>
  <w:abstractNum w:abstractNumId="19" w15:restartNumberingAfterBreak="0">
    <w:nsid w:val="4894268D"/>
    <w:multiLevelType w:val="hybridMultilevel"/>
    <w:tmpl w:val="5614A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AB13A0E"/>
    <w:multiLevelType w:val="hybridMultilevel"/>
    <w:tmpl w:val="F992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66D1C"/>
    <w:multiLevelType w:val="hybridMultilevel"/>
    <w:tmpl w:val="1A4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F20ED"/>
    <w:multiLevelType w:val="hybridMultilevel"/>
    <w:tmpl w:val="ACF8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D77A5"/>
    <w:multiLevelType w:val="hybridMultilevel"/>
    <w:tmpl w:val="A8C07D4A"/>
    <w:lvl w:ilvl="0" w:tplc="148C7DBC">
      <w:start w:val="19"/>
      <w:numFmt w:val="decimal"/>
      <w:lvlText w:val="248.%1"/>
      <w:lvlJc w:val="left"/>
      <w:pPr>
        <w:ind w:left="720" w:hanging="360"/>
      </w:pPr>
    </w:lvl>
    <w:lvl w:ilvl="1" w:tplc="1F429184">
      <w:start w:val="1"/>
      <w:numFmt w:val="lowerLetter"/>
      <w:lvlText w:val="%2."/>
      <w:lvlJc w:val="left"/>
      <w:pPr>
        <w:ind w:left="1440" w:hanging="360"/>
      </w:pPr>
    </w:lvl>
    <w:lvl w:ilvl="2" w:tplc="1C2C087C">
      <w:start w:val="1"/>
      <w:numFmt w:val="lowerRoman"/>
      <w:lvlText w:val="%3."/>
      <w:lvlJc w:val="right"/>
      <w:pPr>
        <w:ind w:left="2160" w:hanging="180"/>
      </w:pPr>
    </w:lvl>
    <w:lvl w:ilvl="3" w:tplc="C49E612E">
      <w:start w:val="1"/>
      <w:numFmt w:val="decimal"/>
      <w:lvlText w:val="%4."/>
      <w:lvlJc w:val="left"/>
      <w:pPr>
        <w:ind w:left="2880" w:hanging="360"/>
      </w:pPr>
    </w:lvl>
    <w:lvl w:ilvl="4" w:tplc="A4E46950">
      <w:start w:val="1"/>
      <w:numFmt w:val="lowerLetter"/>
      <w:lvlText w:val="%5."/>
      <w:lvlJc w:val="left"/>
      <w:pPr>
        <w:ind w:left="3600" w:hanging="360"/>
      </w:pPr>
    </w:lvl>
    <w:lvl w:ilvl="5" w:tplc="7AAEE2F8">
      <w:start w:val="1"/>
      <w:numFmt w:val="lowerRoman"/>
      <w:lvlText w:val="%6."/>
      <w:lvlJc w:val="right"/>
      <w:pPr>
        <w:ind w:left="4320" w:hanging="180"/>
      </w:pPr>
    </w:lvl>
    <w:lvl w:ilvl="6" w:tplc="E7C87EE8">
      <w:start w:val="1"/>
      <w:numFmt w:val="decimal"/>
      <w:lvlText w:val="%7."/>
      <w:lvlJc w:val="left"/>
      <w:pPr>
        <w:ind w:left="5040" w:hanging="360"/>
      </w:pPr>
    </w:lvl>
    <w:lvl w:ilvl="7" w:tplc="2DD6AF62">
      <w:start w:val="1"/>
      <w:numFmt w:val="lowerLetter"/>
      <w:lvlText w:val="%8."/>
      <w:lvlJc w:val="left"/>
      <w:pPr>
        <w:ind w:left="5760" w:hanging="360"/>
      </w:pPr>
    </w:lvl>
    <w:lvl w:ilvl="8" w:tplc="CC6CE350">
      <w:start w:val="1"/>
      <w:numFmt w:val="lowerRoman"/>
      <w:lvlText w:val="%9."/>
      <w:lvlJc w:val="right"/>
      <w:pPr>
        <w:ind w:left="6480" w:hanging="180"/>
      </w:pPr>
    </w:lvl>
  </w:abstractNum>
  <w:abstractNum w:abstractNumId="24" w15:restartNumberingAfterBreak="0">
    <w:nsid w:val="50CE2D82"/>
    <w:multiLevelType w:val="hybridMultilevel"/>
    <w:tmpl w:val="2E5259BA"/>
    <w:lvl w:ilvl="0" w:tplc="B8A40002">
      <w:start w:val="1"/>
      <w:numFmt w:val="bullet"/>
      <w:lvlText w:val=""/>
      <w:lvlJc w:val="left"/>
      <w:pPr>
        <w:tabs>
          <w:tab w:val="num" w:pos="720"/>
        </w:tabs>
        <w:ind w:left="720" w:hanging="360"/>
      </w:pPr>
      <w:rPr>
        <w:rFonts w:ascii="Symbol" w:hAnsi="Symbol" w:hint="default"/>
        <w:sz w:val="20"/>
      </w:rPr>
    </w:lvl>
    <w:lvl w:ilvl="1" w:tplc="CD1076C2" w:tentative="1">
      <w:start w:val="1"/>
      <w:numFmt w:val="bullet"/>
      <w:lvlText w:val=""/>
      <w:lvlJc w:val="left"/>
      <w:pPr>
        <w:tabs>
          <w:tab w:val="num" w:pos="1440"/>
        </w:tabs>
        <w:ind w:left="1440" w:hanging="360"/>
      </w:pPr>
      <w:rPr>
        <w:rFonts w:ascii="Symbol" w:hAnsi="Symbol" w:hint="default"/>
        <w:sz w:val="20"/>
      </w:rPr>
    </w:lvl>
    <w:lvl w:ilvl="2" w:tplc="56DA6960" w:tentative="1">
      <w:start w:val="1"/>
      <w:numFmt w:val="bullet"/>
      <w:lvlText w:val=""/>
      <w:lvlJc w:val="left"/>
      <w:pPr>
        <w:tabs>
          <w:tab w:val="num" w:pos="2160"/>
        </w:tabs>
        <w:ind w:left="2160" w:hanging="360"/>
      </w:pPr>
      <w:rPr>
        <w:rFonts w:ascii="Symbol" w:hAnsi="Symbol" w:hint="default"/>
        <w:sz w:val="20"/>
      </w:rPr>
    </w:lvl>
    <w:lvl w:ilvl="3" w:tplc="1F82137E" w:tentative="1">
      <w:start w:val="1"/>
      <w:numFmt w:val="bullet"/>
      <w:lvlText w:val=""/>
      <w:lvlJc w:val="left"/>
      <w:pPr>
        <w:tabs>
          <w:tab w:val="num" w:pos="2880"/>
        </w:tabs>
        <w:ind w:left="2880" w:hanging="360"/>
      </w:pPr>
      <w:rPr>
        <w:rFonts w:ascii="Symbol" w:hAnsi="Symbol" w:hint="default"/>
        <w:sz w:val="20"/>
      </w:rPr>
    </w:lvl>
    <w:lvl w:ilvl="4" w:tplc="2BDA91FE" w:tentative="1">
      <w:start w:val="1"/>
      <w:numFmt w:val="bullet"/>
      <w:lvlText w:val=""/>
      <w:lvlJc w:val="left"/>
      <w:pPr>
        <w:tabs>
          <w:tab w:val="num" w:pos="3600"/>
        </w:tabs>
        <w:ind w:left="3600" w:hanging="360"/>
      </w:pPr>
      <w:rPr>
        <w:rFonts w:ascii="Symbol" w:hAnsi="Symbol" w:hint="default"/>
        <w:sz w:val="20"/>
      </w:rPr>
    </w:lvl>
    <w:lvl w:ilvl="5" w:tplc="5F84DB40" w:tentative="1">
      <w:start w:val="1"/>
      <w:numFmt w:val="bullet"/>
      <w:lvlText w:val=""/>
      <w:lvlJc w:val="left"/>
      <w:pPr>
        <w:tabs>
          <w:tab w:val="num" w:pos="4320"/>
        </w:tabs>
        <w:ind w:left="4320" w:hanging="360"/>
      </w:pPr>
      <w:rPr>
        <w:rFonts w:ascii="Symbol" w:hAnsi="Symbol" w:hint="default"/>
        <w:sz w:val="20"/>
      </w:rPr>
    </w:lvl>
    <w:lvl w:ilvl="6" w:tplc="9E128002" w:tentative="1">
      <w:start w:val="1"/>
      <w:numFmt w:val="bullet"/>
      <w:lvlText w:val=""/>
      <w:lvlJc w:val="left"/>
      <w:pPr>
        <w:tabs>
          <w:tab w:val="num" w:pos="5040"/>
        </w:tabs>
        <w:ind w:left="5040" w:hanging="360"/>
      </w:pPr>
      <w:rPr>
        <w:rFonts w:ascii="Symbol" w:hAnsi="Symbol" w:hint="default"/>
        <w:sz w:val="20"/>
      </w:rPr>
    </w:lvl>
    <w:lvl w:ilvl="7" w:tplc="36FE1452" w:tentative="1">
      <w:start w:val="1"/>
      <w:numFmt w:val="bullet"/>
      <w:lvlText w:val=""/>
      <w:lvlJc w:val="left"/>
      <w:pPr>
        <w:tabs>
          <w:tab w:val="num" w:pos="5760"/>
        </w:tabs>
        <w:ind w:left="5760" w:hanging="360"/>
      </w:pPr>
      <w:rPr>
        <w:rFonts w:ascii="Symbol" w:hAnsi="Symbol" w:hint="default"/>
        <w:sz w:val="20"/>
      </w:rPr>
    </w:lvl>
    <w:lvl w:ilvl="8" w:tplc="E5880F4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4E6538"/>
    <w:multiLevelType w:val="hybridMultilevel"/>
    <w:tmpl w:val="D724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27" w15:restartNumberingAfterBreak="0">
    <w:nsid w:val="54BA1E5A"/>
    <w:multiLevelType w:val="hybridMultilevel"/>
    <w:tmpl w:val="EC2C0F22"/>
    <w:styleLink w:val="ZZBullets"/>
    <w:lvl w:ilvl="0" w:tplc="083400A0">
      <w:start w:val="1"/>
      <w:numFmt w:val="bullet"/>
      <w:pStyle w:val="Bullet1"/>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28"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29" w15:restartNumberingAfterBreak="0">
    <w:nsid w:val="6EE220CF"/>
    <w:multiLevelType w:val="hybridMultilevel"/>
    <w:tmpl w:val="CEB0D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3EF7A97"/>
    <w:multiLevelType w:val="hybridMultilevel"/>
    <w:tmpl w:val="A992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217BA"/>
    <w:multiLevelType w:val="hybridMultilevel"/>
    <w:tmpl w:val="BCC68364"/>
    <w:lvl w:ilvl="0" w:tplc="2DDCADAA">
      <w:start w:val="12"/>
      <w:numFmt w:val="decimal"/>
      <w:lvlText w:val="%1."/>
      <w:lvlJc w:val="left"/>
      <w:pPr>
        <w:ind w:left="720" w:hanging="360"/>
      </w:pPr>
    </w:lvl>
    <w:lvl w:ilvl="1" w:tplc="01986D6C">
      <w:start w:val="1"/>
      <w:numFmt w:val="lowerLetter"/>
      <w:lvlText w:val="%2."/>
      <w:lvlJc w:val="left"/>
      <w:pPr>
        <w:ind w:left="1440" w:hanging="360"/>
      </w:pPr>
    </w:lvl>
    <w:lvl w:ilvl="2" w:tplc="437EB1E2">
      <w:start w:val="1"/>
      <w:numFmt w:val="lowerRoman"/>
      <w:lvlText w:val="%3."/>
      <w:lvlJc w:val="right"/>
      <w:pPr>
        <w:ind w:left="2160" w:hanging="180"/>
      </w:pPr>
    </w:lvl>
    <w:lvl w:ilvl="3" w:tplc="DEFC0CB2">
      <w:start w:val="1"/>
      <w:numFmt w:val="decimal"/>
      <w:lvlText w:val="%4."/>
      <w:lvlJc w:val="left"/>
      <w:pPr>
        <w:ind w:left="2880" w:hanging="360"/>
      </w:pPr>
    </w:lvl>
    <w:lvl w:ilvl="4" w:tplc="79147F6C">
      <w:start w:val="1"/>
      <w:numFmt w:val="lowerLetter"/>
      <w:lvlText w:val="%5."/>
      <w:lvlJc w:val="left"/>
      <w:pPr>
        <w:ind w:left="3600" w:hanging="360"/>
      </w:pPr>
    </w:lvl>
    <w:lvl w:ilvl="5" w:tplc="B7EEA8BE">
      <w:start w:val="1"/>
      <w:numFmt w:val="lowerRoman"/>
      <w:lvlText w:val="%6."/>
      <w:lvlJc w:val="right"/>
      <w:pPr>
        <w:ind w:left="4320" w:hanging="180"/>
      </w:pPr>
    </w:lvl>
    <w:lvl w:ilvl="6" w:tplc="32E03266">
      <w:start w:val="1"/>
      <w:numFmt w:val="decimal"/>
      <w:lvlText w:val="%7."/>
      <w:lvlJc w:val="left"/>
      <w:pPr>
        <w:ind w:left="5040" w:hanging="360"/>
      </w:pPr>
    </w:lvl>
    <w:lvl w:ilvl="7" w:tplc="D9FC379E">
      <w:start w:val="1"/>
      <w:numFmt w:val="lowerLetter"/>
      <w:lvlText w:val="%8."/>
      <w:lvlJc w:val="left"/>
      <w:pPr>
        <w:ind w:left="5760" w:hanging="360"/>
      </w:pPr>
    </w:lvl>
    <w:lvl w:ilvl="8" w:tplc="1A661138">
      <w:start w:val="1"/>
      <w:numFmt w:val="lowerRoman"/>
      <w:lvlText w:val="%9."/>
      <w:lvlJc w:val="right"/>
      <w:pPr>
        <w:ind w:left="6480" w:hanging="180"/>
      </w:pPr>
    </w:lvl>
  </w:abstractNum>
  <w:num w:numId="1">
    <w:abstractNumId w:val="7"/>
  </w:num>
  <w:num w:numId="2">
    <w:abstractNumId w:val="23"/>
  </w:num>
  <w:num w:numId="3">
    <w:abstractNumId w:val="31"/>
  </w:num>
  <w:num w:numId="4">
    <w:abstractNumId w:val="16"/>
  </w:num>
  <w:num w:numId="5">
    <w:abstractNumId w:val="27"/>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6"/>
  </w:num>
  <w:num w:numId="12">
    <w:abstractNumId w:val="2"/>
  </w:num>
  <w:num w:numId="13">
    <w:abstractNumId w:val="26"/>
    <w:lvlOverride w:ilvl="0">
      <w:lvl w:ilvl="0" w:tplc="7F820214">
        <w:start w:val="1"/>
        <w:numFmt w:val="bullet"/>
        <w:pStyle w:val="Tablebullet1"/>
        <w:lvlText w:val="•"/>
        <w:lvlJc w:val="left"/>
        <w:pPr>
          <w:ind w:left="908" w:hanging="227"/>
        </w:pPr>
        <w:rPr>
          <w:rFonts w:ascii="Calibri" w:hAnsi="Calibri" w:hint="default"/>
        </w:rPr>
      </w:lvl>
    </w:lvlOverride>
  </w:num>
  <w:num w:numId="14">
    <w:abstractNumId w:val="20"/>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18"/>
  </w:num>
  <w:num w:numId="20">
    <w:abstractNumId w:val="13"/>
  </w:num>
  <w:num w:numId="21">
    <w:abstractNumId w:val="24"/>
  </w:num>
  <w:num w:numId="22">
    <w:abstractNumId w:val="6"/>
  </w:num>
  <w:num w:numId="23">
    <w:abstractNumId w:val="12"/>
  </w:num>
  <w:num w:numId="24">
    <w:abstractNumId w:val="14"/>
  </w:num>
  <w:num w:numId="25">
    <w:abstractNumId w:val="22"/>
  </w:num>
  <w:num w:numId="26">
    <w:abstractNumId w:val="29"/>
  </w:num>
  <w:num w:numId="27">
    <w:abstractNumId w:val="9"/>
  </w:num>
  <w:num w:numId="28">
    <w:abstractNumId w:val="8"/>
  </w:num>
  <w:num w:numId="29">
    <w:abstractNumId w:val="15"/>
  </w:num>
  <w:num w:numId="30">
    <w:abstractNumId w:val="5"/>
  </w:num>
  <w:num w:numId="31">
    <w:abstractNumId w:val="19"/>
  </w:num>
  <w:num w:numId="32">
    <w:abstractNumId w:val="0"/>
  </w:num>
  <w:num w:numId="33">
    <w:abstractNumId w:val="11"/>
  </w:num>
  <w:num w:numId="34">
    <w:abstractNumId w:val="21"/>
  </w:num>
  <w:num w:numId="35">
    <w:abstractNumId w:val="25"/>
  </w:num>
  <w:num w:numId="36">
    <w:abstractNumId w:val="2"/>
    <w:lvlOverride w:ilvl="0">
      <w:startOverride w:val="1"/>
    </w:lvlOverride>
  </w:num>
  <w:num w:numId="37">
    <w:abstractNumId w:val="30"/>
  </w:num>
  <w:num w:numId="38">
    <w:abstractNumId w:val="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5347"/>
    <w:rsid w:val="00005850"/>
    <w:rsid w:val="00005906"/>
    <w:rsid w:val="000072B6"/>
    <w:rsid w:val="000073B7"/>
    <w:rsid w:val="00007F02"/>
    <w:rsid w:val="000101E7"/>
    <w:rsid w:val="0001021B"/>
    <w:rsid w:val="00011D89"/>
    <w:rsid w:val="00011E0A"/>
    <w:rsid w:val="00011E6F"/>
    <w:rsid w:val="00012165"/>
    <w:rsid w:val="00012914"/>
    <w:rsid w:val="000154FD"/>
    <w:rsid w:val="00015522"/>
    <w:rsid w:val="00017479"/>
    <w:rsid w:val="0002082B"/>
    <w:rsid w:val="00020F33"/>
    <w:rsid w:val="00021198"/>
    <w:rsid w:val="00022271"/>
    <w:rsid w:val="000229DE"/>
    <w:rsid w:val="00023073"/>
    <w:rsid w:val="0002341E"/>
    <w:rsid w:val="000235E8"/>
    <w:rsid w:val="00024D89"/>
    <w:rsid w:val="0002506D"/>
    <w:rsid w:val="000250B6"/>
    <w:rsid w:val="000266DC"/>
    <w:rsid w:val="000267D2"/>
    <w:rsid w:val="00027017"/>
    <w:rsid w:val="000274AB"/>
    <w:rsid w:val="00027C62"/>
    <w:rsid w:val="00027D66"/>
    <w:rsid w:val="00027DCF"/>
    <w:rsid w:val="00027DF3"/>
    <w:rsid w:val="00030E11"/>
    <w:rsid w:val="000311F2"/>
    <w:rsid w:val="00031824"/>
    <w:rsid w:val="000338A8"/>
    <w:rsid w:val="00033D81"/>
    <w:rsid w:val="0003438E"/>
    <w:rsid w:val="000350C4"/>
    <w:rsid w:val="00035815"/>
    <w:rsid w:val="00036BB1"/>
    <w:rsid w:val="00037366"/>
    <w:rsid w:val="00041BF0"/>
    <w:rsid w:val="00042C8A"/>
    <w:rsid w:val="000434CD"/>
    <w:rsid w:val="0004398E"/>
    <w:rsid w:val="00044696"/>
    <w:rsid w:val="0004528A"/>
    <w:rsid w:val="0004536B"/>
    <w:rsid w:val="000457D2"/>
    <w:rsid w:val="00045E91"/>
    <w:rsid w:val="00046B68"/>
    <w:rsid w:val="00050360"/>
    <w:rsid w:val="00050F52"/>
    <w:rsid w:val="000527DD"/>
    <w:rsid w:val="00052E13"/>
    <w:rsid w:val="000533F9"/>
    <w:rsid w:val="000539CA"/>
    <w:rsid w:val="00054832"/>
    <w:rsid w:val="000578B2"/>
    <w:rsid w:val="000578C2"/>
    <w:rsid w:val="00060959"/>
    <w:rsid w:val="00060C8F"/>
    <w:rsid w:val="0006298A"/>
    <w:rsid w:val="000638E9"/>
    <w:rsid w:val="0006517B"/>
    <w:rsid w:val="00066220"/>
    <w:rsid w:val="000663CD"/>
    <w:rsid w:val="000675C4"/>
    <w:rsid w:val="00072206"/>
    <w:rsid w:val="00072965"/>
    <w:rsid w:val="00072B35"/>
    <w:rsid w:val="000733FE"/>
    <w:rsid w:val="00074219"/>
    <w:rsid w:val="00074ED5"/>
    <w:rsid w:val="00075891"/>
    <w:rsid w:val="000762E4"/>
    <w:rsid w:val="00077585"/>
    <w:rsid w:val="00081D04"/>
    <w:rsid w:val="00081E1C"/>
    <w:rsid w:val="000840EB"/>
    <w:rsid w:val="00084FCA"/>
    <w:rsid w:val="0008508E"/>
    <w:rsid w:val="000853EE"/>
    <w:rsid w:val="00085D98"/>
    <w:rsid w:val="00085EB2"/>
    <w:rsid w:val="00087951"/>
    <w:rsid w:val="0009113B"/>
    <w:rsid w:val="00092017"/>
    <w:rsid w:val="00093402"/>
    <w:rsid w:val="00094DA3"/>
    <w:rsid w:val="00095847"/>
    <w:rsid w:val="000958B4"/>
    <w:rsid w:val="00096CD1"/>
    <w:rsid w:val="00096F8F"/>
    <w:rsid w:val="000A012C"/>
    <w:rsid w:val="000A0EB9"/>
    <w:rsid w:val="000A186C"/>
    <w:rsid w:val="000A1EA4"/>
    <w:rsid w:val="000A2326"/>
    <w:rsid w:val="000A2476"/>
    <w:rsid w:val="000A2798"/>
    <w:rsid w:val="000A2BCD"/>
    <w:rsid w:val="000A4208"/>
    <w:rsid w:val="000A432B"/>
    <w:rsid w:val="000A4773"/>
    <w:rsid w:val="000A4796"/>
    <w:rsid w:val="000A5A92"/>
    <w:rsid w:val="000A5B5B"/>
    <w:rsid w:val="000A641A"/>
    <w:rsid w:val="000A7B35"/>
    <w:rsid w:val="000B014B"/>
    <w:rsid w:val="000B04BD"/>
    <w:rsid w:val="000B3EDB"/>
    <w:rsid w:val="000B543D"/>
    <w:rsid w:val="000B5576"/>
    <w:rsid w:val="000B55F6"/>
    <w:rsid w:val="000B55F9"/>
    <w:rsid w:val="000B5BF7"/>
    <w:rsid w:val="000B5E7F"/>
    <w:rsid w:val="000B6A48"/>
    <w:rsid w:val="000B6BC8"/>
    <w:rsid w:val="000B6D76"/>
    <w:rsid w:val="000B7132"/>
    <w:rsid w:val="000C0303"/>
    <w:rsid w:val="000C0BAA"/>
    <w:rsid w:val="000C14E3"/>
    <w:rsid w:val="000C1953"/>
    <w:rsid w:val="000C42EA"/>
    <w:rsid w:val="000C4316"/>
    <w:rsid w:val="000C4546"/>
    <w:rsid w:val="000C631B"/>
    <w:rsid w:val="000C7BD6"/>
    <w:rsid w:val="000D1242"/>
    <w:rsid w:val="000D1D92"/>
    <w:rsid w:val="000D42FF"/>
    <w:rsid w:val="000D440F"/>
    <w:rsid w:val="000D4B45"/>
    <w:rsid w:val="000D60C4"/>
    <w:rsid w:val="000D619F"/>
    <w:rsid w:val="000D6DE1"/>
    <w:rsid w:val="000E0127"/>
    <w:rsid w:val="000E0970"/>
    <w:rsid w:val="000E117C"/>
    <w:rsid w:val="000E1910"/>
    <w:rsid w:val="000E1ACB"/>
    <w:rsid w:val="000E1C9D"/>
    <w:rsid w:val="000E370E"/>
    <w:rsid w:val="000E3CC7"/>
    <w:rsid w:val="000E41AA"/>
    <w:rsid w:val="000E54E1"/>
    <w:rsid w:val="000E6BD4"/>
    <w:rsid w:val="000E6D6D"/>
    <w:rsid w:val="000E72C1"/>
    <w:rsid w:val="000E7D42"/>
    <w:rsid w:val="000F1CDD"/>
    <w:rsid w:val="000F1EAF"/>
    <w:rsid w:val="000F1F1E"/>
    <w:rsid w:val="000F2259"/>
    <w:rsid w:val="000F2DDA"/>
    <w:rsid w:val="000F3080"/>
    <w:rsid w:val="000F4020"/>
    <w:rsid w:val="000F5213"/>
    <w:rsid w:val="000F7CE3"/>
    <w:rsid w:val="00100EBA"/>
    <w:rsid w:val="00101001"/>
    <w:rsid w:val="00101589"/>
    <w:rsid w:val="00103276"/>
    <w:rsid w:val="0010392D"/>
    <w:rsid w:val="0010447F"/>
    <w:rsid w:val="001049C9"/>
    <w:rsid w:val="00104C53"/>
    <w:rsid w:val="00104FE3"/>
    <w:rsid w:val="00105B32"/>
    <w:rsid w:val="0010714F"/>
    <w:rsid w:val="00110832"/>
    <w:rsid w:val="00111401"/>
    <w:rsid w:val="001120C5"/>
    <w:rsid w:val="0011283B"/>
    <w:rsid w:val="001130B7"/>
    <w:rsid w:val="00115A86"/>
    <w:rsid w:val="001169F7"/>
    <w:rsid w:val="0011701A"/>
    <w:rsid w:val="00120BD3"/>
    <w:rsid w:val="00121599"/>
    <w:rsid w:val="00122FEA"/>
    <w:rsid w:val="001231AD"/>
    <w:rsid w:val="001232BD"/>
    <w:rsid w:val="001249BC"/>
    <w:rsid w:val="00124ED5"/>
    <w:rsid w:val="00125CD8"/>
    <w:rsid w:val="0012605C"/>
    <w:rsid w:val="001276FA"/>
    <w:rsid w:val="00134A72"/>
    <w:rsid w:val="00136BA0"/>
    <w:rsid w:val="001416C7"/>
    <w:rsid w:val="0014255B"/>
    <w:rsid w:val="00142A87"/>
    <w:rsid w:val="00142D61"/>
    <w:rsid w:val="001447B3"/>
    <w:rsid w:val="00145B1A"/>
    <w:rsid w:val="001464C1"/>
    <w:rsid w:val="00147686"/>
    <w:rsid w:val="00150934"/>
    <w:rsid w:val="00151601"/>
    <w:rsid w:val="00151D9B"/>
    <w:rsid w:val="00152073"/>
    <w:rsid w:val="00154E2D"/>
    <w:rsid w:val="00155348"/>
    <w:rsid w:val="001556AD"/>
    <w:rsid w:val="00156598"/>
    <w:rsid w:val="001575CE"/>
    <w:rsid w:val="00160E9F"/>
    <w:rsid w:val="0016119E"/>
    <w:rsid w:val="00161939"/>
    <w:rsid w:val="00161A58"/>
    <w:rsid w:val="00161AA0"/>
    <w:rsid w:val="00161D2E"/>
    <w:rsid w:val="00161F3E"/>
    <w:rsid w:val="00162093"/>
    <w:rsid w:val="00162BB6"/>
    <w:rsid w:val="00162CA9"/>
    <w:rsid w:val="00163491"/>
    <w:rsid w:val="00164040"/>
    <w:rsid w:val="00165459"/>
    <w:rsid w:val="00165A57"/>
    <w:rsid w:val="001664AB"/>
    <w:rsid w:val="001665C5"/>
    <w:rsid w:val="00166E77"/>
    <w:rsid w:val="00167300"/>
    <w:rsid w:val="001712C2"/>
    <w:rsid w:val="0017173D"/>
    <w:rsid w:val="00171D8B"/>
    <w:rsid w:val="00171EFD"/>
    <w:rsid w:val="00172BAF"/>
    <w:rsid w:val="00173FA7"/>
    <w:rsid w:val="001755F7"/>
    <w:rsid w:val="00176C4C"/>
    <w:rsid w:val="001771DD"/>
    <w:rsid w:val="00177995"/>
    <w:rsid w:val="00177A8C"/>
    <w:rsid w:val="001801B2"/>
    <w:rsid w:val="00183D15"/>
    <w:rsid w:val="001848F1"/>
    <w:rsid w:val="00184AF3"/>
    <w:rsid w:val="00185294"/>
    <w:rsid w:val="0018673A"/>
    <w:rsid w:val="00186B33"/>
    <w:rsid w:val="0018792B"/>
    <w:rsid w:val="001908C5"/>
    <w:rsid w:val="001909B3"/>
    <w:rsid w:val="00191459"/>
    <w:rsid w:val="001922D9"/>
    <w:rsid w:val="00192F9D"/>
    <w:rsid w:val="001943E0"/>
    <w:rsid w:val="00194BDC"/>
    <w:rsid w:val="00196CED"/>
    <w:rsid w:val="00196EB8"/>
    <w:rsid w:val="00196EFB"/>
    <w:rsid w:val="00197155"/>
    <w:rsid w:val="00197224"/>
    <w:rsid w:val="001979FF"/>
    <w:rsid w:val="00197B17"/>
    <w:rsid w:val="001A0C66"/>
    <w:rsid w:val="001A11D6"/>
    <w:rsid w:val="001A1394"/>
    <w:rsid w:val="001A1950"/>
    <w:rsid w:val="001A1C54"/>
    <w:rsid w:val="001A2296"/>
    <w:rsid w:val="001A247B"/>
    <w:rsid w:val="001A3ACE"/>
    <w:rsid w:val="001A4980"/>
    <w:rsid w:val="001A4A00"/>
    <w:rsid w:val="001A4A5C"/>
    <w:rsid w:val="001A4F51"/>
    <w:rsid w:val="001A6F1A"/>
    <w:rsid w:val="001A7087"/>
    <w:rsid w:val="001B058F"/>
    <w:rsid w:val="001B06B2"/>
    <w:rsid w:val="001B0930"/>
    <w:rsid w:val="001B0CAC"/>
    <w:rsid w:val="001B2713"/>
    <w:rsid w:val="001B2D2F"/>
    <w:rsid w:val="001B4579"/>
    <w:rsid w:val="001B458D"/>
    <w:rsid w:val="001B4FFA"/>
    <w:rsid w:val="001B5D6D"/>
    <w:rsid w:val="001B738B"/>
    <w:rsid w:val="001B7DFD"/>
    <w:rsid w:val="001C09DB"/>
    <w:rsid w:val="001C2299"/>
    <w:rsid w:val="001C277E"/>
    <w:rsid w:val="001C2A72"/>
    <w:rsid w:val="001C2D9F"/>
    <w:rsid w:val="001C31B7"/>
    <w:rsid w:val="001C33FA"/>
    <w:rsid w:val="001C45DA"/>
    <w:rsid w:val="001C709A"/>
    <w:rsid w:val="001C7448"/>
    <w:rsid w:val="001D0A75"/>
    <w:rsid w:val="001D0B75"/>
    <w:rsid w:val="001D1E5F"/>
    <w:rsid w:val="001D2FD9"/>
    <w:rsid w:val="001D31D8"/>
    <w:rsid w:val="001D39A5"/>
    <w:rsid w:val="001D3C09"/>
    <w:rsid w:val="001D44E8"/>
    <w:rsid w:val="001D5066"/>
    <w:rsid w:val="001D523A"/>
    <w:rsid w:val="001D5CAF"/>
    <w:rsid w:val="001D60EC"/>
    <w:rsid w:val="001D6F59"/>
    <w:rsid w:val="001D70FD"/>
    <w:rsid w:val="001D7BF0"/>
    <w:rsid w:val="001E04CE"/>
    <w:rsid w:val="001E09CB"/>
    <w:rsid w:val="001E0C5D"/>
    <w:rsid w:val="001E14C1"/>
    <w:rsid w:val="001E2A36"/>
    <w:rsid w:val="001E2F00"/>
    <w:rsid w:val="001E351A"/>
    <w:rsid w:val="001E4284"/>
    <w:rsid w:val="001E44DF"/>
    <w:rsid w:val="001E464E"/>
    <w:rsid w:val="001E63F5"/>
    <w:rsid w:val="001E68A5"/>
    <w:rsid w:val="001E6BB0"/>
    <w:rsid w:val="001E7282"/>
    <w:rsid w:val="001E7B53"/>
    <w:rsid w:val="001F3826"/>
    <w:rsid w:val="001F3FA8"/>
    <w:rsid w:val="001F4704"/>
    <w:rsid w:val="001F5D67"/>
    <w:rsid w:val="001F6E46"/>
    <w:rsid w:val="001F6F37"/>
    <w:rsid w:val="001F7C91"/>
    <w:rsid w:val="0020036C"/>
    <w:rsid w:val="00201EEF"/>
    <w:rsid w:val="00201F16"/>
    <w:rsid w:val="00201F67"/>
    <w:rsid w:val="002033B7"/>
    <w:rsid w:val="00203724"/>
    <w:rsid w:val="00204663"/>
    <w:rsid w:val="00204CC8"/>
    <w:rsid w:val="00205BAC"/>
    <w:rsid w:val="00206463"/>
    <w:rsid w:val="002066E6"/>
    <w:rsid w:val="00206F2F"/>
    <w:rsid w:val="0021053D"/>
    <w:rsid w:val="00210A92"/>
    <w:rsid w:val="00210EF5"/>
    <w:rsid w:val="00212831"/>
    <w:rsid w:val="0021697E"/>
    <w:rsid w:val="00216C03"/>
    <w:rsid w:val="0022014F"/>
    <w:rsid w:val="00220953"/>
    <w:rsid w:val="00220C04"/>
    <w:rsid w:val="00221205"/>
    <w:rsid w:val="0022278D"/>
    <w:rsid w:val="0022330F"/>
    <w:rsid w:val="00223778"/>
    <w:rsid w:val="00223E6F"/>
    <w:rsid w:val="00225487"/>
    <w:rsid w:val="0022556C"/>
    <w:rsid w:val="00226901"/>
    <w:rsid w:val="00226A9F"/>
    <w:rsid w:val="00226E40"/>
    <w:rsid w:val="00226FA3"/>
    <w:rsid w:val="0022701F"/>
    <w:rsid w:val="00227C68"/>
    <w:rsid w:val="00231375"/>
    <w:rsid w:val="00231851"/>
    <w:rsid w:val="00231A50"/>
    <w:rsid w:val="00232345"/>
    <w:rsid w:val="0023289D"/>
    <w:rsid w:val="00232910"/>
    <w:rsid w:val="00232FEA"/>
    <w:rsid w:val="002333F5"/>
    <w:rsid w:val="00233724"/>
    <w:rsid w:val="00234205"/>
    <w:rsid w:val="00234712"/>
    <w:rsid w:val="00236123"/>
    <w:rsid w:val="002361A0"/>
    <w:rsid w:val="002365B4"/>
    <w:rsid w:val="002373A4"/>
    <w:rsid w:val="00240AD4"/>
    <w:rsid w:val="002432E1"/>
    <w:rsid w:val="00243526"/>
    <w:rsid w:val="00243BF2"/>
    <w:rsid w:val="00244582"/>
    <w:rsid w:val="00244A93"/>
    <w:rsid w:val="00244D7D"/>
    <w:rsid w:val="002458F1"/>
    <w:rsid w:val="00246207"/>
    <w:rsid w:val="00246C5E"/>
    <w:rsid w:val="00246EF0"/>
    <w:rsid w:val="0024766A"/>
    <w:rsid w:val="00250960"/>
    <w:rsid w:val="00251343"/>
    <w:rsid w:val="00251800"/>
    <w:rsid w:val="002536A4"/>
    <w:rsid w:val="00254F58"/>
    <w:rsid w:val="00257782"/>
    <w:rsid w:val="002610FA"/>
    <w:rsid w:val="002620BC"/>
    <w:rsid w:val="00262802"/>
    <w:rsid w:val="00262E52"/>
    <w:rsid w:val="00263A90"/>
    <w:rsid w:val="00263C1F"/>
    <w:rsid w:val="0026408B"/>
    <w:rsid w:val="00266099"/>
    <w:rsid w:val="002667A5"/>
    <w:rsid w:val="0026728A"/>
    <w:rsid w:val="00267C3E"/>
    <w:rsid w:val="002709BB"/>
    <w:rsid w:val="0027113F"/>
    <w:rsid w:val="00272A21"/>
    <w:rsid w:val="00273BAC"/>
    <w:rsid w:val="00273F76"/>
    <w:rsid w:val="0027593D"/>
    <w:rsid w:val="002763B3"/>
    <w:rsid w:val="002774A2"/>
    <w:rsid w:val="00277530"/>
    <w:rsid w:val="00277C5C"/>
    <w:rsid w:val="002802E3"/>
    <w:rsid w:val="0028058B"/>
    <w:rsid w:val="002806CC"/>
    <w:rsid w:val="0028213D"/>
    <w:rsid w:val="00283618"/>
    <w:rsid w:val="00285CED"/>
    <w:rsid w:val="002862F1"/>
    <w:rsid w:val="0028790D"/>
    <w:rsid w:val="00287FB7"/>
    <w:rsid w:val="0029070E"/>
    <w:rsid w:val="00291373"/>
    <w:rsid w:val="00291382"/>
    <w:rsid w:val="002923C4"/>
    <w:rsid w:val="002925D9"/>
    <w:rsid w:val="00292DB6"/>
    <w:rsid w:val="0029484D"/>
    <w:rsid w:val="00294BB1"/>
    <w:rsid w:val="00294D62"/>
    <w:rsid w:val="00294DFD"/>
    <w:rsid w:val="002950B7"/>
    <w:rsid w:val="00295309"/>
    <w:rsid w:val="0029597D"/>
    <w:rsid w:val="002962C3"/>
    <w:rsid w:val="0029752B"/>
    <w:rsid w:val="002A0A9C"/>
    <w:rsid w:val="002A0E1D"/>
    <w:rsid w:val="002A123A"/>
    <w:rsid w:val="002A1E05"/>
    <w:rsid w:val="002A1FF0"/>
    <w:rsid w:val="002A24F1"/>
    <w:rsid w:val="002A2E2D"/>
    <w:rsid w:val="002A31F1"/>
    <w:rsid w:val="002A483C"/>
    <w:rsid w:val="002A52C1"/>
    <w:rsid w:val="002A5995"/>
    <w:rsid w:val="002A7860"/>
    <w:rsid w:val="002B0851"/>
    <w:rsid w:val="002B0C5F"/>
    <w:rsid w:val="002B0C7C"/>
    <w:rsid w:val="002B1729"/>
    <w:rsid w:val="002B2E0B"/>
    <w:rsid w:val="002B36C7"/>
    <w:rsid w:val="002B3A72"/>
    <w:rsid w:val="002B4B2A"/>
    <w:rsid w:val="002B4DD4"/>
    <w:rsid w:val="002B5277"/>
    <w:rsid w:val="002B5375"/>
    <w:rsid w:val="002B77C1"/>
    <w:rsid w:val="002C0ED7"/>
    <w:rsid w:val="002C104D"/>
    <w:rsid w:val="002C123C"/>
    <w:rsid w:val="002C2728"/>
    <w:rsid w:val="002C29DE"/>
    <w:rsid w:val="002C3A60"/>
    <w:rsid w:val="002C6CE3"/>
    <w:rsid w:val="002C75F4"/>
    <w:rsid w:val="002D1E0D"/>
    <w:rsid w:val="002D5006"/>
    <w:rsid w:val="002D5339"/>
    <w:rsid w:val="002E01D0"/>
    <w:rsid w:val="002E034E"/>
    <w:rsid w:val="002E0514"/>
    <w:rsid w:val="002E161D"/>
    <w:rsid w:val="002E3100"/>
    <w:rsid w:val="002E3D8E"/>
    <w:rsid w:val="002E3E12"/>
    <w:rsid w:val="002E4E49"/>
    <w:rsid w:val="002E5097"/>
    <w:rsid w:val="002E6891"/>
    <w:rsid w:val="002E6C95"/>
    <w:rsid w:val="002E6D87"/>
    <w:rsid w:val="002E7597"/>
    <w:rsid w:val="002E7C36"/>
    <w:rsid w:val="002E7C9C"/>
    <w:rsid w:val="002F0107"/>
    <w:rsid w:val="002F06E5"/>
    <w:rsid w:val="002F15CD"/>
    <w:rsid w:val="002F2A11"/>
    <w:rsid w:val="002F2C35"/>
    <w:rsid w:val="002F2E22"/>
    <w:rsid w:val="002F354D"/>
    <w:rsid w:val="002F3D32"/>
    <w:rsid w:val="002F3DF4"/>
    <w:rsid w:val="002F5F31"/>
    <w:rsid w:val="002F5F46"/>
    <w:rsid w:val="002F6258"/>
    <w:rsid w:val="002F6D1E"/>
    <w:rsid w:val="00300DE0"/>
    <w:rsid w:val="00302216"/>
    <w:rsid w:val="00303705"/>
    <w:rsid w:val="00303E53"/>
    <w:rsid w:val="003047C8"/>
    <w:rsid w:val="00304B07"/>
    <w:rsid w:val="00304D52"/>
    <w:rsid w:val="00305C06"/>
    <w:rsid w:val="00305CC1"/>
    <w:rsid w:val="0030621D"/>
    <w:rsid w:val="00306E5F"/>
    <w:rsid w:val="00307005"/>
    <w:rsid w:val="0030756B"/>
    <w:rsid w:val="003075AC"/>
    <w:rsid w:val="00307830"/>
    <w:rsid w:val="00307E14"/>
    <w:rsid w:val="00310502"/>
    <w:rsid w:val="003106E0"/>
    <w:rsid w:val="00310EB5"/>
    <w:rsid w:val="00313895"/>
    <w:rsid w:val="00314054"/>
    <w:rsid w:val="0031410F"/>
    <w:rsid w:val="0031428A"/>
    <w:rsid w:val="00314E02"/>
    <w:rsid w:val="00315310"/>
    <w:rsid w:val="00315BD8"/>
    <w:rsid w:val="00315E88"/>
    <w:rsid w:val="003162CA"/>
    <w:rsid w:val="00316F27"/>
    <w:rsid w:val="003214F1"/>
    <w:rsid w:val="003225A6"/>
    <w:rsid w:val="003228D2"/>
    <w:rsid w:val="00322D8F"/>
    <w:rsid w:val="00322E4B"/>
    <w:rsid w:val="003231CC"/>
    <w:rsid w:val="003251EF"/>
    <w:rsid w:val="003255D0"/>
    <w:rsid w:val="00325C45"/>
    <w:rsid w:val="003274B7"/>
    <w:rsid w:val="00327870"/>
    <w:rsid w:val="00330B35"/>
    <w:rsid w:val="003311DE"/>
    <w:rsid w:val="00331906"/>
    <w:rsid w:val="0033259D"/>
    <w:rsid w:val="00332958"/>
    <w:rsid w:val="00332A0D"/>
    <w:rsid w:val="00332BBF"/>
    <w:rsid w:val="003333D2"/>
    <w:rsid w:val="00333E2D"/>
    <w:rsid w:val="003342C5"/>
    <w:rsid w:val="0033665B"/>
    <w:rsid w:val="0033712E"/>
    <w:rsid w:val="00337A18"/>
    <w:rsid w:val="003406C6"/>
    <w:rsid w:val="00340918"/>
    <w:rsid w:val="00340A3C"/>
    <w:rsid w:val="00340D8F"/>
    <w:rsid w:val="003418CC"/>
    <w:rsid w:val="003427E7"/>
    <w:rsid w:val="00343E74"/>
    <w:rsid w:val="00344F08"/>
    <w:rsid w:val="003459BD"/>
    <w:rsid w:val="00345F69"/>
    <w:rsid w:val="0034612F"/>
    <w:rsid w:val="00350D38"/>
    <w:rsid w:val="00350F43"/>
    <w:rsid w:val="00351B36"/>
    <w:rsid w:val="00352921"/>
    <w:rsid w:val="00353149"/>
    <w:rsid w:val="00354544"/>
    <w:rsid w:val="003550D8"/>
    <w:rsid w:val="00355B54"/>
    <w:rsid w:val="00355BB4"/>
    <w:rsid w:val="00356778"/>
    <w:rsid w:val="00357661"/>
    <w:rsid w:val="00357744"/>
    <w:rsid w:val="00357B4E"/>
    <w:rsid w:val="00357F7B"/>
    <w:rsid w:val="00361EF9"/>
    <w:rsid w:val="00363D1C"/>
    <w:rsid w:val="00364D55"/>
    <w:rsid w:val="00365A2B"/>
    <w:rsid w:val="003716FD"/>
    <w:rsid w:val="0037204B"/>
    <w:rsid w:val="00372A8D"/>
    <w:rsid w:val="00372BBB"/>
    <w:rsid w:val="00373F67"/>
    <w:rsid w:val="003744CF"/>
    <w:rsid w:val="00374717"/>
    <w:rsid w:val="0037676C"/>
    <w:rsid w:val="0037760C"/>
    <w:rsid w:val="00381043"/>
    <w:rsid w:val="00382764"/>
    <w:rsid w:val="003829E5"/>
    <w:rsid w:val="00382FC9"/>
    <w:rsid w:val="00383E2E"/>
    <w:rsid w:val="00384E68"/>
    <w:rsid w:val="00385C6E"/>
    <w:rsid w:val="003860A6"/>
    <w:rsid w:val="00386109"/>
    <w:rsid w:val="003864BB"/>
    <w:rsid w:val="00386944"/>
    <w:rsid w:val="00387ECC"/>
    <w:rsid w:val="00390BAF"/>
    <w:rsid w:val="00392083"/>
    <w:rsid w:val="00392E92"/>
    <w:rsid w:val="003956CC"/>
    <w:rsid w:val="00395B0D"/>
    <w:rsid w:val="00395C9A"/>
    <w:rsid w:val="003969EA"/>
    <w:rsid w:val="0039718C"/>
    <w:rsid w:val="00397EE6"/>
    <w:rsid w:val="003A083F"/>
    <w:rsid w:val="003A0853"/>
    <w:rsid w:val="003A0ED2"/>
    <w:rsid w:val="003A4A25"/>
    <w:rsid w:val="003A55EF"/>
    <w:rsid w:val="003A5824"/>
    <w:rsid w:val="003A6221"/>
    <w:rsid w:val="003A6468"/>
    <w:rsid w:val="003A6B67"/>
    <w:rsid w:val="003A6CFB"/>
    <w:rsid w:val="003B00E2"/>
    <w:rsid w:val="003B13B6"/>
    <w:rsid w:val="003B15E6"/>
    <w:rsid w:val="003B17B4"/>
    <w:rsid w:val="003B2B0C"/>
    <w:rsid w:val="003B3570"/>
    <w:rsid w:val="003B4071"/>
    <w:rsid w:val="003B408A"/>
    <w:rsid w:val="003B4AED"/>
    <w:rsid w:val="003B5733"/>
    <w:rsid w:val="003C08A2"/>
    <w:rsid w:val="003C1A71"/>
    <w:rsid w:val="003C1D2B"/>
    <w:rsid w:val="003C2045"/>
    <w:rsid w:val="003C242F"/>
    <w:rsid w:val="003C2A60"/>
    <w:rsid w:val="003C43A1"/>
    <w:rsid w:val="003C4CF3"/>
    <w:rsid w:val="003C4FC0"/>
    <w:rsid w:val="003C55F4"/>
    <w:rsid w:val="003C67C1"/>
    <w:rsid w:val="003C6EFA"/>
    <w:rsid w:val="003C7897"/>
    <w:rsid w:val="003C7A3F"/>
    <w:rsid w:val="003D16A2"/>
    <w:rsid w:val="003D1904"/>
    <w:rsid w:val="003D2282"/>
    <w:rsid w:val="003D2766"/>
    <w:rsid w:val="003D2A74"/>
    <w:rsid w:val="003D3D41"/>
    <w:rsid w:val="003D3E8F"/>
    <w:rsid w:val="003D46FD"/>
    <w:rsid w:val="003D5492"/>
    <w:rsid w:val="003D56D0"/>
    <w:rsid w:val="003D57EC"/>
    <w:rsid w:val="003D5FF7"/>
    <w:rsid w:val="003D6475"/>
    <w:rsid w:val="003D76CB"/>
    <w:rsid w:val="003D7ECC"/>
    <w:rsid w:val="003E0213"/>
    <w:rsid w:val="003E0918"/>
    <w:rsid w:val="003E321B"/>
    <w:rsid w:val="003E35D1"/>
    <w:rsid w:val="003E375C"/>
    <w:rsid w:val="003E4086"/>
    <w:rsid w:val="003E639E"/>
    <w:rsid w:val="003E6E6B"/>
    <w:rsid w:val="003E71E5"/>
    <w:rsid w:val="003F0445"/>
    <w:rsid w:val="003F0CF0"/>
    <w:rsid w:val="003F14B1"/>
    <w:rsid w:val="003F2B20"/>
    <w:rsid w:val="003F2FAB"/>
    <w:rsid w:val="003F3289"/>
    <w:rsid w:val="003F396B"/>
    <w:rsid w:val="003F3FEF"/>
    <w:rsid w:val="003F535A"/>
    <w:rsid w:val="003F5CB9"/>
    <w:rsid w:val="003F7F45"/>
    <w:rsid w:val="004009B6"/>
    <w:rsid w:val="00400FF9"/>
    <w:rsid w:val="004013C7"/>
    <w:rsid w:val="00401CB7"/>
    <w:rsid w:val="00401FCF"/>
    <w:rsid w:val="0040237C"/>
    <w:rsid w:val="0040248F"/>
    <w:rsid w:val="00403D32"/>
    <w:rsid w:val="0040483A"/>
    <w:rsid w:val="00406285"/>
    <w:rsid w:val="004108C8"/>
    <w:rsid w:val="004135E6"/>
    <w:rsid w:val="00413D70"/>
    <w:rsid w:val="00413E61"/>
    <w:rsid w:val="004148F9"/>
    <w:rsid w:val="00414CDE"/>
    <w:rsid w:val="00414D4A"/>
    <w:rsid w:val="00415C5E"/>
    <w:rsid w:val="004169E5"/>
    <w:rsid w:val="004174D1"/>
    <w:rsid w:val="004179A5"/>
    <w:rsid w:val="0042084E"/>
    <w:rsid w:val="004209F3"/>
    <w:rsid w:val="00420FB0"/>
    <w:rsid w:val="0042187D"/>
    <w:rsid w:val="00421EEF"/>
    <w:rsid w:val="00423644"/>
    <w:rsid w:val="00423DD5"/>
    <w:rsid w:val="00424D65"/>
    <w:rsid w:val="0042546D"/>
    <w:rsid w:val="00425FB0"/>
    <w:rsid w:val="00426F87"/>
    <w:rsid w:val="00427989"/>
    <w:rsid w:val="004311A6"/>
    <w:rsid w:val="0043293F"/>
    <w:rsid w:val="00432A9A"/>
    <w:rsid w:val="004362B5"/>
    <w:rsid w:val="00440F6A"/>
    <w:rsid w:val="00441183"/>
    <w:rsid w:val="00442207"/>
    <w:rsid w:val="00442C6C"/>
    <w:rsid w:val="00443073"/>
    <w:rsid w:val="00443CBE"/>
    <w:rsid w:val="00443E8A"/>
    <w:rsid w:val="004441BC"/>
    <w:rsid w:val="0044541D"/>
    <w:rsid w:val="004468B4"/>
    <w:rsid w:val="00446F84"/>
    <w:rsid w:val="00447597"/>
    <w:rsid w:val="004504FC"/>
    <w:rsid w:val="00450D26"/>
    <w:rsid w:val="0045194C"/>
    <w:rsid w:val="0045230A"/>
    <w:rsid w:val="00452C91"/>
    <w:rsid w:val="0045387C"/>
    <w:rsid w:val="004541CD"/>
    <w:rsid w:val="00454673"/>
    <w:rsid w:val="00454AD0"/>
    <w:rsid w:val="00455515"/>
    <w:rsid w:val="00457337"/>
    <w:rsid w:val="0046022B"/>
    <w:rsid w:val="004612D7"/>
    <w:rsid w:val="004618D4"/>
    <w:rsid w:val="00462564"/>
    <w:rsid w:val="00462574"/>
    <w:rsid w:val="00462E3D"/>
    <w:rsid w:val="004648B0"/>
    <w:rsid w:val="00464BB8"/>
    <w:rsid w:val="00465643"/>
    <w:rsid w:val="00466861"/>
    <w:rsid w:val="00466E79"/>
    <w:rsid w:val="00467066"/>
    <w:rsid w:val="00470D7D"/>
    <w:rsid w:val="00471162"/>
    <w:rsid w:val="004716CE"/>
    <w:rsid w:val="00472833"/>
    <w:rsid w:val="00472967"/>
    <w:rsid w:val="004732F4"/>
    <w:rsid w:val="0047372D"/>
    <w:rsid w:val="00473774"/>
    <w:rsid w:val="00473BA3"/>
    <w:rsid w:val="004743DD"/>
    <w:rsid w:val="00474B8D"/>
    <w:rsid w:val="00474CEA"/>
    <w:rsid w:val="00475503"/>
    <w:rsid w:val="0047557D"/>
    <w:rsid w:val="004767FD"/>
    <w:rsid w:val="00476A08"/>
    <w:rsid w:val="00477F55"/>
    <w:rsid w:val="0048008A"/>
    <w:rsid w:val="00482BFC"/>
    <w:rsid w:val="00483968"/>
    <w:rsid w:val="00483E99"/>
    <w:rsid w:val="00483F3D"/>
    <w:rsid w:val="00484F86"/>
    <w:rsid w:val="004854C4"/>
    <w:rsid w:val="004855EA"/>
    <w:rsid w:val="00485768"/>
    <w:rsid w:val="00486D3E"/>
    <w:rsid w:val="0048707F"/>
    <w:rsid w:val="00487E31"/>
    <w:rsid w:val="00490746"/>
    <w:rsid w:val="00490852"/>
    <w:rsid w:val="00491C9C"/>
    <w:rsid w:val="00491E99"/>
    <w:rsid w:val="00492B3E"/>
    <w:rsid w:val="00492F30"/>
    <w:rsid w:val="004934D4"/>
    <w:rsid w:val="004946F4"/>
    <w:rsid w:val="0049487E"/>
    <w:rsid w:val="00495109"/>
    <w:rsid w:val="00495607"/>
    <w:rsid w:val="004967FA"/>
    <w:rsid w:val="004971CC"/>
    <w:rsid w:val="004A01D4"/>
    <w:rsid w:val="004A160D"/>
    <w:rsid w:val="004A1B45"/>
    <w:rsid w:val="004A1D26"/>
    <w:rsid w:val="004A32A4"/>
    <w:rsid w:val="004A3E81"/>
    <w:rsid w:val="004A417A"/>
    <w:rsid w:val="004A4195"/>
    <w:rsid w:val="004A5273"/>
    <w:rsid w:val="004A56A5"/>
    <w:rsid w:val="004A5C62"/>
    <w:rsid w:val="004A5CE5"/>
    <w:rsid w:val="004A609F"/>
    <w:rsid w:val="004A6784"/>
    <w:rsid w:val="004A6EA2"/>
    <w:rsid w:val="004A7052"/>
    <w:rsid w:val="004A707D"/>
    <w:rsid w:val="004B0DA5"/>
    <w:rsid w:val="004B4077"/>
    <w:rsid w:val="004B47BC"/>
    <w:rsid w:val="004B4EDE"/>
    <w:rsid w:val="004B5374"/>
    <w:rsid w:val="004B5AA3"/>
    <w:rsid w:val="004B6029"/>
    <w:rsid w:val="004B6BDD"/>
    <w:rsid w:val="004B72BC"/>
    <w:rsid w:val="004B7316"/>
    <w:rsid w:val="004B7DF4"/>
    <w:rsid w:val="004C04C9"/>
    <w:rsid w:val="004C12F4"/>
    <w:rsid w:val="004C15DD"/>
    <w:rsid w:val="004C1AF5"/>
    <w:rsid w:val="004C25CC"/>
    <w:rsid w:val="004C3901"/>
    <w:rsid w:val="004C5045"/>
    <w:rsid w:val="004C507D"/>
    <w:rsid w:val="004C54E2"/>
    <w:rsid w:val="004C5525"/>
    <w:rsid w:val="004C5541"/>
    <w:rsid w:val="004C5D19"/>
    <w:rsid w:val="004C5E4E"/>
    <w:rsid w:val="004C60C6"/>
    <w:rsid w:val="004C60CC"/>
    <w:rsid w:val="004C6AD2"/>
    <w:rsid w:val="004C6EEE"/>
    <w:rsid w:val="004C702B"/>
    <w:rsid w:val="004C703E"/>
    <w:rsid w:val="004D0033"/>
    <w:rsid w:val="004D016B"/>
    <w:rsid w:val="004D1B22"/>
    <w:rsid w:val="004D23CC"/>
    <w:rsid w:val="004D244B"/>
    <w:rsid w:val="004D294B"/>
    <w:rsid w:val="004D36F2"/>
    <w:rsid w:val="004D6A02"/>
    <w:rsid w:val="004D762D"/>
    <w:rsid w:val="004D7B23"/>
    <w:rsid w:val="004E0310"/>
    <w:rsid w:val="004E1106"/>
    <w:rsid w:val="004E138F"/>
    <w:rsid w:val="004E2AE5"/>
    <w:rsid w:val="004E3AA8"/>
    <w:rsid w:val="004E4649"/>
    <w:rsid w:val="004E5C2B"/>
    <w:rsid w:val="004E5E8A"/>
    <w:rsid w:val="004E6374"/>
    <w:rsid w:val="004E6521"/>
    <w:rsid w:val="004F00DD"/>
    <w:rsid w:val="004F188B"/>
    <w:rsid w:val="004F2133"/>
    <w:rsid w:val="004F3190"/>
    <w:rsid w:val="004F3A36"/>
    <w:rsid w:val="004F3DF0"/>
    <w:rsid w:val="004F44AE"/>
    <w:rsid w:val="004F5398"/>
    <w:rsid w:val="004F55F1"/>
    <w:rsid w:val="004F6936"/>
    <w:rsid w:val="004F745C"/>
    <w:rsid w:val="004F7583"/>
    <w:rsid w:val="005004C9"/>
    <w:rsid w:val="00501DB1"/>
    <w:rsid w:val="005032D1"/>
    <w:rsid w:val="0050343B"/>
    <w:rsid w:val="00503DC6"/>
    <w:rsid w:val="00504487"/>
    <w:rsid w:val="00504620"/>
    <w:rsid w:val="0050673B"/>
    <w:rsid w:val="005067C0"/>
    <w:rsid w:val="00506DE7"/>
    <w:rsid w:val="00506F5D"/>
    <w:rsid w:val="00507A12"/>
    <w:rsid w:val="00507CED"/>
    <w:rsid w:val="00507ED4"/>
    <w:rsid w:val="00510C37"/>
    <w:rsid w:val="0051172B"/>
    <w:rsid w:val="00511902"/>
    <w:rsid w:val="005126D0"/>
    <w:rsid w:val="00513556"/>
    <w:rsid w:val="00513D29"/>
    <w:rsid w:val="00514879"/>
    <w:rsid w:val="00514B7F"/>
    <w:rsid w:val="00514F96"/>
    <w:rsid w:val="0051568D"/>
    <w:rsid w:val="00516623"/>
    <w:rsid w:val="0051756C"/>
    <w:rsid w:val="0051768C"/>
    <w:rsid w:val="00520249"/>
    <w:rsid w:val="005222C1"/>
    <w:rsid w:val="0052244A"/>
    <w:rsid w:val="00526AC7"/>
    <w:rsid w:val="00526C15"/>
    <w:rsid w:val="00531CC0"/>
    <w:rsid w:val="00531DF1"/>
    <w:rsid w:val="0053323D"/>
    <w:rsid w:val="0053436D"/>
    <w:rsid w:val="0053529D"/>
    <w:rsid w:val="00536499"/>
    <w:rsid w:val="005364F0"/>
    <w:rsid w:val="00536C51"/>
    <w:rsid w:val="00537124"/>
    <w:rsid w:val="00537D08"/>
    <w:rsid w:val="0054099C"/>
    <w:rsid w:val="0054319D"/>
    <w:rsid w:val="00543903"/>
    <w:rsid w:val="00543F11"/>
    <w:rsid w:val="00544BAF"/>
    <w:rsid w:val="00546305"/>
    <w:rsid w:val="00547A95"/>
    <w:rsid w:val="00547BD8"/>
    <w:rsid w:val="00551123"/>
    <w:rsid w:val="0055119B"/>
    <w:rsid w:val="00551FDE"/>
    <w:rsid w:val="005548B5"/>
    <w:rsid w:val="00555B1C"/>
    <w:rsid w:val="00555C3C"/>
    <w:rsid w:val="005566CF"/>
    <w:rsid w:val="0055700D"/>
    <w:rsid w:val="0055701B"/>
    <w:rsid w:val="00557384"/>
    <w:rsid w:val="00557409"/>
    <w:rsid w:val="00557A73"/>
    <w:rsid w:val="00560175"/>
    <w:rsid w:val="00561E93"/>
    <w:rsid w:val="00563341"/>
    <w:rsid w:val="005648E5"/>
    <w:rsid w:val="00564CF3"/>
    <w:rsid w:val="00565E45"/>
    <w:rsid w:val="00567996"/>
    <w:rsid w:val="00572031"/>
    <w:rsid w:val="00572282"/>
    <w:rsid w:val="005722B4"/>
    <w:rsid w:val="00573CE3"/>
    <w:rsid w:val="00575850"/>
    <w:rsid w:val="005760F6"/>
    <w:rsid w:val="00576E84"/>
    <w:rsid w:val="00580394"/>
    <w:rsid w:val="00580898"/>
    <w:rsid w:val="005809CD"/>
    <w:rsid w:val="00582B8C"/>
    <w:rsid w:val="005837E9"/>
    <w:rsid w:val="00585729"/>
    <w:rsid w:val="00586267"/>
    <w:rsid w:val="0058632B"/>
    <w:rsid w:val="00586747"/>
    <w:rsid w:val="0058757E"/>
    <w:rsid w:val="00587776"/>
    <w:rsid w:val="005911D6"/>
    <w:rsid w:val="00591EA1"/>
    <w:rsid w:val="0059313E"/>
    <w:rsid w:val="005941AB"/>
    <w:rsid w:val="005948DC"/>
    <w:rsid w:val="00596260"/>
    <w:rsid w:val="00596A4B"/>
    <w:rsid w:val="005971EA"/>
    <w:rsid w:val="00597507"/>
    <w:rsid w:val="005A21FC"/>
    <w:rsid w:val="005A2959"/>
    <w:rsid w:val="005A4686"/>
    <w:rsid w:val="005A479D"/>
    <w:rsid w:val="005A63D7"/>
    <w:rsid w:val="005A6A0A"/>
    <w:rsid w:val="005B00FA"/>
    <w:rsid w:val="005B1C6D"/>
    <w:rsid w:val="005B1E36"/>
    <w:rsid w:val="005B21B6"/>
    <w:rsid w:val="005B39A5"/>
    <w:rsid w:val="005B3A08"/>
    <w:rsid w:val="005B505A"/>
    <w:rsid w:val="005B6B04"/>
    <w:rsid w:val="005B7336"/>
    <w:rsid w:val="005B7A63"/>
    <w:rsid w:val="005B7FD5"/>
    <w:rsid w:val="005C0955"/>
    <w:rsid w:val="005C0F1A"/>
    <w:rsid w:val="005C10DA"/>
    <w:rsid w:val="005C1CCE"/>
    <w:rsid w:val="005C49DA"/>
    <w:rsid w:val="005C4AC2"/>
    <w:rsid w:val="005C50F3"/>
    <w:rsid w:val="005C54B5"/>
    <w:rsid w:val="005C5D80"/>
    <w:rsid w:val="005C5D91"/>
    <w:rsid w:val="005C6B16"/>
    <w:rsid w:val="005D07B8"/>
    <w:rsid w:val="005D1AD3"/>
    <w:rsid w:val="005D1C28"/>
    <w:rsid w:val="005D462B"/>
    <w:rsid w:val="005D4D0F"/>
    <w:rsid w:val="005D4FAF"/>
    <w:rsid w:val="005D5CB4"/>
    <w:rsid w:val="005D6597"/>
    <w:rsid w:val="005E0EF3"/>
    <w:rsid w:val="005E1359"/>
    <w:rsid w:val="005E14E7"/>
    <w:rsid w:val="005E1FBD"/>
    <w:rsid w:val="005E26A3"/>
    <w:rsid w:val="005E2ECB"/>
    <w:rsid w:val="005E2ED9"/>
    <w:rsid w:val="005E447E"/>
    <w:rsid w:val="005E4CFA"/>
    <w:rsid w:val="005E4FD1"/>
    <w:rsid w:val="005E524D"/>
    <w:rsid w:val="005E6607"/>
    <w:rsid w:val="005E701B"/>
    <w:rsid w:val="005E92E6"/>
    <w:rsid w:val="005F0775"/>
    <w:rsid w:val="005F0CF5"/>
    <w:rsid w:val="005F0D39"/>
    <w:rsid w:val="005F0E85"/>
    <w:rsid w:val="005F12F3"/>
    <w:rsid w:val="005F21EB"/>
    <w:rsid w:val="005F353F"/>
    <w:rsid w:val="005F4DAE"/>
    <w:rsid w:val="005F6D40"/>
    <w:rsid w:val="0060091D"/>
    <w:rsid w:val="00600F8A"/>
    <w:rsid w:val="00601236"/>
    <w:rsid w:val="00601426"/>
    <w:rsid w:val="006014CF"/>
    <w:rsid w:val="00601A61"/>
    <w:rsid w:val="00601EB0"/>
    <w:rsid w:val="00603D2C"/>
    <w:rsid w:val="00605908"/>
    <w:rsid w:val="00610D7C"/>
    <w:rsid w:val="006117FD"/>
    <w:rsid w:val="0061299F"/>
    <w:rsid w:val="00613414"/>
    <w:rsid w:val="00614011"/>
    <w:rsid w:val="006156FA"/>
    <w:rsid w:val="00617468"/>
    <w:rsid w:val="0061787A"/>
    <w:rsid w:val="00617D42"/>
    <w:rsid w:val="0062004C"/>
    <w:rsid w:val="00620154"/>
    <w:rsid w:val="0062271F"/>
    <w:rsid w:val="00623C58"/>
    <w:rsid w:val="0062408D"/>
    <w:rsid w:val="006240CC"/>
    <w:rsid w:val="00624940"/>
    <w:rsid w:val="00624AA4"/>
    <w:rsid w:val="006254F8"/>
    <w:rsid w:val="00625D85"/>
    <w:rsid w:val="00627813"/>
    <w:rsid w:val="00627CC5"/>
    <w:rsid w:val="00627DA7"/>
    <w:rsid w:val="00630DA4"/>
    <w:rsid w:val="00631FAB"/>
    <w:rsid w:val="00632597"/>
    <w:rsid w:val="00632CC1"/>
    <w:rsid w:val="00633A76"/>
    <w:rsid w:val="00634AF5"/>
    <w:rsid w:val="00634DB7"/>
    <w:rsid w:val="006358B4"/>
    <w:rsid w:val="00636DDF"/>
    <w:rsid w:val="00640394"/>
    <w:rsid w:val="006419AA"/>
    <w:rsid w:val="00644B1F"/>
    <w:rsid w:val="00644B7E"/>
    <w:rsid w:val="006454E6"/>
    <w:rsid w:val="006460DB"/>
    <w:rsid w:val="00646235"/>
    <w:rsid w:val="00646A68"/>
    <w:rsid w:val="00647475"/>
    <w:rsid w:val="0064766C"/>
    <w:rsid w:val="006500FC"/>
    <w:rsid w:val="00650557"/>
    <w:rsid w:val="006505BD"/>
    <w:rsid w:val="006508EA"/>
    <w:rsid w:val="0065092E"/>
    <w:rsid w:val="00651619"/>
    <w:rsid w:val="006518AA"/>
    <w:rsid w:val="00651D19"/>
    <w:rsid w:val="00653F2C"/>
    <w:rsid w:val="00654BB1"/>
    <w:rsid w:val="00655454"/>
    <w:rsid w:val="0065561B"/>
    <w:rsid w:val="006557A7"/>
    <w:rsid w:val="00655C32"/>
    <w:rsid w:val="00656290"/>
    <w:rsid w:val="006565B3"/>
    <w:rsid w:val="00657320"/>
    <w:rsid w:val="0065760C"/>
    <w:rsid w:val="006601C3"/>
    <w:rsid w:val="006608D8"/>
    <w:rsid w:val="006617FC"/>
    <w:rsid w:val="006621D7"/>
    <w:rsid w:val="00662EAB"/>
    <w:rsid w:val="0066302A"/>
    <w:rsid w:val="006646EE"/>
    <w:rsid w:val="0066612D"/>
    <w:rsid w:val="00666CDC"/>
    <w:rsid w:val="00667262"/>
    <w:rsid w:val="00667265"/>
    <w:rsid w:val="00667770"/>
    <w:rsid w:val="00670597"/>
    <w:rsid w:val="006706D0"/>
    <w:rsid w:val="00670759"/>
    <w:rsid w:val="00670B64"/>
    <w:rsid w:val="00670F32"/>
    <w:rsid w:val="0067170D"/>
    <w:rsid w:val="00672199"/>
    <w:rsid w:val="00673191"/>
    <w:rsid w:val="006771FF"/>
    <w:rsid w:val="00677574"/>
    <w:rsid w:val="006801A6"/>
    <w:rsid w:val="006818E6"/>
    <w:rsid w:val="00682B2F"/>
    <w:rsid w:val="0068320B"/>
    <w:rsid w:val="00683BA9"/>
    <w:rsid w:val="0068454C"/>
    <w:rsid w:val="006846C6"/>
    <w:rsid w:val="0068577A"/>
    <w:rsid w:val="00687427"/>
    <w:rsid w:val="00687577"/>
    <w:rsid w:val="006876DE"/>
    <w:rsid w:val="006876FC"/>
    <w:rsid w:val="006879C3"/>
    <w:rsid w:val="00687EA6"/>
    <w:rsid w:val="006903C1"/>
    <w:rsid w:val="00690458"/>
    <w:rsid w:val="0069109E"/>
    <w:rsid w:val="00691B62"/>
    <w:rsid w:val="00691F5D"/>
    <w:rsid w:val="006933B5"/>
    <w:rsid w:val="00693B01"/>
    <w:rsid w:val="00693D14"/>
    <w:rsid w:val="00696F27"/>
    <w:rsid w:val="006A0C9C"/>
    <w:rsid w:val="006A0CA0"/>
    <w:rsid w:val="006A18C2"/>
    <w:rsid w:val="006A2467"/>
    <w:rsid w:val="006A2CDB"/>
    <w:rsid w:val="006A3383"/>
    <w:rsid w:val="006A4717"/>
    <w:rsid w:val="006A4C88"/>
    <w:rsid w:val="006A51AF"/>
    <w:rsid w:val="006A6452"/>
    <w:rsid w:val="006A6B5D"/>
    <w:rsid w:val="006A70B1"/>
    <w:rsid w:val="006A7ACB"/>
    <w:rsid w:val="006A7F14"/>
    <w:rsid w:val="006B02D9"/>
    <w:rsid w:val="006B077C"/>
    <w:rsid w:val="006B0BFF"/>
    <w:rsid w:val="006B1809"/>
    <w:rsid w:val="006B2F81"/>
    <w:rsid w:val="006B3F8E"/>
    <w:rsid w:val="006B49DA"/>
    <w:rsid w:val="006B504E"/>
    <w:rsid w:val="006B5EF4"/>
    <w:rsid w:val="006B5F62"/>
    <w:rsid w:val="006B6803"/>
    <w:rsid w:val="006C03B4"/>
    <w:rsid w:val="006C243C"/>
    <w:rsid w:val="006C2763"/>
    <w:rsid w:val="006C3B52"/>
    <w:rsid w:val="006C40A6"/>
    <w:rsid w:val="006C55F5"/>
    <w:rsid w:val="006C6020"/>
    <w:rsid w:val="006C60A5"/>
    <w:rsid w:val="006C6416"/>
    <w:rsid w:val="006C797B"/>
    <w:rsid w:val="006C7985"/>
    <w:rsid w:val="006D0F16"/>
    <w:rsid w:val="006D1DC9"/>
    <w:rsid w:val="006D2A3F"/>
    <w:rsid w:val="006D2FBC"/>
    <w:rsid w:val="006D30DD"/>
    <w:rsid w:val="006D311C"/>
    <w:rsid w:val="006D336F"/>
    <w:rsid w:val="006D3BD5"/>
    <w:rsid w:val="006D6363"/>
    <w:rsid w:val="006E0541"/>
    <w:rsid w:val="006E138B"/>
    <w:rsid w:val="006E2219"/>
    <w:rsid w:val="006E51C5"/>
    <w:rsid w:val="006E548B"/>
    <w:rsid w:val="006E6C72"/>
    <w:rsid w:val="006F0330"/>
    <w:rsid w:val="006F1FDC"/>
    <w:rsid w:val="006F34C3"/>
    <w:rsid w:val="006F4D3C"/>
    <w:rsid w:val="006F6664"/>
    <w:rsid w:val="006F6749"/>
    <w:rsid w:val="006F6B8C"/>
    <w:rsid w:val="006F7734"/>
    <w:rsid w:val="006F78CE"/>
    <w:rsid w:val="007004EA"/>
    <w:rsid w:val="00700A86"/>
    <w:rsid w:val="00700CFD"/>
    <w:rsid w:val="007013EF"/>
    <w:rsid w:val="0070436D"/>
    <w:rsid w:val="00704585"/>
    <w:rsid w:val="00704982"/>
    <w:rsid w:val="007055BD"/>
    <w:rsid w:val="007062E2"/>
    <w:rsid w:val="00706F7A"/>
    <w:rsid w:val="00707B3C"/>
    <w:rsid w:val="00711847"/>
    <w:rsid w:val="0071261F"/>
    <w:rsid w:val="007173CA"/>
    <w:rsid w:val="007216AA"/>
    <w:rsid w:val="00721AB5"/>
    <w:rsid w:val="00721CFB"/>
    <w:rsid w:val="00721DEF"/>
    <w:rsid w:val="00722CC0"/>
    <w:rsid w:val="007231F9"/>
    <w:rsid w:val="00723707"/>
    <w:rsid w:val="00723E3F"/>
    <w:rsid w:val="00724603"/>
    <w:rsid w:val="00724A43"/>
    <w:rsid w:val="00725486"/>
    <w:rsid w:val="007267D2"/>
    <w:rsid w:val="007273AC"/>
    <w:rsid w:val="00727B8A"/>
    <w:rsid w:val="00730232"/>
    <w:rsid w:val="00731AD4"/>
    <w:rsid w:val="00731E30"/>
    <w:rsid w:val="007346E4"/>
    <w:rsid w:val="00736592"/>
    <w:rsid w:val="0073751F"/>
    <w:rsid w:val="00740042"/>
    <w:rsid w:val="007402E4"/>
    <w:rsid w:val="00740F22"/>
    <w:rsid w:val="00741703"/>
    <w:rsid w:val="00741CF0"/>
    <w:rsid w:val="00741F1A"/>
    <w:rsid w:val="007427AA"/>
    <w:rsid w:val="00742B67"/>
    <w:rsid w:val="00743B0B"/>
    <w:rsid w:val="007447DA"/>
    <w:rsid w:val="00744EC3"/>
    <w:rsid w:val="007450F8"/>
    <w:rsid w:val="00746297"/>
    <w:rsid w:val="0074696E"/>
    <w:rsid w:val="0074697A"/>
    <w:rsid w:val="00750135"/>
    <w:rsid w:val="00750B72"/>
    <w:rsid w:val="00750EC2"/>
    <w:rsid w:val="00751E79"/>
    <w:rsid w:val="00751E90"/>
    <w:rsid w:val="00752B28"/>
    <w:rsid w:val="007541A9"/>
    <w:rsid w:val="0075471A"/>
    <w:rsid w:val="00754E36"/>
    <w:rsid w:val="00755113"/>
    <w:rsid w:val="007554C1"/>
    <w:rsid w:val="007556C4"/>
    <w:rsid w:val="0075787F"/>
    <w:rsid w:val="00763139"/>
    <w:rsid w:val="007649B5"/>
    <w:rsid w:val="007649E9"/>
    <w:rsid w:val="0076573A"/>
    <w:rsid w:val="00765EAD"/>
    <w:rsid w:val="00766682"/>
    <w:rsid w:val="00770E23"/>
    <w:rsid w:val="00770F37"/>
    <w:rsid w:val="007711A0"/>
    <w:rsid w:val="00772D5E"/>
    <w:rsid w:val="0077463E"/>
    <w:rsid w:val="007752CA"/>
    <w:rsid w:val="007753D0"/>
    <w:rsid w:val="00775EF3"/>
    <w:rsid w:val="00776928"/>
    <w:rsid w:val="00776E0F"/>
    <w:rsid w:val="00776F69"/>
    <w:rsid w:val="007774B1"/>
    <w:rsid w:val="00777BE1"/>
    <w:rsid w:val="00780782"/>
    <w:rsid w:val="00781480"/>
    <w:rsid w:val="0078250C"/>
    <w:rsid w:val="00782AF9"/>
    <w:rsid w:val="00782F89"/>
    <w:rsid w:val="007833D8"/>
    <w:rsid w:val="00785677"/>
    <w:rsid w:val="00785B4D"/>
    <w:rsid w:val="00785E5A"/>
    <w:rsid w:val="00786F16"/>
    <w:rsid w:val="00791294"/>
    <w:rsid w:val="00791BD7"/>
    <w:rsid w:val="00792F77"/>
    <w:rsid w:val="007933F7"/>
    <w:rsid w:val="00793B13"/>
    <w:rsid w:val="00794C6B"/>
    <w:rsid w:val="00796A89"/>
    <w:rsid w:val="00796E20"/>
    <w:rsid w:val="00797C32"/>
    <w:rsid w:val="007A11E8"/>
    <w:rsid w:val="007A2693"/>
    <w:rsid w:val="007A327D"/>
    <w:rsid w:val="007A4CD7"/>
    <w:rsid w:val="007B0706"/>
    <w:rsid w:val="007B0914"/>
    <w:rsid w:val="007B1374"/>
    <w:rsid w:val="007B3119"/>
    <w:rsid w:val="007B32E5"/>
    <w:rsid w:val="007B3DB9"/>
    <w:rsid w:val="007B3E9A"/>
    <w:rsid w:val="007B402C"/>
    <w:rsid w:val="007B4D38"/>
    <w:rsid w:val="007B589F"/>
    <w:rsid w:val="007B6186"/>
    <w:rsid w:val="007B73BC"/>
    <w:rsid w:val="007C1838"/>
    <w:rsid w:val="007C20B9"/>
    <w:rsid w:val="007C643D"/>
    <w:rsid w:val="007C6E43"/>
    <w:rsid w:val="007C6EE0"/>
    <w:rsid w:val="007C7301"/>
    <w:rsid w:val="007C7859"/>
    <w:rsid w:val="007C7F28"/>
    <w:rsid w:val="007D0A26"/>
    <w:rsid w:val="007D13AB"/>
    <w:rsid w:val="007D1466"/>
    <w:rsid w:val="007D1C21"/>
    <w:rsid w:val="007D1C29"/>
    <w:rsid w:val="007D2BDE"/>
    <w:rsid w:val="007D2FB6"/>
    <w:rsid w:val="007D34CD"/>
    <w:rsid w:val="007D4029"/>
    <w:rsid w:val="007D478B"/>
    <w:rsid w:val="007D49EB"/>
    <w:rsid w:val="007D4C2A"/>
    <w:rsid w:val="007D4E6D"/>
    <w:rsid w:val="007D5E1C"/>
    <w:rsid w:val="007D6C75"/>
    <w:rsid w:val="007D6F8A"/>
    <w:rsid w:val="007E0DE2"/>
    <w:rsid w:val="007E1227"/>
    <w:rsid w:val="007E14D1"/>
    <w:rsid w:val="007E2825"/>
    <w:rsid w:val="007E28CD"/>
    <w:rsid w:val="007E2FF0"/>
    <w:rsid w:val="007E3B98"/>
    <w:rsid w:val="007E417A"/>
    <w:rsid w:val="007E47DD"/>
    <w:rsid w:val="007E5369"/>
    <w:rsid w:val="007F2072"/>
    <w:rsid w:val="007F2D9B"/>
    <w:rsid w:val="007F31B6"/>
    <w:rsid w:val="007F546C"/>
    <w:rsid w:val="007F625F"/>
    <w:rsid w:val="007F646A"/>
    <w:rsid w:val="007F6565"/>
    <w:rsid w:val="007F65E4"/>
    <w:rsid w:val="007F665E"/>
    <w:rsid w:val="00800412"/>
    <w:rsid w:val="00800FE6"/>
    <w:rsid w:val="0080587B"/>
    <w:rsid w:val="00806468"/>
    <w:rsid w:val="00807640"/>
    <w:rsid w:val="00807FD3"/>
    <w:rsid w:val="008119CA"/>
    <w:rsid w:val="008119EE"/>
    <w:rsid w:val="00811F8C"/>
    <w:rsid w:val="00812682"/>
    <w:rsid w:val="008130C4"/>
    <w:rsid w:val="0081332C"/>
    <w:rsid w:val="0081425D"/>
    <w:rsid w:val="008155F0"/>
    <w:rsid w:val="00816633"/>
    <w:rsid w:val="00816735"/>
    <w:rsid w:val="008171FA"/>
    <w:rsid w:val="00817F3D"/>
    <w:rsid w:val="00820141"/>
    <w:rsid w:val="00820980"/>
    <w:rsid w:val="00820E0C"/>
    <w:rsid w:val="008219C5"/>
    <w:rsid w:val="00823275"/>
    <w:rsid w:val="0082366F"/>
    <w:rsid w:val="00824DF8"/>
    <w:rsid w:val="0083017F"/>
    <w:rsid w:val="008322A9"/>
    <w:rsid w:val="00833022"/>
    <w:rsid w:val="008338A2"/>
    <w:rsid w:val="00833BF6"/>
    <w:rsid w:val="00835FAF"/>
    <w:rsid w:val="00836A82"/>
    <w:rsid w:val="0083717E"/>
    <w:rsid w:val="00840143"/>
    <w:rsid w:val="00840244"/>
    <w:rsid w:val="008404B6"/>
    <w:rsid w:val="00841AA9"/>
    <w:rsid w:val="00843B00"/>
    <w:rsid w:val="008440CD"/>
    <w:rsid w:val="00844919"/>
    <w:rsid w:val="00844C31"/>
    <w:rsid w:val="008474FE"/>
    <w:rsid w:val="00847F15"/>
    <w:rsid w:val="008511D9"/>
    <w:rsid w:val="00851745"/>
    <w:rsid w:val="00851DB4"/>
    <w:rsid w:val="00852B6B"/>
    <w:rsid w:val="00852D5E"/>
    <w:rsid w:val="00853EE4"/>
    <w:rsid w:val="00854BA8"/>
    <w:rsid w:val="008553C5"/>
    <w:rsid w:val="00855535"/>
    <w:rsid w:val="00855D43"/>
    <w:rsid w:val="00856451"/>
    <w:rsid w:val="008564BC"/>
    <w:rsid w:val="00857C5A"/>
    <w:rsid w:val="00860929"/>
    <w:rsid w:val="00860C1A"/>
    <w:rsid w:val="00861C99"/>
    <w:rsid w:val="0086255E"/>
    <w:rsid w:val="00863209"/>
    <w:rsid w:val="008633F0"/>
    <w:rsid w:val="008636FE"/>
    <w:rsid w:val="00863EF2"/>
    <w:rsid w:val="008644BE"/>
    <w:rsid w:val="008648F9"/>
    <w:rsid w:val="00866C78"/>
    <w:rsid w:val="00867D9D"/>
    <w:rsid w:val="00870541"/>
    <w:rsid w:val="00870D95"/>
    <w:rsid w:val="0087182F"/>
    <w:rsid w:val="0087239D"/>
    <w:rsid w:val="00872E0A"/>
    <w:rsid w:val="00873594"/>
    <w:rsid w:val="00873C37"/>
    <w:rsid w:val="0087428F"/>
    <w:rsid w:val="00875285"/>
    <w:rsid w:val="00876389"/>
    <w:rsid w:val="00876D0F"/>
    <w:rsid w:val="008776D0"/>
    <w:rsid w:val="00877BF6"/>
    <w:rsid w:val="00880314"/>
    <w:rsid w:val="00880B38"/>
    <w:rsid w:val="00881897"/>
    <w:rsid w:val="00882322"/>
    <w:rsid w:val="0088273D"/>
    <w:rsid w:val="0088309E"/>
    <w:rsid w:val="00883E1A"/>
    <w:rsid w:val="00884875"/>
    <w:rsid w:val="008849D4"/>
    <w:rsid w:val="00884B62"/>
    <w:rsid w:val="0088529C"/>
    <w:rsid w:val="0088569A"/>
    <w:rsid w:val="008859E7"/>
    <w:rsid w:val="00885A96"/>
    <w:rsid w:val="00885AE9"/>
    <w:rsid w:val="00885D0A"/>
    <w:rsid w:val="00885D42"/>
    <w:rsid w:val="008861F9"/>
    <w:rsid w:val="0088767B"/>
    <w:rsid w:val="00887903"/>
    <w:rsid w:val="00887C68"/>
    <w:rsid w:val="008902E4"/>
    <w:rsid w:val="00890469"/>
    <w:rsid w:val="008909BD"/>
    <w:rsid w:val="008921D5"/>
    <w:rsid w:val="0089270A"/>
    <w:rsid w:val="008937C9"/>
    <w:rsid w:val="00893AF6"/>
    <w:rsid w:val="00894457"/>
    <w:rsid w:val="00894781"/>
    <w:rsid w:val="00894988"/>
    <w:rsid w:val="00894BC4"/>
    <w:rsid w:val="00895CB0"/>
    <w:rsid w:val="00897BC1"/>
    <w:rsid w:val="00897C1F"/>
    <w:rsid w:val="008A02D0"/>
    <w:rsid w:val="008A2572"/>
    <w:rsid w:val="008A2616"/>
    <w:rsid w:val="008A28A8"/>
    <w:rsid w:val="008A2C62"/>
    <w:rsid w:val="008A345F"/>
    <w:rsid w:val="008A3A91"/>
    <w:rsid w:val="008A490C"/>
    <w:rsid w:val="008A5662"/>
    <w:rsid w:val="008A56CA"/>
    <w:rsid w:val="008A5B32"/>
    <w:rsid w:val="008A7F38"/>
    <w:rsid w:val="008B0C1F"/>
    <w:rsid w:val="008B11A3"/>
    <w:rsid w:val="008B247F"/>
    <w:rsid w:val="008B24C7"/>
    <w:rsid w:val="008B2DF9"/>
    <w:rsid w:val="008B2EE4"/>
    <w:rsid w:val="008B34FB"/>
    <w:rsid w:val="008B374B"/>
    <w:rsid w:val="008B3A3B"/>
    <w:rsid w:val="008B3A46"/>
    <w:rsid w:val="008B4D3D"/>
    <w:rsid w:val="008B5422"/>
    <w:rsid w:val="008B57C7"/>
    <w:rsid w:val="008B58D3"/>
    <w:rsid w:val="008B70C5"/>
    <w:rsid w:val="008B731F"/>
    <w:rsid w:val="008B7503"/>
    <w:rsid w:val="008C0801"/>
    <w:rsid w:val="008C200B"/>
    <w:rsid w:val="008C2C50"/>
    <w:rsid w:val="008C2F92"/>
    <w:rsid w:val="008C3394"/>
    <w:rsid w:val="008C3697"/>
    <w:rsid w:val="008C425E"/>
    <w:rsid w:val="008C4432"/>
    <w:rsid w:val="008C5557"/>
    <w:rsid w:val="008C589D"/>
    <w:rsid w:val="008C6D51"/>
    <w:rsid w:val="008C79A7"/>
    <w:rsid w:val="008D2846"/>
    <w:rsid w:val="008D31C5"/>
    <w:rsid w:val="008D3BC1"/>
    <w:rsid w:val="008D4236"/>
    <w:rsid w:val="008D462F"/>
    <w:rsid w:val="008D69E6"/>
    <w:rsid w:val="008D6DCF"/>
    <w:rsid w:val="008D77D3"/>
    <w:rsid w:val="008E0A5C"/>
    <w:rsid w:val="008E1F10"/>
    <w:rsid w:val="008E2CF8"/>
    <w:rsid w:val="008E3AF9"/>
    <w:rsid w:val="008E420D"/>
    <w:rsid w:val="008E4376"/>
    <w:rsid w:val="008E4DFC"/>
    <w:rsid w:val="008E5A12"/>
    <w:rsid w:val="008E5EC2"/>
    <w:rsid w:val="008E6E18"/>
    <w:rsid w:val="008E6F32"/>
    <w:rsid w:val="008E76FE"/>
    <w:rsid w:val="008E7751"/>
    <w:rsid w:val="008E7A0A"/>
    <w:rsid w:val="008E7B49"/>
    <w:rsid w:val="008F3589"/>
    <w:rsid w:val="008F59F6"/>
    <w:rsid w:val="008F5BD1"/>
    <w:rsid w:val="00900607"/>
    <w:rsid w:val="00900640"/>
    <w:rsid w:val="00900719"/>
    <w:rsid w:val="009009FC"/>
    <w:rsid w:val="00900C47"/>
    <w:rsid w:val="009017AC"/>
    <w:rsid w:val="009022BF"/>
    <w:rsid w:val="00902A9A"/>
    <w:rsid w:val="00903BAE"/>
    <w:rsid w:val="00904A1C"/>
    <w:rsid w:val="00904F3F"/>
    <w:rsid w:val="00905030"/>
    <w:rsid w:val="00906490"/>
    <w:rsid w:val="0090680B"/>
    <w:rsid w:val="009104E9"/>
    <w:rsid w:val="009111B2"/>
    <w:rsid w:val="0091399F"/>
    <w:rsid w:val="009151F5"/>
    <w:rsid w:val="0091550E"/>
    <w:rsid w:val="009156FE"/>
    <w:rsid w:val="00916151"/>
    <w:rsid w:val="0091621F"/>
    <w:rsid w:val="009176E9"/>
    <w:rsid w:val="00920651"/>
    <w:rsid w:val="00922043"/>
    <w:rsid w:val="00922191"/>
    <w:rsid w:val="00922989"/>
    <w:rsid w:val="00923066"/>
    <w:rsid w:val="00924334"/>
    <w:rsid w:val="00924AE1"/>
    <w:rsid w:val="009254E3"/>
    <w:rsid w:val="009269B1"/>
    <w:rsid w:val="0092724D"/>
    <w:rsid w:val="009272B3"/>
    <w:rsid w:val="009275F5"/>
    <w:rsid w:val="0093042B"/>
    <w:rsid w:val="0093069A"/>
    <w:rsid w:val="009315BE"/>
    <w:rsid w:val="0093262B"/>
    <w:rsid w:val="00932D03"/>
    <w:rsid w:val="0093338F"/>
    <w:rsid w:val="0093482E"/>
    <w:rsid w:val="00936018"/>
    <w:rsid w:val="00936D7D"/>
    <w:rsid w:val="009371A8"/>
    <w:rsid w:val="009378B9"/>
    <w:rsid w:val="00937BD9"/>
    <w:rsid w:val="0094216E"/>
    <w:rsid w:val="0094218E"/>
    <w:rsid w:val="00942B25"/>
    <w:rsid w:val="00943BC5"/>
    <w:rsid w:val="00944ED5"/>
    <w:rsid w:val="00947E37"/>
    <w:rsid w:val="009509BA"/>
    <w:rsid w:val="00950CD1"/>
    <w:rsid w:val="00950E2C"/>
    <w:rsid w:val="00951D50"/>
    <w:rsid w:val="0095209C"/>
    <w:rsid w:val="009525EB"/>
    <w:rsid w:val="00953759"/>
    <w:rsid w:val="00954091"/>
    <w:rsid w:val="0095470B"/>
    <w:rsid w:val="00954874"/>
    <w:rsid w:val="00955E34"/>
    <w:rsid w:val="009560C7"/>
    <w:rsid w:val="0095615A"/>
    <w:rsid w:val="00956E06"/>
    <w:rsid w:val="00956EB7"/>
    <w:rsid w:val="009572F0"/>
    <w:rsid w:val="009600AB"/>
    <w:rsid w:val="00960120"/>
    <w:rsid w:val="0096066C"/>
    <w:rsid w:val="00960FD0"/>
    <w:rsid w:val="0096115A"/>
    <w:rsid w:val="00961400"/>
    <w:rsid w:val="009620B6"/>
    <w:rsid w:val="0096294F"/>
    <w:rsid w:val="00963646"/>
    <w:rsid w:val="0096395D"/>
    <w:rsid w:val="00963B78"/>
    <w:rsid w:val="0096632D"/>
    <w:rsid w:val="00967CB8"/>
    <w:rsid w:val="00970247"/>
    <w:rsid w:val="009718C7"/>
    <w:rsid w:val="00971F3B"/>
    <w:rsid w:val="009728B6"/>
    <w:rsid w:val="00973C86"/>
    <w:rsid w:val="00973ECD"/>
    <w:rsid w:val="0097559F"/>
    <w:rsid w:val="0097707D"/>
    <w:rsid w:val="0097761E"/>
    <w:rsid w:val="0098116B"/>
    <w:rsid w:val="00981268"/>
    <w:rsid w:val="00981C80"/>
    <w:rsid w:val="00982454"/>
    <w:rsid w:val="00982A93"/>
    <w:rsid w:val="00982CF0"/>
    <w:rsid w:val="0098422B"/>
    <w:rsid w:val="00984676"/>
    <w:rsid w:val="00984C5D"/>
    <w:rsid w:val="009853E1"/>
    <w:rsid w:val="00986E6B"/>
    <w:rsid w:val="00990032"/>
    <w:rsid w:val="00990B19"/>
    <w:rsid w:val="00990F87"/>
    <w:rsid w:val="00991119"/>
    <w:rsid w:val="0099153B"/>
    <w:rsid w:val="009915C2"/>
    <w:rsid w:val="00991769"/>
    <w:rsid w:val="00991FDA"/>
    <w:rsid w:val="0099232C"/>
    <w:rsid w:val="0099252E"/>
    <w:rsid w:val="009929BA"/>
    <w:rsid w:val="009931A8"/>
    <w:rsid w:val="00993A1C"/>
    <w:rsid w:val="00994386"/>
    <w:rsid w:val="009946BB"/>
    <w:rsid w:val="00995247"/>
    <w:rsid w:val="0099657C"/>
    <w:rsid w:val="0099667C"/>
    <w:rsid w:val="009968F7"/>
    <w:rsid w:val="00996F02"/>
    <w:rsid w:val="00997AD6"/>
    <w:rsid w:val="00997B2E"/>
    <w:rsid w:val="009A0AD8"/>
    <w:rsid w:val="009A0FB0"/>
    <w:rsid w:val="009A13D8"/>
    <w:rsid w:val="009A2653"/>
    <w:rsid w:val="009A279E"/>
    <w:rsid w:val="009A2861"/>
    <w:rsid w:val="009A3015"/>
    <w:rsid w:val="009A3490"/>
    <w:rsid w:val="009A46F0"/>
    <w:rsid w:val="009A7CF6"/>
    <w:rsid w:val="009B0A6F"/>
    <w:rsid w:val="009B0A94"/>
    <w:rsid w:val="009B0EB1"/>
    <w:rsid w:val="009B1208"/>
    <w:rsid w:val="009B1F9F"/>
    <w:rsid w:val="009B2308"/>
    <w:rsid w:val="009B2AE8"/>
    <w:rsid w:val="009B3281"/>
    <w:rsid w:val="009B3EA4"/>
    <w:rsid w:val="009B5818"/>
    <w:rsid w:val="009B59E9"/>
    <w:rsid w:val="009B5A4B"/>
    <w:rsid w:val="009B66BB"/>
    <w:rsid w:val="009B6C00"/>
    <w:rsid w:val="009B70AA"/>
    <w:rsid w:val="009B7714"/>
    <w:rsid w:val="009B7A1F"/>
    <w:rsid w:val="009C0B28"/>
    <w:rsid w:val="009C17D1"/>
    <w:rsid w:val="009C17F9"/>
    <w:rsid w:val="009C1E68"/>
    <w:rsid w:val="009C54B3"/>
    <w:rsid w:val="009C5C2A"/>
    <w:rsid w:val="009C5E77"/>
    <w:rsid w:val="009C5EF1"/>
    <w:rsid w:val="009C7A7E"/>
    <w:rsid w:val="009C7C42"/>
    <w:rsid w:val="009D02E8"/>
    <w:rsid w:val="009D1D2E"/>
    <w:rsid w:val="009D1FE5"/>
    <w:rsid w:val="009D51D0"/>
    <w:rsid w:val="009D53B5"/>
    <w:rsid w:val="009D70A4"/>
    <w:rsid w:val="009D7481"/>
    <w:rsid w:val="009D7513"/>
    <w:rsid w:val="009D7803"/>
    <w:rsid w:val="009D7B14"/>
    <w:rsid w:val="009E02D6"/>
    <w:rsid w:val="009E08D1"/>
    <w:rsid w:val="009E0A5A"/>
    <w:rsid w:val="009E1B95"/>
    <w:rsid w:val="009E496F"/>
    <w:rsid w:val="009E4B0D"/>
    <w:rsid w:val="009E5250"/>
    <w:rsid w:val="009E62DC"/>
    <w:rsid w:val="009E651A"/>
    <w:rsid w:val="009E678B"/>
    <w:rsid w:val="009E6CDF"/>
    <w:rsid w:val="009E7F92"/>
    <w:rsid w:val="009F02A3"/>
    <w:rsid w:val="009F0309"/>
    <w:rsid w:val="009F036D"/>
    <w:rsid w:val="009F2475"/>
    <w:rsid w:val="009F27C4"/>
    <w:rsid w:val="009F2F27"/>
    <w:rsid w:val="009F34AA"/>
    <w:rsid w:val="009F3D08"/>
    <w:rsid w:val="009F5283"/>
    <w:rsid w:val="009F5FF0"/>
    <w:rsid w:val="009F6BCB"/>
    <w:rsid w:val="009F6D74"/>
    <w:rsid w:val="009F7B78"/>
    <w:rsid w:val="00A0057A"/>
    <w:rsid w:val="00A0075B"/>
    <w:rsid w:val="00A007D2"/>
    <w:rsid w:val="00A00FDC"/>
    <w:rsid w:val="00A02352"/>
    <w:rsid w:val="00A02FA1"/>
    <w:rsid w:val="00A03E84"/>
    <w:rsid w:val="00A04CCE"/>
    <w:rsid w:val="00A05768"/>
    <w:rsid w:val="00A06094"/>
    <w:rsid w:val="00A07421"/>
    <w:rsid w:val="00A0776B"/>
    <w:rsid w:val="00A10128"/>
    <w:rsid w:val="00A105B2"/>
    <w:rsid w:val="00A108D7"/>
    <w:rsid w:val="00A10FB9"/>
    <w:rsid w:val="00A11421"/>
    <w:rsid w:val="00A11D54"/>
    <w:rsid w:val="00A1389F"/>
    <w:rsid w:val="00A139F4"/>
    <w:rsid w:val="00A14FA7"/>
    <w:rsid w:val="00A157B1"/>
    <w:rsid w:val="00A15C02"/>
    <w:rsid w:val="00A15C0A"/>
    <w:rsid w:val="00A16131"/>
    <w:rsid w:val="00A17C19"/>
    <w:rsid w:val="00A22229"/>
    <w:rsid w:val="00A2272E"/>
    <w:rsid w:val="00A2289F"/>
    <w:rsid w:val="00A228E6"/>
    <w:rsid w:val="00A229D1"/>
    <w:rsid w:val="00A2386A"/>
    <w:rsid w:val="00A23AE2"/>
    <w:rsid w:val="00A24442"/>
    <w:rsid w:val="00A268F1"/>
    <w:rsid w:val="00A26EF8"/>
    <w:rsid w:val="00A275E6"/>
    <w:rsid w:val="00A27602"/>
    <w:rsid w:val="00A315D4"/>
    <w:rsid w:val="00A32DC4"/>
    <w:rsid w:val="00A330BB"/>
    <w:rsid w:val="00A34AD0"/>
    <w:rsid w:val="00A35716"/>
    <w:rsid w:val="00A35B9A"/>
    <w:rsid w:val="00A35FED"/>
    <w:rsid w:val="00A3623B"/>
    <w:rsid w:val="00A376E8"/>
    <w:rsid w:val="00A40A2B"/>
    <w:rsid w:val="00A4433E"/>
    <w:rsid w:val="00A44882"/>
    <w:rsid w:val="00A4510B"/>
    <w:rsid w:val="00A45125"/>
    <w:rsid w:val="00A50952"/>
    <w:rsid w:val="00A5135E"/>
    <w:rsid w:val="00A51C60"/>
    <w:rsid w:val="00A52B5C"/>
    <w:rsid w:val="00A54715"/>
    <w:rsid w:val="00A55859"/>
    <w:rsid w:val="00A55892"/>
    <w:rsid w:val="00A56693"/>
    <w:rsid w:val="00A568D9"/>
    <w:rsid w:val="00A57321"/>
    <w:rsid w:val="00A6061C"/>
    <w:rsid w:val="00A615DE"/>
    <w:rsid w:val="00A6178F"/>
    <w:rsid w:val="00A6251C"/>
    <w:rsid w:val="00A62D44"/>
    <w:rsid w:val="00A66733"/>
    <w:rsid w:val="00A67263"/>
    <w:rsid w:val="00A6756D"/>
    <w:rsid w:val="00A7161C"/>
    <w:rsid w:val="00A73B45"/>
    <w:rsid w:val="00A74179"/>
    <w:rsid w:val="00A74914"/>
    <w:rsid w:val="00A77178"/>
    <w:rsid w:val="00A77AA3"/>
    <w:rsid w:val="00A807E0"/>
    <w:rsid w:val="00A80A49"/>
    <w:rsid w:val="00A8236D"/>
    <w:rsid w:val="00A84159"/>
    <w:rsid w:val="00A84ECA"/>
    <w:rsid w:val="00A854EB"/>
    <w:rsid w:val="00A85E2D"/>
    <w:rsid w:val="00A872E5"/>
    <w:rsid w:val="00A87884"/>
    <w:rsid w:val="00A90289"/>
    <w:rsid w:val="00A91406"/>
    <w:rsid w:val="00A91FE5"/>
    <w:rsid w:val="00A923AE"/>
    <w:rsid w:val="00A93E90"/>
    <w:rsid w:val="00A94EA9"/>
    <w:rsid w:val="00A9632B"/>
    <w:rsid w:val="00A966C5"/>
    <w:rsid w:val="00A96E65"/>
    <w:rsid w:val="00A97751"/>
    <w:rsid w:val="00A97C72"/>
    <w:rsid w:val="00AA0619"/>
    <w:rsid w:val="00AA0E04"/>
    <w:rsid w:val="00AA268E"/>
    <w:rsid w:val="00AA310B"/>
    <w:rsid w:val="00AA63D4"/>
    <w:rsid w:val="00AA723C"/>
    <w:rsid w:val="00AB04A8"/>
    <w:rsid w:val="00AB06E8"/>
    <w:rsid w:val="00AB0912"/>
    <w:rsid w:val="00AB0CEA"/>
    <w:rsid w:val="00AB1CD3"/>
    <w:rsid w:val="00AB34DD"/>
    <w:rsid w:val="00AB352F"/>
    <w:rsid w:val="00AB3AFD"/>
    <w:rsid w:val="00AB3D68"/>
    <w:rsid w:val="00AB3E38"/>
    <w:rsid w:val="00AB5128"/>
    <w:rsid w:val="00AB57C5"/>
    <w:rsid w:val="00AB6027"/>
    <w:rsid w:val="00AB69C0"/>
    <w:rsid w:val="00AC1D0F"/>
    <w:rsid w:val="00AC2394"/>
    <w:rsid w:val="00AC274B"/>
    <w:rsid w:val="00AC4764"/>
    <w:rsid w:val="00AC4BD5"/>
    <w:rsid w:val="00AC5C8E"/>
    <w:rsid w:val="00AC678C"/>
    <w:rsid w:val="00AC6D36"/>
    <w:rsid w:val="00AC7F64"/>
    <w:rsid w:val="00AD0301"/>
    <w:rsid w:val="00AD0CBA"/>
    <w:rsid w:val="00AD1627"/>
    <w:rsid w:val="00AD177A"/>
    <w:rsid w:val="00AD26E2"/>
    <w:rsid w:val="00AD516D"/>
    <w:rsid w:val="00AD784C"/>
    <w:rsid w:val="00AE126A"/>
    <w:rsid w:val="00AE1BAE"/>
    <w:rsid w:val="00AE3005"/>
    <w:rsid w:val="00AE30D5"/>
    <w:rsid w:val="00AE3BD5"/>
    <w:rsid w:val="00AE59A0"/>
    <w:rsid w:val="00AE6083"/>
    <w:rsid w:val="00AE6F54"/>
    <w:rsid w:val="00AE7422"/>
    <w:rsid w:val="00AF0C57"/>
    <w:rsid w:val="00AF1292"/>
    <w:rsid w:val="00AF1E8F"/>
    <w:rsid w:val="00AF21EC"/>
    <w:rsid w:val="00AF26F3"/>
    <w:rsid w:val="00AF3E17"/>
    <w:rsid w:val="00AF51B8"/>
    <w:rsid w:val="00AF5F04"/>
    <w:rsid w:val="00AF745C"/>
    <w:rsid w:val="00AF7708"/>
    <w:rsid w:val="00B003F2"/>
    <w:rsid w:val="00B00672"/>
    <w:rsid w:val="00B01B4D"/>
    <w:rsid w:val="00B0245F"/>
    <w:rsid w:val="00B024E1"/>
    <w:rsid w:val="00B02637"/>
    <w:rsid w:val="00B02B4A"/>
    <w:rsid w:val="00B0473A"/>
    <w:rsid w:val="00B06571"/>
    <w:rsid w:val="00B068BA"/>
    <w:rsid w:val="00B06AAF"/>
    <w:rsid w:val="00B11A1F"/>
    <w:rsid w:val="00B12290"/>
    <w:rsid w:val="00B122C4"/>
    <w:rsid w:val="00B1313D"/>
    <w:rsid w:val="00B1349D"/>
    <w:rsid w:val="00B1357C"/>
    <w:rsid w:val="00B13851"/>
    <w:rsid w:val="00B1395F"/>
    <w:rsid w:val="00B13B1C"/>
    <w:rsid w:val="00B14780"/>
    <w:rsid w:val="00B21F90"/>
    <w:rsid w:val="00B22291"/>
    <w:rsid w:val="00B23BC3"/>
    <w:rsid w:val="00B23F9A"/>
    <w:rsid w:val="00B2417B"/>
    <w:rsid w:val="00B24B2E"/>
    <w:rsid w:val="00B24E6F"/>
    <w:rsid w:val="00B26CB5"/>
    <w:rsid w:val="00B2752E"/>
    <w:rsid w:val="00B307CC"/>
    <w:rsid w:val="00B32207"/>
    <w:rsid w:val="00B326B7"/>
    <w:rsid w:val="00B32707"/>
    <w:rsid w:val="00B3588E"/>
    <w:rsid w:val="00B37818"/>
    <w:rsid w:val="00B379CE"/>
    <w:rsid w:val="00B40784"/>
    <w:rsid w:val="00B41F3D"/>
    <w:rsid w:val="00B42CDD"/>
    <w:rsid w:val="00B431E8"/>
    <w:rsid w:val="00B43315"/>
    <w:rsid w:val="00B45141"/>
    <w:rsid w:val="00B4586E"/>
    <w:rsid w:val="00B464A9"/>
    <w:rsid w:val="00B46DE7"/>
    <w:rsid w:val="00B46DFB"/>
    <w:rsid w:val="00B4787B"/>
    <w:rsid w:val="00B510D8"/>
    <w:rsid w:val="00B519CD"/>
    <w:rsid w:val="00B523FD"/>
    <w:rsid w:val="00B5273A"/>
    <w:rsid w:val="00B52993"/>
    <w:rsid w:val="00B52D4C"/>
    <w:rsid w:val="00B52F0B"/>
    <w:rsid w:val="00B53045"/>
    <w:rsid w:val="00B545C9"/>
    <w:rsid w:val="00B54A8C"/>
    <w:rsid w:val="00B556D4"/>
    <w:rsid w:val="00B57329"/>
    <w:rsid w:val="00B576AD"/>
    <w:rsid w:val="00B577D5"/>
    <w:rsid w:val="00B60E61"/>
    <w:rsid w:val="00B619E0"/>
    <w:rsid w:val="00B62B50"/>
    <w:rsid w:val="00B62DC7"/>
    <w:rsid w:val="00B635B7"/>
    <w:rsid w:val="00B6386C"/>
    <w:rsid w:val="00B63AE8"/>
    <w:rsid w:val="00B64E27"/>
    <w:rsid w:val="00B653D7"/>
    <w:rsid w:val="00B65950"/>
    <w:rsid w:val="00B65B7A"/>
    <w:rsid w:val="00B66D83"/>
    <w:rsid w:val="00B672C0"/>
    <w:rsid w:val="00B676A3"/>
    <w:rsid w:val="00B676B6"/>
    <w:rsid w:val="00B676FD"/>
    <w:rsid w:val="00B67B54"/>
    <w:rsid w:val="00B71127"/>
    <w:rsid w:val="00B719BD"/>
    <w:rsid w:val="00B72217"/>
    <w:rsid w:val="00B72902"/>
    <w:rsid w:val="00B745E0"/>
    <w:rsid w:val="00B74BFC"/>
    <w:rsid w:val="00B75503"/>
    <w:rsid w:val="00B75646"/>
    <w:rsid w:val="00B75A93"/>
    <w:rsid w:val="00B80989"/>
    <w:rsid w:val="00B80C12"/>
    <w:rsid w:val="00B812F6"/>
    <w:rsid w:val="00B82541"/>
    <w:rsid w:val="00B86043"/>
    <w:rsid w:val="00B90729"/>
    <w:rsid w:val="00B907DA"/>
    <w:rsid w:val="00B90972"/>
    <w:rsid w:val="00B917E8"/>
    <w:rsid w:val="00B936AC"/>
    <w:rsid w:val="00B94120"/>
    <w:rsid w:val="00B949AA"/>
    <w:rsid w:val="00B950BC"/>
    <w:rsid w:val="00B9714C"/>
    <w:rsid w:val="00B9764D"/>
    <w:rsid w:val="00BA1CC8"/>
    <w:rsid w:val="00BA29AD"/>
    <w:rsid w:val="00BA33CF"/>
    <w:rsid w:val="00BA3C13"/>
    <w:rsid w:val="00BA3F8D"/>
    <w:rsid w:val="00BA88E5"/>
    <w:rsid w:val="00BB05D6"/>
    <w:rsid w:val="00BB273F"/>
    <w:rsid w:val="00BB3392"/>
    <w:rsid w:val="00BB3C0D"/>
    <w:rsid w:val="00BB3E0C"/>
    <w:rsid w:val="00BB4E7F"/>
    <w:rsid w:val="00BB5695"/>
    <w:rsid w:val="00BB628E"/>
    <w:rsid w:val="00BB6587"/>
    <w:rsid w:val="00BB66FF"/>
    <w:rsid w:val="00BB789E"/>
    <w:rsid w:val="00BB79D4"/>
    <w:rsid w:val="00BB7A10"/>
    <w:rsid w:val="00BB7BC6"/>
    <w:rsid w:val="00BC1B0B"/>
    <w:rsid w:val="00BC2DE5"/>
    <w:rsid w:val="00BC3E8F"/>
    <w:rsid w:val="00BC4AA2"/>
    <w:rsid w:val="00BC60BE"/>
    <w:rsid w:val="00BC64CC"/>
    <w:rsid w:val="00BC6C48"/>
    <w:rsid w:val="00BC7468"/>
    <w:rsid w:val="00BC7D4F"/>
    <w:rsid w:val="00BC7ED7"/>
    <w:rsid w:val="00BD0858"/>
    <w:rsid w:val="00BD0B88"/>
    <w:rsid w:val="00BD0CED"/>
    <w:rsid w:val="00BD2850"/>
    <w:rsid w:val="00BD28E6"/>
    <w:rsid w:val="00BD446B"/>
    <w:rsid w:val="00BD459C"/>
    <w:rsid w:val="00BD5382"/>
    <w:rsid w:val="00BD728F"/>
    <w:rsid w:val="00BD74DD"/>
    <w:rsid w:val="00BD78A5"/>
    <w:rsid w:val="00BE08D7"/>
    <w:rsid w:val="00BE0DDB"/>
    <w:rsid w:val="00BE28D2"/>
    <w:rsid w:val="00BE345C"/>
    <w:rsid w:val="00BE4A64"/>
    <w:rsid w:val="00BE5E43"/>
    <w:rsid w:val="00BE7152"/>
    <w:rsid w:val="00BF0580"/>
    <w:rsid w:val="00BF557D"/>
    <w:rsid w:val="00BF7237"/>
    <w:rsid w:val="00BF77E7"/>
    <w:rsid w:val="00BF7E49"/>
    <w:rsid w:val="00BF7F58"/>
    <w:rsid w:val="00C00E67"/>
    <w:rsid w:val="00C012ED"/>
    <w:rsid w:val="00C01381"/>
    <w:rsid w:val="00C017B3"/>
    <w:rsid w:val="00C017D3"/>
    <w:rsid w:val="00C01AB1"/>
    <w:rsid w:val="00C026A0"/>
    <w:rsid w:val="00C027D0"/>
    <w:rsid w:val="00C04F92"/>
    <w:rsid w:val="00C0517A"/>
    <w:rsid w:val="00C05B53"/>
    <w:rsid w:val="00C06137"/>
    <w:rsid w:val="00C0616C"/>
    <w:rsid w:val="00C07537"/>
    <w:rsid w:val="00C079B8"/>
    <w:rsid w:val="00C10037"/>
    <w:rsid w:val="00C11944"/>
    <w:rsid w:val="00C12037"/>
    <w:rsid w:val="00C123EA"/>
    <w:rsid w:val="00C12A49"/>
    <w:rsid w:val="00C12A80"/>
    <w:rsid w:val="00C130FA"/>
    <w:rsid w:val="00C133EE"/>
    <w:rsid w:val="00C1385C"/>
    <w:rsid w:val="00C149D0"/>
    <w:rsid w:val="00C14E54"/>
    <w:rsid w:val="00C150DD"/>
    <w:rsid w:val="00C152B5"/>
    <w:rsid w:val="00C15901"/>
    <w:rsid w:val="00C162BF"/>
    <w:rsid w:val="00C17000"/>
    <w:rsid w:val="00C20BB3"/>
    <w:rsid w:val="00C21426"/>
    <w:rsid w:val="00C21530"/>
    <w:rsid w:val="00C216FA"/>
    <w:rsid w:val="00C22990"/>
    <w:rsid w:val="00C2338F"/>
    <w:rsid w:val="00C26588"/>
    <w:rsid w:val="00C266A7"/>
    <w:rsid w:val="00C271B7"/>
    <w:rsid w:val="00C27B2A"/>
    <w:rsid w:val="00C27DE9"/>
    <w:rsid w:val="00C30AA0"/>
    <w:rsid w:val="00C318B7"/>
    <w:rsid w:val="00C320D4"/>
    <w:rsid w:val="00C322B6"/>
    <w:rsid w:val="00C32989"/>
    <w:rsid w:val="00C33388"/>
    <w:rsid w:val="00C347C4"/>
    <w:rsid w:val="00C34E2E"/>
    <w:rsid w:val="00C35484"/>
    <w:rsid w:val="00C35A8E"/>
    <w:rsid w:val="00C40788"/>
    <w:rsid w:val="00C4173A"/>
    <w:rsid w:val="00C42D74"/>
    <w:rsid w:val="00C44C46"/>
    <w:rsid w:val="00C44DFB"/>
    <w:rsid w:val="00C4584E"/>
    <w:rsid w:val="00C458B2"/>
    <w:rsid w:val="00C50255"/>
    <w:rsid w:val="00C50DED"/>
    <w:rsid w:val="00C52005"/>
    <w:rsid w:val="00C57CB0"/>
    <w:rsid w:val="00C602FF"/>
    <w:rsid w:val="00C6057A"/>
    <w:rsid w:val="00C61174"/>
    <w:rsid w:val="00C6148F"/>
    <w:rsid w:val="00C61BB3"/>
    <w:rsid w:val="00C621B1"/>
    <w:rsid w:val="00C62F7A"/>
    <w:rsid w:val="00C639AF"/>
    <w:rsid w:val="00C63B9C"/>
    <w:rsid w:val="00C65DC1"/>
    <w:rsid w:val="00C6682F"/>
    <w:rsid w:val="00C67BF4"/>
    <w:rsid w:val="00C7079C"/>
    <w:rsid w:val="00C719CF"/>
    <w:rsid w:val="00C72463"/>
    <w:rsid w:val="00C7275E"/>
    <w:rsid w:val="00C732DB"/>
    <w:rsid w:val="00C741A3"/>
    <w:rsid w:val="00C74AA2"/>
    <w:rsid w:val="00C74C5D"/>
    <w:rsid w:val="00C74C5F"/>
    <w:rsid w:val="00C76934"/>
    <w:rsid w:val="00C76CBA"/>
    <w:rsid w:val="00C815C6"/>
    <w:rsid w:val="00C8404D"/>
    <w:rsid w:val="00C847F8"/>
    <w:rsid w:val="00C84902"/>
    <w:rsid w:val="00C863C4"/>
    <w:rsid w:val="00C90803"/>
    <w:rsid w:val="00C9142A"/>
    <w:rsid w:val="00C916F0"/>
    <w:rsid w:val="00C91D0F"/>
    <w:rsid w:val="00C920EA"/>
    <w:rsid w:val="00C92AD2"/>
    <w:rsid w:val="00C93154"/>
    <w:rsid w:val="00C93C3E"/>
    <w:rsid w:val="00C9436A"/>
    <w:rsid w:val="00C94B97"/>
    <w:rsid w:val="00C95651"/>
    <w:rsid w:val="00C96147"/>
    <w:rsid w:val="00CA12E3"/>
    <w:rsid w:val="00CA1476"/>
    <w:rsid w:val="00CA35B9"/>
    <w:rsid w:val="00CA5E2E"/>
    <w:rsid w:val="00CA5E4B"/>
    <w:rsid w:val="00CA6280"/>
    <w:rsid w:val="00CA6611"/>
    <w:rsid w:val="00CA6AE6"/>
    <w:rsid w:val="00CA7468"/>
    <w:rsid w:val="00CA782F"/>
    <w:rsid w:val="00CA7A7C"/>
    <w:rsid w:val="00CA7DA6"/>
    <w:rsid w:val="00CB16A5"/>
    <w:rsid w:val="00CB187B"/>
    <w:rsid w:val="00CB1B37"/>
    <w:rsid w:val="00CB214C"/>
    <w:rsid w:val="00CB2410"/>
    <w:rsid w:val="00CB2835"/>
    <w:rsid w:val="00CB2976"/>
    <w:rsid w:val="00CB3285"/>
    <w:rsid w:val="00CB3B27"/>
    <w:rsid w:val="00CB4500"/>
    <w:rsid w:val="00CB7800"/>
    <w:rsid w:val="00CB7C0F"/>
    <w:rsid w:val="00CB7FD4"/>
    <w:rsid w:val="00CC0C72"/>
    <w:rsid w:val="00CC2BFD"/>
    <w:rsid w:val="00CC2CB5"/>
    <w:rsid w:val="00CC3A84"/>
    <w:rsid w:val="00CC3C09"/>
    <w:rsid w:val="00CC3E8B"/>
    <w:rsid w:val="00CC4578"/>
    <w:rsid w:val="00CC5DBF"/>
    <w:rsid w:val="00CC6806"/>
    <w:rsid w:val="00CC6B7A"/>
    <w:rsid w:val="00CD0F18"/>
    <w:rsid w:val="00CD1EEB"/>
    <w:rsid w:val="00CD3476"/>
    <w:rsid w:val="00CD3E79"/>
    <w:rsid w:val="00CD5BB4"/>
    <w:rsid w:val="00CD5D15"/>
    <w:rsid w:val="00CD64DF"/>
    <w:rsid w:val="00CE0DDC"/>
    <w:rsid w:val="00CE1F56"/>
    <w:rsid w:val="00CE225F"/>
    <w:rsid w:val="00CE2E8D"/>
    <w:rsid w:val="00CE3A60"/>
    <w:rsid w:val="00CE3F8A"/>
    <w:rsid w:val="00CE6850"/>
    <w:rsid w:val="00CE748A"/>
    <w:rsid w:val="00CF143C"/>
    <w:rsid w:val="00CF1AD2"/>
    <w:rsid w:val="00CF2B7C"/>
    <w:rsid w:val="00CF2F50"/>
    <w:rsid w:val="00CF5A29"/>
    <w:rsid w:val="00CF5D0F"/>
    <w:rsid w:val="00CF616B"/>
    <w:rsid w:val="00CF6198"/>
    <w:rsid w:val="00CF69AF"/>
    <w:rsid w:val="00CF6D30"/>
    <w:rsid w:val="00D0010D"/>
    <w:rsid w:val="00D0052C"/>
    <w:rsid w:val="00D011F2"/>
    <w:rsid w:val="00D02919"/>
    <w:rsid w:val="00D032E2"/>
    <w:rsid w:val="00D038AE"/>
    <w:rsid w:val="00D03D25"/>
    <w:rsid w:val="00D03D8F"/>
    <w:rsid w:val="00D0454B"/>
    <w:rsid w:val="00D04C61"/>
    <w:rsid w:val="00D054D6"/>
    <w:rsid w:val="00D05536"/>
    <w:rsid w:val="00D05B8D"/>
    <w:rsid w:val="00D065A2"/>
    <w:rsid w:val="00D079AA"/>
    <w:rsid w:val="00D07F00"/>
    <w:rsid w:val="00D0BF81"/>
    <w:rsid w:val="00D1089E"/>
    <w:rsid w:val="00D1130F"/>
    <w:rsid w:val="00D124B3"/>
    <w:rsid w:val="00D13497"/>
    <w:rsid w:val="00D13952"/>
    <w:rsid w:val="00D13993"/>
    <w:rsid w:val="00D13BE6"/>
    <w:rsid w:val="00D13C9B"/>
    <w:rsid w:val="00D14FAF"/>
    <w:rsid w:val="00D162E7"/>
    <w:rsid w:val="00D17698"/>
    <w:rsid w:val="00D17B72"/>
    <w:rsid w:val="00D23519"/>
    <w:rsid w:val="00D23E89"/>
    <w:rsid w:val="00D2534E"/>
    <w:rsid w:val="00D27101"/>
    <w:rsid w:val="00D2712B"/>
    <w:rsid w:val="00D276EB"/>
    <w:rsid w:val="00D2785C"/>
    <w:rsid w:val="00D31155"/>
    <w:rsid w:val="00D311EC"/>
    <w:rsid w:val="00D3185C"/>
    <w:rsid w:val="00D3205F"/>
    <w:rsid w:val="00D3318E"/>
    <w:rsid w:val="00D33E72"/>
    <w:rsid w:val="00D351A3"/>
    <w:rsid w:val="00D35BD6"/>
    <w:rsid w:val="00D361B5"/>
    <w:rsid w:val="00D37930"/>
    <w:rsid w:val="00D4016B"/>
    <w:rsid w:val="00D4047A"/>
    <w:rsid w:val="00D411A2"/>
    <w:rsid w:val="00D4172B"/>
    <w:rsid w:val="00D431DA"/>
    <w:rsid w:val="00D431F3"/>
    <w:rsid w:val="00D44E08"/>
    <w:rsid w:val="00D4606D"/>
    <w:rsid w:val="00D46135"/>
    <w:rsid w:val="00D4628D"/>
    <w:rsid w:val="00D468A0"/>
    <w:rsid w:val="00D46C92"/>
    <w:rsid w:val="00D47FDD"/>
    <w:rsid w:val="00D50B9C"/>
    <w:rsid w:val="00D52D73"/>
    <w:rsid w:val="00D52E58"/>
    <w:rsid w:val="00D53ADF"/>
    <w:rsid w:val="00D54512"/>
    <w:rsid w:val="00D5475E"/>
    <w:rsid w:val="00D56B20"/>
    <w:rsid w:val="00D578B3"/>
    <w:rsid w:val="00D57CDA"/>
    <w:rsid w:val="00D57D4C"/>
    <w:rsid w:val="00D6106A"/>
    <w:rsid w:val="00D618F4"/>
    <w:rsid w:val="00D64038"/>
    <w:rsid w:val="00D647D0"/>
    <w:rsid w:val="00D6564C"/>
    <w:rsid w:val="00D67878"/>
    <w:rsid w:val="00D7094B"/>
    <w:rsid w:val="00D714CC"/>
    <w:rsid w:val="00D75072"/>
    <w:rsid w:val="00D75EA7"/>
    <w:rsid w:val="00D776B2"/>
    <w:rsid w:val="00D805FA"/>
    <w:rsid w:val="00D81ADF"/>
    <w:rsid w:val="00D81F21"/>
    <w:rsid w:val="00D82121"/>
    <w:rsid w:val="00D83E38"/>
    <w:rsid w:val="00D853E1"/>
    <w:rsid w:val="00D854BE"/>
    <w:rsid w:val="00D85D06"/>
    <w:rsid w:val="00D85E1C"/>
    <w:rsid w:val="00D864F2"/>
    <w:rsid w:val="00D86DBD"/>
    <w:rsid w:val="00D90B24"/>
    <w:rsid w:val="00D922E0"/>
    <w:rsid w:val="00D93CA1"/>
    <w:rsid w:val="00D94021"/>
    <w:rsid w:val="00D943F8"/>
    <w:rsid w:val="00D94819"/>
    <w:rsid w:val="00D950A9"/>
    <w:rsid w:val="00D95470"/>
    <w:rsid w:val="00D9593B"/>
    <w:rsid w:val="00D960DD"/>
    <w:rsid w:val="00D962EA"/>
    <w:rsid w:val="00D96921"/>
    <w:rsid w:val="00D96B55"/>
    <w:rsid w:val="00D97CDF"/>
    <w:rsid w:val="00D9A494"/>
    <w:rsid w:val="00DA2025"/>
    <w:rsid w:val="00DA2619"/>
    <w:rsid w:val="00DA2C0C"/>
    <w:rsid w:val="00DA2F4E"/>
    <w:rsid w:val="00DA4239"/>
    <w:rsid w:val="00DA61C5"/>
    <w:rsid w:val="00DA65DE"/>
    <w:rsid w:val="00DA664C"/>
    <w:rsid w:val="00DA7228"/>
    <w:rsid w:val="00DB0492"/>
    <w:rsid w:val="00DB0B61"/>
    <w:rsid w:val="00DB1474"/>
    <w:rsid w:val="00DB1CE9"/>
    <w:rsid w:val="00DB20C8"/>
    <w:rsid w:val="00DB2962"/>
    <w:rsid w:val="00DB3089"/>
    <w:rsid w:val="00DB324B"/>
    <w:rsid w:val="00DB3CD6"/>
    <w:rsid w:val="00DB4A28"/>
    <w:rsid w:val="00DB52FB"/>
    <w:rsid w:val="00DB6AE7"/>
    <w:rsid w:val="00DB7179"/>
    <w:rsid w:val="00DB75E6"/>
    <w:rsid w:val="00DC013B"/>
    <w:rsid w:val="00DC090B"/>
    <w:rsid w:val="00DC1679"/>
    <w:rsid w:val="00DC20BD"/>
    <w:rsid w:val="00DC219B"/>
    <w:rsid w:val="00DC21DA"/>
    <w:rsid w:val="00DC2CF1"/>
    <w:rsid w:val="00DC4FCF"/>
    <w:rsid w:val="00DC50E0"/>
    <w:rsid w:val="00DC6386"/>
    <w:rsid w:val="00DC7280"/>
    <w:rsid w:val="00DD1130"/>
    <w:rsid w:val="00DD1951"/>
    <w:rsid w:val="00DD1AD5"/>
    <w:rsid w:val="00DD3E7D"/>
    <w:rsid w:val="00DD41FE"/>
    <w:rsid w:val="00DD487D"/>
    <w:rsid w:val="00DD4E83"/>
    <w:rsid w:val="00DD6628"/>
    <w:rsid w:val="00DD67AC"/>
    <w:rsid w:val="00DD6816"/>
    <w:rsid w:val="00DD6945"/>
    <w:rsid w:val="00DE1F7A"/>
    <w:rsid w:val="00DE2D04"/>
    <w:rsid w:val="00DE307D"/>
    <w:rsid w:val="00DE3250"/>
    <w:rsid w:val="00DE4F90"/>
    <w:rsid w:val="00DE6028"/>
    <w:rsid w:val="00DE6EEC"/>
    <w:rsid w:val="00DE7129"/>
    <w:rsid w:val="00DE78A3"/>
    <w:rsid w:val="00DF090B"/>
    <w:rsid w:val="00DF0B5A"/>
    <w:rsid w:val="00DF1A71"/>
    <w:rsid w:val="00DF50FC"/>
    <w:rsid w:val="00DF5CF4"/>
    <w:rsid w:val="00DF68C7"/>
    <w:rsid w:val="00DF7263"/>
    <w:rsid w:val="00DF731A"/>
    <w:rsid w:val="00DF7F86"/>
    <w:rsid w:val="00E00237"/>
    <w:rsid w:val="00E02FE6"/>
    <w:rsid w:val="00E03288"/>
    <w:rsid w:val="00E03B02"/>
    <w:rsid w:val="00E0436D"/>
    <w:rsid w:val="00E0690D"/>
    <w:rsid w:val="00E069F2"/>
    <w:rsid w:val="00E06B75"/>
    <w:rsid w:val="00E071CB"/>
    <w:rsid w:val="00E07759"/>
    <w:rsid w:val="00E10200"/>
    <w:rsid w:val="00E10C36"/>
    <w:rsid w:val="00E11332"/>
    <w:rsid w:val="00E11352"/>
    <w:rsid w:val="00E12318"/>
    <w:rsid w:val="00E12519"/>
    <w:rsid w:val="00E13527"/>
    <w:rsid w:val="00E13CDB"/>
    <w:rsid w:val="00E1457D"/>
    <w:rsid w:val="00E15305"/>
    <w:rsid w:val="00E1561C"/>
    <w:rsid w:val="00E15996"/>
    <w:rsid w:val="00E15FDD"/>
    <w:rsid w:val="00E16178"/>
    <w:rsid w:val="00E170DC"/>
    <w:rsid w:val="00E17546"/>
    <w:rsid w:val="00E17953"/>
    <w:rsid w:val="00E210B5"/>
    <w:rsid w:val="00E23D02"/>
    <w:rsid w:val="00E24C7B"/>
    <w:rsid w:val="00E261B3"/>
    <w:rsid w:val="00E26818"/>
    <w:rsid w:val="00E2730B"/>
    <w:rsid w:val="00E27FFC"/>
    <w:rsid w:val="00E30357"/>
    <w:rsid w:val="00E30B15"/>
    <w:rsid w:val="00E30BC6"/>
    <w:rsid w:val="00E312DC"/>
    <w:rsid w:val="00E32C50"/>
    <w:rsid w:val="00E33237"/>
    <w:rsid w:val="00E36A41"/>
    <w:rsid w:val="00E37924"/>
    <w:rsid w:val="00E40181"/>
    <w:rsid w:val="00E40BEA"/>
    <w:rsid w:val="00E441D5"/>
    <w:rsid w:val="00E4451B"/>
    <w:rsid w:val="00E46328"/>
    <w:rsid w:val="00E46A70"/>
    <w:rsid w:val="00E47CA6"/>
    <w:rsid w:val="00E51C7D"/>
    <w:rsid w:val="00E52083"/>
    <w:rsid w:val="00E54950"/>
    <w:rsid w:val="00E55EA3"/>
    <w:rsid w:val="00E55FD2"/>
    <w:rsid w:val="00E5605C"/>
    <w:rsid w:val="00E56A01"/>
    <w:rsid w:val="00E6193C"/>
    <w:rsid w:val="00E62622"/>
    <w:rsid w:val="00E627C0"/>
    <w:rsid w:val="00E629A1"/>
    <w:rsid w:val="00E64A7E"/>
    <w:rsid w:val="00E64BEC"/>
    <w:rsid w:val="00E65D42"/>
    <w:rsid w:val="00E662D0"/>
    <w:rsid w:val="00E668A0"/>
    <w:rsid w:val="00E6794C"/>
    <w:rsid w:val="00E70BD9"/>
    <w:rsid w:val="00E71591"/>
    <w:rsid w:val="00E71CEB"/>
    <w:rsid w:val="00E71E73"/>
    <w:rsid w:val="00E722EF"/>
    <w:rsid w:val="00E72630"/>
    <w:rsid w:val="00E72EAE"/>
    <w:rsid w:val="00E73CD5"/>
    <w:rsid w:val="00E7474F"/>
    <w:rsid w:val="00E74E83"/>
    <w:rsid w:val="00E75495"/>
    <w:rsid w:val="00E75497"/>
    <w:rsid w:val="00E75E01"/>
    <w:rsid w:val="00E771BB"/>
    <w:rsid w:val="00E80DE3"/>
    <w:rsid w:val="00E8248D"/>
    <w:rsid w:val="00E82C55"/>
    <w:rsid w:val="00E84F64"/>
    <w:rsid w:val="00E8547B"/>
    <w:rsid w:val="00E85B8D"/>
    <w:rsid w:val="00E86224"/>
    <w:rsid w:val="00E86425"/>
    <w:rsid w:val="00E874C7"/>
    <w:rsid w:val="00E8787E"/>
    <w:rsid w:val="00E87DA2"/>
    <w:rsid w:val="00E927D1"/>
    <w:rsid w:val="00E92AC3"/>
    <w:rsid w:val="00E95981"/>
    <w:rsid w:val="00E95EE1"/>
    <w:rsid w:val="00E9636F"/>
    <w:rsid w:val="00E96E4E"/>
    <w:rsid w:val="00E977AF"/>
    <w:rsid w:val="00E97D09"/>
    <w:rsid w:val="00EA1360"/>
    <w:rsid w:val="00EA2F6A"/>
    <w:rsid w:val="00EA5562"/>
    <w:rsid w:val="00EA61D3"/>
    <w:rsid w:val="00EA7F8D"/>
    <w:rsid w:val="00EB00E0"/>
    <w:rsid w:val="00EB065E"/>
    <w:rsid w:val="00EB223B"/>
    <w:rsid w:val="00EB2F5E"/>
    <w:rsid w:val="00EB517A"/>
    <w:rsid w:val="00EB6E0A"/>
    <w:rsid w:val="00EB750D"/>
    <w:rsid w:val="00EC059F"/>
    <w:rsid w:val="00EC1513"/>
    <w:rsid w:val="00EC1646"/>
    <w:rsid w:val="00EC1721"/>
    <w:rsid w:val="00EC1F24"/>
    <w:rsid w:val="00EC22F6"/>
    <w:rsid w:val="00EC3E4A"/>
    <w:rsid w:val="00EC40D5"/>
    <w:rsid w:val="00EC47EF"/>
    <w:rsid w:val="00EC5343"/>
    <w:rsid w:val="00EC6B5B"/>
    <w:rsid w:val="00EC71AD"/>
    <w:rsid w:val="00EC7D90"/>
    <w:rsid w:val="00ED1F7B"/>
    <w:rsid w:val="00ED2CD7"/>
    <w:rsid w:val="00ED36E8"/>
    <w:rsid w:val="00ED3929"/>
    <w:rsid w:val="00ED48DC"/>
    <w:rsid w:val="00ED5B9B"/>
    <w:rsid w:val="00ED6BAD"/>
    <w:rsid w:val="00ED7447"/>
    <w:rsid w:val="00EE00D6"/>
    <w:rsid w:val="00EE044F"/>
    <w:rsid w:val="00EE0F73"/>
    <w:rsid w:val="00EE11E7"/>
    <w:rsid w:val="00EE11E9"/>
    <w:rsid w:val="00EE1488"/>
    <w:rsid w:val="00EE29AD"/>
    <w:rsid w:val="00EE38A1"/>
    <w:rsid w:val="00EE3E24"/>
    <w:rsid w:val="00EE4975"/>
    <w:rsid w:val="00EE4C35"/>
    <w:rsid w:val="00EE4C9C"/>
    <w:rsid w:val="00EE4D5D"/>
    <w:rsid w:val="00EE5131"/>
    <w:rsid w:val="00EE7376"/>
    <w:rsid w:val="00EF109B"/>
    <w:rsid w:val="00EF176C"/>
    <w:rsid w:val="00EF201C"/>
    <w:rsid w:val="00EF36AF"/>
    <w:rsid w:val="00EF4A81"/>
    <w:rsid w:val="00EF59A3"/>
    <w:rsid w:val="00EF5AB1"/>
    <w:rsid w:val="00EF6675"/>
    <w:rsid w:val="00F00AAA"/>
    <w:rsid w:val="00F00F9C"/>
    <w:rsid w:val="00F019C5"/>
    <w:rsid w:val="00F01E5F"/>
    <w:rsid w:val="00F024F3"/>
    <w:rsid w:val="00F02ABA"/>
    <w:rsid w:val="00F0437A"/>
    <w:rsid w:val="00F0504E"/>
    <w:rsid w:val="00F06B67"/>
    <w:rsid w:val="00F101B8"/>
    <w:rsid w:val="00F10405"/>
    <w:rsid w:val="00F10D6E"/>
    <w:rsid w:val="00F11037"/>
    <w:rsid w:val="00F1143A"/>
    <w:rsid w:val="00F11F0F"/>
    <w:rsid w:val="00F1364D"/>
    <w:rsid w:val="00F145E6"/>
    <w:rsid w:val="00F15A42"/>
    <w:rsid w:val="00F15E41"/>
    <w:rsid w:val="00F16F1B"/>
    <w:rsid w:val="00F209E6"/>
    <w:rsid w:val="00F20F44"/>
    <w:rsid w:val="00F23E27"/>
    <w:rsid w:val="00F23F48"/>
    <w:rsid w:val="00F24B0C"/>
    <w:rsid w:val="00F250A9"/>
    <w:rsid w:val="00F25E0C"/>
    <w:rsid w:val="00F25EEA"/>
    <w:rsid w:val="00F267AF"/>
    <w:rsid w:val="00F27E5C"/>
    <w:rsid w:val="00F30B6E"/>
    <w:rsid w:val="00F30FF4"/>
    <w:rsid w:val="00F3122E"/>
    <w:rsid w:val="00F32368"/>
    <w:rsid w:val="00F3283E"/>
    <w:rsid w:val="00F32860"/>
    <w:rsid w:val="00F331AD"/>
    <w:rsid w:val="00F33BEA"/>
    <w:rsid w:val="00F35287"/>
    <w:rsid w:val="00F37090"/>
    <w:rsid w:val="00F400CF"/>
    <w:rsid w:val="00F406BA"/>
    <w:rsid w:val="00F40827"/>
    <w:rsid w:val="00F40A70"/>
    <w:rsid w:val="00F4211F"/>
    <w:rsid w:val="00F43406"/>
    <w:rsid w:val="00F43855"/>
    <w:rsid w:val="00F43A37"/>
    <w:rsid w:val="00F43F7B"/>
    <w:rsid w:val="00F451AB"/>
    <w:rsid w:val="00F45558"/>
    <w:rsid w:val="00F45771"/>
    <w:rsid w:val="00F4641B"/>
    <w:rsid w:val="00F4694E"/>
    <w:rsid w:val="00F46EB8"/>
    <w:rsid w:val="00F47ADB"/>
    <w:rsid w:val="00F50CD1"/>
    <w:rsid w:val="00F511E4"/>
    <w:rsid w:val="00F51772"/>
    <w:rsid w:val="00F51FA7"/>
    <w:rsid w:val="00F52653"/>
    <w:rsid w:val="00F52D09"/>
    <w:rsid w:val="00F52E08"/>
    <w:rsid w:val="00F530C4"/>
    <w:rsid w:val="00F53110"/>
    <w:rsid w:val="00F5318E"/>
    <w:rsid w:val="00F53A66"/>
    <w:rsid w:val="00F5462D"/>
    <w:rsid w:val="00F555AC"/>
    <w:rsid w:val="00F55B21"/>
    <w:rsid w:val="00F568C7"/>
    <w:rsid w:val="00F56BE6"/>
    <w:rsid w:val="00F56EE7"/>
    <w:rsid w:val="00F56EF6"/>
    <w:rsid w:val="00F57B83"/>
    <w:rsid w:val="00F60082"/>
    <w:rsid w:val="00F61A9F"/>
    <w:rsid w:val="00F61B5F"/>
    <w:rsid w:val="00F6270E"/>
    <w:rsid w:val="00F62F6A"/>
    <w:rsid w:val="00F64244"/>
    <w:rsid w:val="00F64696"/>
    <w:rsid w:val="00F64CF8"/>
    <w:rsid w:val="00F65AA9"/>
    <w:rsid w:val="00F667BB"/>
    <w:rsid w:val="00F6768F"/>
    <w:rsid w:val="00F67893"/>
    <w:rsid w:val="00F70B71"/>
    <w:rsid w:val="00F718DF"/>
    <w:rsid w:val="00F72655"/>
    <w:rsid w:val="00F72C2C"/>
    <w:rsid w:val="00F73B87"/>
    <w:rsid w:val="00F744AC"/>
    <w:rsid w:val="00F75F42"/>
    <w:rsid w:val="00F761EE"/>
    <w:rsid w:val="00F76926"/>
    <w:rsid w:val="00F76C2B"/>
    <w:rsid w:val="00F76CAB"/>
    <w:rsid w:val="00F772C6"/>
    <w:rsid w:val="00F80530"/>
    <w:rsid w:val="00F80574"/>
    <w:rsid w:val="00F80876"/>
    <w:rsid w:val="00F815B5"/>
    <w:rsid w:val="00F81941"/>
    <w:rsid w:val="00F8247C"/>
    <w:rsid w:val="00F83768"/>
    <w:rsid w:val="00F84FA0"/>
    <w:rsid w:val="00F85195"/>
    <w:rsid w:val="00F854B6"/>
    <w:rsid w:val="00F86874"/>
    <w:rsid w:val="00F868E3"/>
    <w:rsid w:val="00F86991"/>
    <w:rsid w:val="00F86A55"/>
    <w:rsid w:val="00F87BA2"/>
    <w:rsid w:val="00F87EB8"/>
    <w:rsid w:val="00F88C6B"/>
    <w:rsid w:val="00F9003E"/>
    <w:rsid w:val="00F90AF1"/>
    <w:rsid w:val="00F91AD5"/>
    <w:rsid w:val="00F92AC0"/>
    <w:rsid w:val="00F938BA"/>
    <w:rsid w:val="00F949AD"/>
    <w:rsid w:val="00F95388"/>
    <w:rsid w:val="00F957A6"/>
    <w:rsid w:val="00F97919"/>
    <w:rsid w:val="00FA08DA"/>
    <w:rsid w:val="00FA1260"/>
    <w:rsid w:val="00FA2C46"/>
    <w:rsid w:val="00FA3525"/>
    <w:rsid w:val="00FA4BB2"/>
    <w:rsid w:val="00FA5A53"/>
    <w:rsid w:val="00FA6222"/>
    <w:rsid w:val="00FA66F1"/>
    <w:rsid w:val="00FB0313"/>
    <w:rsid w:val="00FB056E"/>
    <w:rsid w:val="00FB1052"/>
    <w:rsid w:val="00FB443F"/>
    <w:rsid w:val="00FB4769"/>
    <w:rsid w:val="00FB4886"/>
    <w:rsid w:val="00FB4CDA"/>
    <w:rsid w:val="00FB6481"/>
    <w:rsid w:val="00FB68E5"/>
    <w:rsid w:val="00FB6978"/>
    <w:rsid w:val="00FB6B75"/>
    <w:rsid w:val="00FB6D36"/>
    <w:rsid w:val="00FB7C37"/>
    <w:rsid w:val="00FC0965"/>
    <w:rsid w:val="00FC0F81"/>
    <w:rsid w:val="00FC1AB0"/>
    <w:rsid w:val="00FC252F"/>
    <w:rsid w:val="00FC283D"/>
    <w:rsid w:val="00FC28F8"/>
    <w:rsid w:val="00FC395C"/>
    <w:rsid w:val="00FC4077"/>
    <w:rsid w:val="00FC444C"/>
    <w:rsid w:val="00FC51D0"/>
    <w:rsid w:val="00FC5E8E"/>
    <w:rsid w:val="00FC70BA"/>
    <w:rsid w:val="00FC793A"/>
    <w:rsid w:val="00FD2912"/>
    <w:rsid w:val="00FD2C96"/>
    <w:rsid w:val="00FD320F"/>
    <w:rsid w:val="00FD3766"/>
    <w:rsid w:val="00FD3B05"/>
    <w:rsid w:val="00FD3D8A"/>
    <w:rsid w:val="00FD47C4"/>
    <w:rsid w:val="00FD5299"/>
    <w:rsid w:val="00FD5AB9"/>
    <w:rsid w:val="00FD722A"/>
    <w:rsid w:val="00FD7ED4"/>
    <w:rsid w:val="00FE0570"/>
    <w:rsid w:val="00FE1746"/>
    <w:rsid w:val="00FE2DCF"/>
    <w:rsid w:val="00FE2F63"/>
    <w:rsid w:val="00FE3AD6"/>
    <w:rsid w:val="00FE3FA7"/>
    <w:rsid w:val="00FE4E7E"/>
    <w:rsid w:val="00FE5E12"/>
    <w:rsid w:val="00FE6116"/>
    <w:rsid w:val="00FE7E46"/>
    <w:rsid w:val="00FF0BF9"/>
    <w:rsid w:val="00FF1386"/>
    <w:rsid w:val="00FF1A3B"/>
    <w:rsid w:val="00FF2A4E"/>
    <w:rsid w:val="00FF2FCE"/>
    <w:rsid w:val="00FF4F7D"/>
    <w:rsid w:val="00FF5203"/>
    <w:rsid w:val="00FF54DF"/>
    <w:rsid w:val="00FF6D9D"/>
    <w:rsid w:val="00FF7690"/>
    <w:rsid w:val="00FF7DD5"/>
    <w:rsid w:val="0102367D"/>
    <w:rsid w:val="01082C26"/>
    <w:rsid w:val="01CE0307"/>
    <w:rsid w:val="01D07563"/>
    <w:rsid w:val="0280B2B5"/>
    <w:rsid w:val="02903D59"/>
    <w:rsid w:val="02B1A00A"/>
    <w:rsid w:val="02E30C07"/>
    <w:rsid w:val="034457C0"/>
    <w:rsid w:val="03837E60"/>
    <w:rsid w:val="03A6E950"/>
    <w:rsid w:val="03BB1710"/>
    <w:rsid w:val="03EBEBF1"/>
    <w:rsid w:val="03EEC48A"/>
    <w:rsid w:val="041851FB"/>
    <w:rsid w:val="045F2564"/>
    <w:rsid w:val="04D904E4"/>
    <w:rsid w:val="0527F009"/>
    <w:rsid w:val="055BA63A"/>
    <w:rsid w:val="0561D36F"/>
    <w:rsid w:val="0599FBF4"/>
    <w:rsid w:val="05D71A25"/>
    <w:rsid w:val="0619B619"/>
    <w:rsid w:val="06C4EA27"/>
    <w:rsid w:val="06EDBA22"/>
    <w:rsid w:val="073E6D8B"/>
    <w:rsid w:val="075C0402"/>
    <w:rsid w:val="076C29E2"/>
    <w:rsid w:val="07A10977"/>
    <w:rsid w:val="07D89A8A"/>
    <w:rsid w:val="07F4079B"/>
    <w:rsid w:val="0889E0FA"/>
    <w:rsid w:val="0894775A"/>
    <w:rsid w:val="08F66362"/>
    <w:rsid w:val="09875419"/>
    <w:rsid w:val="098817E5"/>
    <w:rsid w:val="099248F5"/>
    <w:rsid w:val="09AAA69C"/>
    <w:rsid w:val="09D98055"/>
    <w:rsid w:val="0A255AE4"/>
    <w:rsid w:val="0ACD47EB"/>
    <w:rsid w:val="0AD08ADD"/>
    <w:rsid w:val="0B3518D3"/>
    <w:rsid w:val="0B7A718F"/>
    <w:rsid w:val="0B8375CE"/>
    <w:rsid w:val="0B9365F1"/>
    <w:rsid w:val="0C1E5074"/>
    <w:rsid w:val="0C34AE65"/>
    <w:rsid w:val="0C7A7A47"/>
    <w:rsid w:val="0C8A8ECD"/>
    <w:rsid w:val="0D0CBC1C"/>
    <w:rsid w:val="0D48C792"/>
    <w:rsid w:val="0D4BFD2B"/>
    <w:rsid w:val="0D83A451"/>
    <w:rsid w:val="0DDCCCAD"/>
    <w:rsid w:val="0E2C56CC"/>
    <w:rsid w:val="0E37AB46"/>
    <w:rsid w:val="0EB27198"/>
    <w:rsid w:val="0EB966C0"/>
    <w:rsid w:val="0F50A8C5"/>
    <w:rsid w:val="1050C77C"/>
    <w:rsid w:val="1066C93C"/>
    <w:rsid w:val="107434AE"/>
    <w:rsid w:val="1080199D"/>
    <w:rsid w:val="111690D6"/>
    <w:rsid w:val="111E6D16"/>
    <w:rsid w:val="11D1785C"/>
    <w:rsid w:val="11DDA533"/>
    <w:rsid w:val="11E4923A"/>
    <w:rsid w:val="122BB218"/>
    <w:rsid w:val="12397C5A"/>
    <w:rsid w:val="129A0D4E"/>
    <w:rsid w:val="12FE56B0"/>
    <w:rsid w:val="13122206"/>
    <w:rsid w:val="1332AA0E"/>
    <w:rsid w:val="139B75F9"/>
    <w:rsid w:val="13BDF927"/>
    <w:rsid w:val="13C3EC5C"/>
    <w:rsid w:val="14806428"/>
    <w:rsid w:val="1480EA77"/>
    <w:rsid w:val="1530B108"/>
    <w:rsid w:val="155B818F"/>
    <w:rsid w:val="15DABF60"/>
    <w:rsid w:val="15E112AC"/>
    <w:rsid w:val="1648414B"/>
    <w:rsid w:val="165BD07E"/>
    <w:rsid w:val="169EE981"/>
    <w:rsid w:val="16E3627E"/>
    <w:rsid w:val="174D16B8"/>
    <w:rsid w:val="17C00975"/>
    <w:rsid w:val="17FCEAB0"/>
    <w:rsid w:val="181723AC"/>
    <w:rsid w:val="1931B5E9"/>
    <w:rsid w:val="1A10D134"/>
    <w:rsid w:val="1A236F72"/>
    <w:rsid w:val="1A3F70BF"/>
    <w:rsid w:val="1A4C317A"/>
    <w:rsid w:val="1A817621"/>
    <w:rsid w:val="1ABD2C11"/>
    <w:rsid w:val="1ADB98A8"/>
    <w:rsid w:val="1AE37E44"/>
    <w:rsid w:val="1B0E11E9"/>
    <w:rsid w:val="1B188F37"/>
    <w:rsid w:val="1B2FDB1B"/>
    <w:rsid w:val="1B7815FC"/>
    <w:rsid w:val="1BEC9B83"/>
    <w:rsid w:val="1C12F021"/>
    <w:rsid w:val="1C264323"/>
    <w:rsid w:val="1C4BC425"/>
    <w:rsid w:val="1C8B3C14"/>
    <w:rsid w:val="1CC6FF9E"/>
    <w:rsid w:val="1CF10B75"/>
    <w:rsid w:val="1CFD5955"/>
    <w:rsid w:val="1D336049"/>
    <w:rsid w:val="1D679C13"/>
    <w:rsid w:val="1DDA50E8"/>
    <w:rsid w:val="1DEBE6DA"/>
    <w:rsid w:val="1E5C35C0"/>
    <w:rsid w:val="1E6B159C"/>
    <w:rsid w:val="1E9CCDA7"/>
    <w:rsid w:val="1EE94A5F"/>
    <w:rsid w:val="1F2E9E55"/>
    <w:rsid w:val="1F331D53"/>
    <w:rsid w:val="1FC3B15B"/>
    <w:rsid w:val="201CE67B"/>
    <w:rsid w:val="2046E834"/>
    <w:rsid w:val="2066EA5B"/>
    <w:rsid w:val="206C6C69"/>
    <w:rsid w:val="20ADB5B0"/>
    <w:rsid w:val="20F8F795"/>
    <w:rsid w:val="2134A872"/>
    <w:rsid w:val="215341B4"/>
    <w:rsid w:val="215F1DDE"/>
    <w:rsid w:val="215F81BC"/>
    <w:rsid w:val="21657B4B"/>
    <w:rsid w:val="21D15D68"/>
    <w:rsid w:val="221F2433"/>
    <w:rsid w:val="2262C591"/>
    <w:rsid w:val="22DF0873"/>
    <w:rsid w:val="234B56E9"/>
    <w:rsid w:val="23924C4E"/>
    <w:rsid w:val="23B10ED0"/>
    <w:rsid w:val="23BAF494"/>
    <w:rsid w:val="23E2283A"/>
    <w:rsid w:val="242061D9"/>
    <w:rsid w:val="247120FB"/>
    <w:rsid w:val="24BA7483"/>
    <w:rsid w:val="24CCA27A"/>
    <w:rsid w:val="24D6CD6D"/>
    <w:rsid w:val="24EEF60F"/>
    <w:rsid w:val="250A78B0"/>
    <w:rsid w:val="250EF38B"/>
    <w:rsid w:val="253B6AE4"/>
    <w:rsid w:val="255AE223"/>
    <w:rsid w:val="25A0540E"/>
    <w:rsid w:val="25B95F82"/>
    <w:rsid w:val="25BB677D"/>
    <w:rsid w:val="25E4C059"/>
    <w:rsid w:val="2609B39F"/>
    <w:rsid w:val="2658EBB8"/>
    <w:rsid w:val="2660A66D"/>
    <w:rsid w:val="26719187"/>
    <w:rsid w:val="268A84B8"/>
    <w:rsid w:val="26E8AF92"/>
    <w:rsid w:val="271B8F45"/>
    <w:rsid w:val="274299DF"/>
    <w:rsid w:val="275CC01A"/>
    <w:rsid w:val="278A5BFF"/>
    <w:rsid w:val="27B4A688"/>
    <w:rsid w:val="27FE220C"/>
    <w:rsid w:val="2876D1EC"/>
    <w:rsid w:val="28818CBE"/>
    <w:rsid w:val="28B0D17D"/>
    <w:rsid w:val="28CD613F"/>
    <w:rsid w:val="290D9909"/>
    <w:rsid w:val="29215224"/>
    <w:rsid w:val="29615608"/>
    <w:rsid w:val="29AA3AF4"/>
    <w:rsid w:val="29AEC40A"/>
    <w:rsid w:val="29B1A14F"/>
    <w:rsid w:val="29DD9222"/>
    <w:rsid w:val="29F68A36"/>
    <w:rsid w:val="2A119AB4"/>
    <w:rsid w:val="2A34FF8D"/>
    <w:rsid w:val="2BB80306"/>
    <w:rsid w:val="2BF19342"/>
    <w:rsid w:val="2C002084"/>
    <w:rsid w:val="2C76996B"/>
    <w:rsid w:val="2C9689D1"/>
    <w:rsid w:val="2D49DDF3"/>
    <w:rsid w:val="2D4A0EC2"/>
    <w:rsid w:val="2D791954"/>
    <w:rsid w:val="2DB08A2D"/>
    <w:rsid w:val="2E1CF01F"/>
    <w:rsid w:val="2E983299"/>
    <w:rsid w:val="2EA35A94"/>
    <w:rsid w:val="2EA9E83F"/>
    <w:rsid w:val="2F018C5A"/>
    <w:rsid w:val="2F4BAC36"/>
    <w:rsid w:val="2F50CADB"/>
    <w:rsid w:val="2F5FC221"/>
    <w:rsid w:val="2F688565"/>
    <w:rsid w:val="2F90A6DA"/>
    <w:rsid w:val="2FADA2B5"/>
    <w:rsid w:val="2FB3B5EA"/>
    <w:rsid w:val="2FC851AE"/>
    <w:rsid w:val="2FCADAFD"/>
    <w:rsid w:val="2FF776B6"/>
    <w:rsid w:val="3088A1F2"/>
    <w:rsid w:val="308B9DD3"/>
    <w:rsid w:val="308E3C5F"/>
    <w:rsid w:val="308E72DB"/>
    <w:rsid w:val="30F44EE6"/>
    <w:rsid w:val="310455C6"/>
    <w:rsid w:val="3159361D"/>
    <w:rsid w:val="31604A03"/>
    <w:rsid w:val="319F369D"/>
    <w:rsid w:val="31B079A4"/>
    <w:rsid w:val="31CAE2C4"/>
    <w:rsid w:val="31E873BE"/>
    <w:rsid w:val="32049094"/>
    <w:rsid w:val="32196072"/>
    <w:rsid w:val="32530905"/>
    <w:rsid w:val="325E8BD8"/>
    <w:rsid w:val="32B426C5"/>
    <w:rsid w:val="32DB2A5C"/>
    <w:rsid w:val="3307173F"/>
    <w:rsid w:val="336D3FB2"/>
    <w:rsid w:val="33797D7F"/>
    <w:rsid w:val="337AB44D"/>
    <w:rsid w:val="33EB3BF8"/>
    <w:rsid w:val="33F4320A"/>
    <w:rsid w:val="3457B3D7"/>
    <w:rsid w:val="3525E512"/>
    <w:rsid w:val="357FAD45"/>
    <w:rsid w:val="35930908"/>
    <w:rsid w:val="3597A520"/>
    <w:rsid w:val="35CCD9FE"/>
    <w:rsid w:val="35E7D3CB"/>
    <w:rsid w:val="368BAD9F"/>
    <w:rsid w:val="369D8CA4"/>
    <w:rsid w:val="36E007D4"/>
    <w:rsid w:val="3706C0E2"/>
    <w:rsid w:val="370CD7FA"/>
    <w:rsid w:val="375B2CC6"/>
    <w:rsid w:val="37BAAB70"/>
    <w:rsid w:val="37C81BD2"/>
    <w:rsid w:val="37ECD559"/>
    <w:rsid w:val="380EC8EE"/>
    <w:rsid w:val="381E97B2"/>
    <w:rsid w:val="383CD254"/>
    <w:rsid w:val="384248D6"/>
    <w:rsid w:val="38605B84"/>
    <w:rsid w:val="389CF06F"/>
    <w:rsid w:val="38E6A969"/>
    <w:rsid w:val="39664D98"/>
    <w:rsid w:val="396F18B6"/>
    <w:rsid w:val="39866204"/>
    <w:rsid w:val="39B36C2D"/>
    <w:rsid w:val="39DE2970"/>
    <w:rsid w:val="3A3C9D2A"/>
    <w:rsid w:val="3A49531A"/>
    <w:rsid w:val="3A4B9684"/>
    <w:rsid w:val="3A6F16B2"/>
    <w:rsid w:val="3A7ED3AA"/>
    <w:rsid w:val="3A9EB622"/>
    <w:rsid w:val="3AA8D6F8"/>
    <w:rsid w:val="3ABFC790"/>
    <w:rsid w:val="3ADBD831"/>
    <w:rsid w:val="3B0D053F"/>
    <w:rsid w:val="3B50A954"/>
    <w:rsid w:val="3B67D973"/>
    <w:rsid w:val="3BBA4BC7"/>
    <w:rsid w:val="3BC5DD36"/>
    <w:rsid w:val="3BC70942"/>
    <w:rsid w:val="3C20E7F6"/>
    <w:rsid w:val="3C3882E4"/>
    <w:rsid w:val="3C6C0CF4"/>
    <w:rsid w:val="3D6F7727"/>
    <w:rsid w:val="3D8ED217"/>
    <w:rsid w:val="3DA27446"/>
    <w:rsid w:val="3DC25B5E"/>
    <w:rsid w:val="3E0A0533"/>
    <w:rsid w:val="3E427B5A"/>
    <w:rsid w:val="3E5764AB"/>
    <w:rsid w:val="3E63F028"/>
    <w:rsid w:val="3ECAFF5E"/>
    <w:rsid w:val="3ED65F7A"/>
    <w:rsid w:val="3F177FC3"/>
    <w:rsid w:val="3F22831C"/>
    <w:rsid w:val="3F55B551"/>
    <w:rsid w:val="3F95926D"/>
    <w:rsid w:val="3FAAD0F3"/>
    <w:rsid w:val="3FCD1F36"/>
    <w:rsid w:val="4050AAA2"/>
    <w:rsid w:val="4052144A"/>
    <w:rsid w:val="406A8118"/>
    <w:rsid w:val="40726C22"/>
    <w:rsid w:val="40A28B1D"/>
    <w:rsid w:val="40A49202"/>
    <w:rsid w:val="40C021DC"/>
    <w:rsid w:val="40EEDA19"/>
    <w:rsid w:val="4103CDD4"/>
    <w:rsid w:val="412233D5"/>
    <w:rsid w:val="41346E7B"/>
    <w:rsid w:val="41B17288"/>
    <w:rsid w:val="41F460C0"/>
    <w:rsid w:val="428A3579"/>
    <w:rsid w:val="42AD97F2"/>
    <w:rsid w:val="42E4015C"/>
    <w:rsid w:val="4388A0EA"/>
    <w:rsid w:val="43A47EE6"/>
    <w:rsid w:val="43D17F95"/>
    <w:rsid w:val="43D8E8B8"/>
    <w:rsid w:val="43EBA1F1"/>
    <w:rsid w:val="440DD3A5"/>
    <w:rsid w:val="441C6AD1"/>
    <w:rsid w:val="44550D4C"/>
    <w:rsid w:val="44954BD0"/>
    <w:rsid w:val="4550E3C5"/>
    <w:rsid w:val="45539B15"/>
    <w:rsid w:val="45604F8A"/>
    <w:rsid w:val="4580C857"/>
    <w:rsid w:val="45845AD4"/>
    <w:rsid w:val="458EF5A9"/>
    <w:rsid w:val="45E02F41"/>
    <w:rsid w:val="4663B9BD"/>
    <w:rsid w:val="467D5E68"/>
    <w:rsid w:val="46937FE5"/>
    <w:rsid w:val="46D75CD3"/>
    <w:rsid w:val="46EFC55B"/>
    <w:rsid w:val="4703F41F"/>
    <w:rsid w:val="470F5428"/>
    <w:rsid w:val="47217CD6"/>
    <w:rsid w:val="473A024A"/>
    <w:rsid w:val="47A08E80"/>
    <w:rsid w:val="47F5B4CB"/>
    <w:rsid w:val="48001DD0"/>
    <w:rsid w:val="485261E5"/>
    <w:rsid w:val="489758D4"/>
    <w:rsid w:val="48BC9022"/>
    <w:rsid w:val="48CB2E0F"/>
    <w:rsid w:val="490C75AC"/>
    <w:rsid w:val="491D1061"/>
    <w:rsid w:val="496C1423"/>
    <w:rsid w:val="49B2BC74"/>
    <w:rsid w:val="49B478EA"/>
    <w:rsid w:val="49F67DA3"/>
    <w:rsid w:val="4A208B17"/>
    <w:rsid w:val="4A28344E"/>
    <w:rsid w:val="4A72FDE0"/>
    <w:rsid w:val="4A746A09"/>
    <w:rsid w:val="4A8EB505"/>
    <w:rsid w:val="4AA290BE"/>
    <w:rsid w:val="4B083425"/>
    <w:rsid w:val="4B234451"/>
    <w:rsid w:val="4B3905C8"/>
    <w:rsid w:val="4B401DB5"/>
    <w:rsid w:val="4B5BD4A3"/>
    <w:rsid w:val="4B6538BE"/>
    <w:rsid w:val="4B866116"/>
    <w:rsid w:val="4B89D5E5"/>
    <w:rsid w:val="4BCE621E"/>
    <w:rsid w:val="4C73B7E8"/>
    <w:rsid w:val="4CDA8DF0"/>
    <w:rsid w:val="4D1863B7"/>
    <w:rsid w:val="4D498C58"/>
    <w:rsid w:val="4DA05293"/>
    <w:rsid w:val="4DA5BEBF"/>
    <w:rsid w:val="4DAA643D"/>
    <w:rsid w:val="4DCBFECD"/>
    <w:rsid w:val="4E3A18F3"/>
    <w:rsid w:val="4E66DB51"/>
    <w:rsid w:val="4E70A68A"/>
    <w:rsid w:val="4E781B61"/>
    <w:rsid w:val="4EC3B122"/>
    <w:rsid w:val="4EE70054"/>
    <w:rsid w:val="4F1722E6"/>
    <w:rsid w:val="4F3AB709"/>
    <w:rsid w:val="4F6EC8D2"/>
    <w:rsid w:val="4FA19756"/>
    <w:rsid w:val="4FB24FF7"/>
    <w:rsid w:val="4FE0827E"/>
    <w:rsid w:val="4FE1C5C1"/>
    <w:rsid w:val="4FF58F82"/>
    <w:rsid w:val="4FFBAD8A"/>
    <w:rsid w:val="5018AE1A"/>
    <w:rsid w:val="506E9DD1"/>
    <w:rsid w:val="508722B6"/>
    <w:rsid w:val="50DF40BA"/>
    <w:rsid w:val="50E8A4D5"/>
    <w:rsid w:val="50EA0E42"/>
    <w:rsid w:val="50FA5334"/>
    <w:rsid w:val="512F6F65"/>
    <w:rsid w:val="5163D65E"/>
    <w:rsid w:val="5169E58F"/>
    <w:rsid w:val="518936CC"/>
    <w:rsid w:val="518ADE06"/>
    <w:rsid w:val="519B488D"/>
    <w:rsid w:val="5219D61B"/>
    <w:rsid w:val="525ED306"/>
    <w:rsid w:val="5260B2FC"/>
    <w:rsid w:val="527DA866"/>
    <w:rsid w:val="52962395"/>
    <w:rsid w:val="52BB274F"/>
    <w:rsid w:val="52C8A59F"/>
    <w:rsid w:val="52C9D10F"/>
    <w:rsid w:val="5316777E"/>
    <w:rsid w:val="53172721"/>
    <w:rsid w:val="53182340"/>
    <w:rsid w:val="5395B3E5"/>
    <w:rsid w:val="53972245"/>
    <w:rsid w:val="543C2B79"/>
    <w:rsid w:val="54647600"/>
    <w:rsid w:val="54A70A13"/>
    <w:rsid w:val="54D9B985"/>
    <w:rsid w:val="556BD06F"/>
    <w:rsid w:val="55764B08"/>
    <w:rsid w:val="55D19211"/>
    <w:rsid w:val="56592D46"/>
    <w:rsid w:val="5686A273"/>
    <w:rsid w:val="57359F6D"/>
    <w:rsid w:val="576994B8"/>
    <w:rsid w:val="578684AB"/>
    <w:rsid w:val="57E72093"/>
    <w:rsid w:val="5823AFC6"/>
    <w:rsid w:val="5851A2DB"/>
    <w:rsid w:val="5856041C"/>
    <w:rsid w:val="5858C76B"/>
    <w:rsid w:val="585FE5F1"/>
    <w:rsid w:val="5866D8DF"/>
    <w:rsid w:val="58D1C34C"/>
    <w:rsid w:val="59039194"/>
    <w:rsid w:val="59FCCB61"/>
    <w:rsid w:val="5A321DDB"/>
    <w:rsid w:val="5A46459E"/>
    <w:rsid w:val="5A7714CA"/>
    <w:rsid w:val="5B3C32A8"/>
    <w:rsid w:val="5B4A5952"/>
    <w:rsid w:val="5B4F871F"/>
    <w:rsid w:val="5B6C8325"/>
    <w:rsid w:val="5B989BC2"/>
    <w:rsid w:val="5BAF0463"/>
    <w:rsid w:val="5BDE5321"/>
    <w:rsid w:val="5BE9D42D"/>
    <w:rsid w:val="5CA60EAD"/>
    <w:rsid w:val="5CC8392E"/>
    <w:rsid w:val="5CF9301E"/>
    <w:rsid w:val="5D383309"/>
    <w:rsid w:val="5D66E11E"/>
    <w:rsid w:val="5D9B5274"/>
    <w:rsid w:val="5DC7A986"/>
    <w:rsid w:val="5E190BAB"/>
    <w:rsid w:val="5E28DEA4"/>
    <w:rsid w:val="5E39F615"/>
    <w:rsid w:val="5E90E10C"/>
    <w:rsid w:val="5EA2B4E5"/>
    <w:rsid w:val="5EA36357"/>
    <w:rsid w:val="5EABC305"/>
    <w:rsid w:val="5EAFE054"/>
    <w:rsid w:val="5EC11E3E"/>
    <w:rsid w:val="5EE1F4CE"/>
    <w:rsid w:val="5F23B42E"/>
    <w:rsid w:val="5F78263F"/>
    <w:rsid w:val="5F897734"/>
    <w:rsid w:val="5F9AAF58"/>
    <w:rsid w:val="5FBD2613"/>
    <w:rsid w:val="5FBEF434"/>
    <w:rsid w:val="5FE06126"/>
    <w:rsid w:val="5FF1DE8D"/>
    <w:rsid w:val="602D7BB6"/>
    <w:rsid w:val="6035F6B3"/>
    <w:rsid w:val="60563968"/>
    <w:rsid w:val="609E81E0"/>
    <w:rsid w:val="60A3DBE4"/>
    <w:rsid w:val="60A83CEE"/>
    <w:rsid w:val="60BD784E"/>
    <w:rsid w:val="60F08F2D"/>
    <w:rsid w:val="6129D0AB"/>
    <w:rsid w:val="619A86AE"/>
    <w:rsid w:val="61D9BB4F"/>
    <w:rsid w:val="62080A0E"/>
    <w:rsid w:val="622D85BD"/>
    <w:rsid w:val="6230259C"/>
    <w:rsid w:val="624B8FB9"/>
    <w:rsid w:val="62610F7C"/>
    <w:rsid w:val="6274347C"/>
    <w:rsid w:val="62871F3F"/>
    <w:rsid w:val="628B768E"/>
    <w:rsid w:val="62D6BC0B"/>
    <w:rsid w:val="63376526"/>
    <w:rsid w:val="6357FBE8"/>
    <w:rsid w:val="63604806"/>
    <w:rsid w:val="63862E79"/>
    <w:rsid w:val="63D3FF87"/>
    <w:rsid w:val="64835EE9"/>
    <w:rsid w:val="6485C799"/>
    <w:rsid w:val="64903F85"/>
    <w:rsid w:val="650B4DEB"/>
    <w:rsid w:val="657D1BC4"/>
    <w:rsid w:val="658D5EF0"/>
    <w:rsid w:val="65BB1FDA"/>
    <w:rsid w:val="65DD7AB1"/>
    <w:rsid w:val="65EEF955"/>
    <w:rsid w:val="65FC06CB"/>
    <w:rsid w:val="6628CA53"/>
    <w:rsid w:val="6647EC3A"/>
    <w:rsid w:val="66794F34"/>
    <w:rsid w:val="66BBA8A5"/>
    <w:rsid w:val="66F49B07"/>
    <w:rsid w:val="66F7E72E"/>
    <w:rsid w:val="671D0492"/>
    <w:rsid w:val="679125EB"/>
    <w:rsid w:val="67A655B3"/>
    <w:rsid w:val="67EA879E"/>
    <w:rsid w:val="67F07D56"/>
    <w:rsid w:val="683D13A3"/>
    <w:rsid w:val="685EBE71"/>
    <w:rsid w:val="6892B16F"/>
    <w:rsid w:val="68993987"/>
    <w:rsid w:val="68BBA103"/>
    <w:rsid w:val="68E3A6C3"/>
    <w:rsid w:val="68E93A8C"/>
    <w:rsid w:val="68F75C80"/>
    <w:rsid w:val="68FCF26F"/>
    <w:rsid w:val="68FE7BF7"/>
    <w:rsid w:val="6901227B"/>
    <w:rsid w:val="6907B049"/>
    <w:rsid w:val="69237669"/>
    <w:rsid w:val="6986AB1A"/>
    <w:rsid w:val="6A8B517F"/>
    <w:rsid w:val="6AACE5E8"/>
    <w:rsid w:val="6ADF82E4"/>
    <w:rsid w:val="6AE41570"/>
    <w:rsid w:val="6AF73CB4"/>
    <w:rsid w:val="6B1B5D5D"/>
    <w:rsid w:val="6B3D2B1C"/>
    <w:rsid w:val="6B524AA0"/>
    <w:rsid w:val="6B5C411C"/>
    <w:rsid w:val="6BB9ADC3"/>
    <w:rsid w:val="6BBE4CC7"/>
    <w:rsid w:val="6C28E769"/>
    <w:rsid w:val="6C451E7C"/>
    <w:rsid w:val="6C4C729B"/>
    <w:rsid w:val="6CD60071"/>
    <w:rsid w:val="6D089F26"/>
    <w:rsid w:val="6D0DFCB8"/>
    <w:rsid w:val="6D1A8F3B"/>
    <w:rsid w:val="6D57F7E9"/>
    <w:rsid w:val="6D6171B5"/>
    <w:rsid w:val="6DD1ED1A"/>
    <w:rsid w:val="6DD2866A"/>
    <w:rsid w:val="6DF7BC4F"/>
    <w:rsid w:val="6E0438F0"/>
    <w:rsid w:val="6E108C4E"/>
    <w:rsid w:val="6E20D3B2"/>
    <w:rsid w:val="6E4EDC3A"/>
    <w:rsid w:val="6E6FC02E"/>
    <w:rsid w:val="6EAC7178"/>
    <w:rsid w:val="6EC67D21"/>
    <w:rsid w:val="6EE0178B"/>
    <w:rsid w:val="6F63FE78"/>
    <w:rsid w:val="6F9DE76D"/>
    <w:rsid w:val="6FA78884"/>
    <w:rsid w:val="6FC78D3D"/>
    <w:rsid w:val="6FE09406"/>
    <w:rsid w:val="700208DA"/>
    <w:rsid w:val="70137498"/>
    <w:rsid w:val="7032A1F9"/>
    <w:rsid w:val="7037F765"/>
    <w:rsid w:val="70DDC741"/>
    <w:rsid w:val="711A59E1"/>
    <w:rsid w:val="715206A5"/>
    <w:rsid w:val="7184C9C0"/>
    <w:rsid w:val="7274A8A9"/>
    <w:rsid w:val="72979384"/>
    <w:rsid w:val="72DACC6A"/>
    <w:rsid w:val="7335A8D5"/>
    <w:rsid w:val="73CE4ADA"/>
    <w:rsid w:val="73E58535"/>
    <w:rsid w:val="73F409D1"/>
    <w:rsid w:val="740C1586"/>
    <w:rsid w:val="741AD0F1"/>
    <w:rsid w:val="742386F5"/>
    <w:rsid w:val="74522470"/>
    <w:rsid w:val="749CB05C"/>
    <w:rsid w:val="74D65692"/>
    <w:rsid w:val="76207741"/>
    <w:rsid w:val="76246E99"/>
    <w:rsid w:val="7654F489"/>
    <w:rsid w:val="7664B4EC"/>
    <w:rsid w:val="769ADF30"/>
    <w:rsid w:val="76ACF3B1"/>
    <w:rsid w:val="76C5A23D"/>
    <w:rsid w:val="7813C0DA"/>
    <w:rsid w:val="7826EB4F"/>
    <w:rsid w:val="7828C71E"/>
    <w:rsid w:val="782DC3BB"/>
    <w:rsid w:val="7892E949"/>
    <w:rsid w:val="78CAC1D0"/>
    <w:rsid w:val="793D30A0"/>
    <w:rsid w:val="79499795"/>
    <w:rsid w:val="795C289A"/>
    <w:rsid w:val="7967DD2A"/>
    <w:rsid w:val="79799F16"/>
    <w:rsid w:val="7997D44B"/>
    <w:rsid w:val="799D9E4C"/>
    <w:rsid w:val="79A12610"/>
    <w:rsid w:val="79A5413E"/>
    <w:rsid w:val="79F1D0E2"/>
    <w:rsid w:val="79F3F35A"/>
    <w:rsid w:val="7A35312B"/>
    <w:rsid w:val="7A3FF47A"/>
    <w:rsid w:val="7A401465"/>
    <w:rsid w:val="7A6D671C"/>
    <w:rsid w:val="7ACA999D"/>
    <w:rsid w:val="7AEA0A9F"/>
    <w:rsid w:val="7B03AD8B"/>
    <w:rsid w:val="7BD1C948"/>
    <w:rsid w:val="7C23D953"/>
    <w:rsid w:val="7C77DE8B"/>
    <w:rsid w:val="7CAD2E27"/>
    <w:rsid w:val="7D0BD522"/>
    <w:rsid w:val="7D3E2471"/>
    <w:rsid w:val="7D7F8305"/>
    <w:rsid w:val="7D8254C7"/>
    <w:rsid w:val="7D98F31D"/>
    <w:rsid w:val="7DA54BED"/>
    <w:rsid w:val="7DD7982A"/>
    <w:rsid w:val="7E6C8048"/>
    <w:rsid w:val="7E77C039"/>
    <w:rsid w:val="7E968278"/>
    <w:rsid w:val="7E9B56FA"/>
    <w:rsid w:val="7EB58F4A"/>
    <w:rsid w:val="7ECB1AEC"/>
    <w:rsid w:val="7EF23E69"/>
    <w:rsid w:val="7F07F19D"/>
    <w:rsid w:val="7F3EDB1B"/>
    <w:rsid w:val="7F5C9AF3"/>
    <w:rsid w:val="7FC966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E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50343B"/>
    <w:pPr>
      <w:keepNext/>
      <w:keepLines/>
      <w:numPr>
        <w:numId w:val="12"/>
      </w:numPr>
      <w:spacing w:before="240" w:after="90" w:line="340" w:lineRule="atLeast"/>
      <w:ind w:left="714" w:hanging="357"/>
      <w:outlineLvl w:val="1"/>
    </w:pPr>
    <w:rPr>
      <w:rFonts w:ascii="Arial" w:eastAsia="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50343B"/>
    <w:rPr>
      <w:rFonts w:ascii="Arial" w:eastAsia="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1"/>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5"/>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9"/>
      </w:numPr>
    </w:pPr>
  </w:style>
  <w:style w:type="paragraph" w:customStyle="1" w:styleId="Numberlowerromanindent">
    <w:name w:val="Number lower roman indent"/>
    <w:basedOn w:val="Body"/>
    <w:uiPriority w:val="3"/>
    <w:rsid w:val="00721CFB"/>
    <w:pPr>
      <w:numPr>
        <w:ilvl w:val="1"/>
        <w:numId w:val="9"/>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10"/>
      </w:numPr>
    </w:pPr>
  </w:style>
  <w:style w:type="paragraph" w:customStyle="1" w:styleId="Quotebullet1">
    <w:name w:val="Quote bullet 1"/>
    <w:basedOn w:val="Quotetext"/>
    <w:rsid w:val="008E7B49"/>
    <w:pPr>
      <w:numPr>
        <w:numId w:val="7"/>
      </w:numPr>
    </w:pPr>
  </w:style>
  <w:style w:type="paragraph" w:customStyle="1" w:styleId="Quotebullet2">
    <w:name w:val="Quote bullet 2"/>
    <w:basedOn w:val="Quotetext"/>
    <w:rsid w:val="008E7B49"/>
    <w:pPr>
      <w:numPr>
        <w:ilvl w:val="1"/>
        <w:numId w:val="7"/>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link w:val="ListParagraphChar"/>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qFormat/>
    <w:rsid w:val="00B4586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B4586E"/>
    <w:rPr>
      <w:rFonts w:ascii="Arial" w:eastAsia="Times" w:hAnsi="Arial"/>
      <w:lang w:eastAsia="en-US"/>
    </w:rPr>
  </w:style>
  <w:style w:type="paragraph" w:customStyle="1" w:styleId="DHHSbullet1">
    <w:name w:val="DHHS bullet 1"/>
    <w:basedOn w:val="DHHSbody"/>
    <w:qFormat/>
    <w:rsid w:val="00851DB4"/>
    <w:pPr>
      <w:spacing w:after="40"/>
      <w:ind w:left="284" w:hanging="284"/>
    </w:pPr>
  </w:style>
  <w:style w:type="paragraph" w:customStyle="1" w:styleId="DHHSbullet2">
    <w:name w:val="DHHS bullet 2"/>
    <w:basedOn w:val="DHHSbody"/>
    <w:uiPriority w:val="2"/>
    <w:qFormat/>
    <w:rsid w:val="00851DB4"/>
    <w:pPr>
      <w:spacing w:after="40"/>
      <w:ind w:left="567" w:hanging="283"/>
    </w:pPr>
  </w:style>
  <w:style w:type="paragraph" w:customStyle="1" w:styleId="DHHStablebullet">
    <w:name w:val="DHHS table bullet"/>
    <w:basedOn w:val="Normal"/>
    <w:uiPriority w:val="3"/>
    <w:qFormat/>
    <w:rsid w:val="00851DB4"/>
    <w:pPr>
      <w:spacing w:before="80" w:after="60" w:line="240" w:lineRule="auto"/>
      <w:ind w:left="227" w:hanging="227"/>
    </w:pPr>
    <w:rPr>
      <w:sz w:val="20"/>
    </w:rPr>
  </w:style>
  <w:style w:type="paragraph" w:customStyle="1" w:styleId="DHHSbulletindent">
    <w:name w:val="DHHS bullet indent"/>
    <w:basedOn w:val="DHHSbody"/>
    <w:uiPriority w:val="4"/>
    <w:rsid w:val="00851DB4"/>
    <w:pPr>
      <w:spacing w:after="40"/>
      <w:ind w:left="680" w:hanging="283"/>
    </w:pPr>
  </w:style>
  <w:style w:type="paragraph" w:customStyle="1" w:styleId="DHHSbullet1lastline">
    <w:name w:val="DHHS bullet 1 last line"/>
    <w:basedOn w:val="DHHSbullet1"/>
    <w:qFormat/>
    <w:rsid w:val="00851DB4"/>
    <w:pPr>
      <w:spacing w:after="120"/>
    </w:pPr>
  </w:style>
  <w:style w:type="paragraph" w:customStyle="1" w:styleId="DHHSbullet2lastline">
    <w:name w:val="DHHS bullet 2 last line"/>
    <w:basedOn w:val="DHHSbullet2"/>
    <w:uiPriority w:val="2"/>
    <w:qFormat/>
    <w:rsid w:val="00851DB4"/>
    <w:pPr>
      <w:spacing w:after="120"/>
    </w:pPr>
  </w:style>
  <w:style w:type="paragraph" w:customStyle="1" w:styleId="DHHSbulletindentlastline">
    <w:name w:val="DHHS bullet indent last line"/>
    <w:basedOn w:val="DHHSbody"/>
    <w:uiPriority w:val="4"/>
    <w:rsid w:val="00851DB4"/>
    <w:pPr>
      <w:ind w:left="680" w:hanging="283"/>
    </w:pPr>
  </w:style>
  <w:style w:type="numbering" w:customStyle="1" w:styleId="ZZChapternumber">
    <w:name w:val="ZZ Chapter number"/>
    <w:basedOn w:val="NoList"/>
    <w:uiPriority w:val="99"/>
    <w:rsid w:val="00851DB4"/>
    <w:pPr>
      <w:numPr>
        <w:numId w:val="28"/>
      </w:numPr>
    </w:pPr>
  </w:style>
  <w:style w:type="character" w:customStyle="1" w:styleId="ListParagraphChar">
    <w:name w:val="List Paragraph Char"/>
    <w:basedOn w:val="DefaultParagraphFont"/>
    <w:link w:val="ListParagraph"/>
    <w:uiPriority w:val="34"/>
    <w:rsid w:val="00D54512"/>
    <w:rPr>
      <w:rFonts w:ascii="Calibri" w:eastAsiaTheme="minorHAnsi" w:hAnsi="Calibri" w:cs="Calibri"/>
      <w:sz w:val="22"/>
      <w:szCs w:val="22"/>
      <w:lang w:eastAsia="en-US"/>
    </w:rPr>
  </w:style>
  <w:style w:type="paragraph" w:customStyle="1" w:styleId="DHHStablecolhead">
    <w:name w:val="DHHS table col head"/>
    <w:uiPriority w:val="3"/>
    <w:rsid w:val="003251EF"/>
    <w:pPr>
      <w:spacing w:before="80" w:after="60"/>
    </w:pPr>
    <w:rPr>
      <w:rFonts w:ascii="Arial" w:hAnsi="Arial"/>
      <w:b/>
      <w:color w:val="004EA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658510">
      <w:bodyDiv w:val="1"/>
      <w:marLeft w:val="0"/>
      <w:marRight w:val="0"/>
      <w:marTop w:val="0"/>
      <w:marBottom w:val="0"/>
      <w:divBdr>
        <w:top w:val="none" w:sz="0" w:space="0" w:color="auto"/>
        <w:left w:val="none" w:sz="0" w:space="0" w:color="auto"/>
        <w:bottom w:val="none" w:sz="0" w:space="0" w:color="auto"/>
        <w:right w:val="none" w:sz="0" w:space="0" w:color="auto"/>
      </w:divBdr>
    </w:div>
    <w:div w:id="247081791">
      <w:bodyDiv w:val="1"/>
      <w:marLeft w:val="0"/>
      <w:marRight w:val="0"/>
      <w:marTop w:val="0"/>
      <w:marBottom w:val="0"/>
      <w:divBdr>
        <w:top w:val="none" w:sz="0" w:space="0" w:color="auto"/>
        <w:left w:val="none" w:sz="0" w:space="0" w:color="auto"/>
        <w:bottom w:val="none" w:sz="0" w:space="0" w:color="auto"/>
        <w:right w:val="none" w:sz="0" w:space="0" w:color="auto"/>
      </w:divBdr>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59898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7879961">
      <w:bodyDiv w:val="1"/>
      <w:marLeft w:val="0"/>
      <w:marRight w:val="0"/>
      <w:marTop w:val="0"/>
      <w:marBottom w:val="0"/>
      <w:divBdr>
        <w:top w:val="none" w:sz="0" w:space="0" w:color="auto"/>
        <w:left w:val="none" w:sz="0" w:space="0" w:color="auto"/>
        <w:bottom w:val="none" w:sz="0" w:space="0" w:color="auto"/>
        <w:right w:val="none" w:sz="0" w:space="0" w:color="auto"/>
      </w:divBdr>
    </w:div>
    <w:div w:id="990790430">
      <w:bodyDiv w:val="1"/>
      <w:marLeft w:val="0"/>
      <w:marRight w:val="0"/>
      <w:marTop w:val="0"/>
      <w:marBottom w:val="0"/>
      <w:divBdr>
        <w:top w:val="none" w:sz="0" w:space="0" w:color="auto"/>
        <w:left w:val="none" w:sz="0" w:space="0" w:color="auto"/>
        <w:bottom w:val="none" w:sz="0" w:space="0" w:color="auto"/>
        <w:right w:val="none" w:sz="0" w:space="0" w:color="auto"/>
      </w:divBdr>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193958745">
      <w:bodyDiv w:val="1"/>
      <w:marLeft w:val="0"/>
      <w:marRight w:val="0"/>
      <w:marTop w:val="0"/>
      <w:marBottom w:val="0"/>
      <w:divBdr>
        <w:top w:val="none" w:sz="0" w:space="0" w:color="auto"/>
        <w:left w:val="none" w:sz="0" w:space="0" w:color="auto"/>
        <w:bottom w:val="none" w:sz="0" w:space="0" w:color="auto"/>
        <w:right w:val="none" w:sz="0" w:space="0" w:color="auto"/>
      </w:divBdr>
      <w:divsChild>
        <w:div w:id="1294680619">
          <w:marLeft w:val="0"/>
          <w:marRight w:val="0"/>
          <w:marTop w:val="0"/>
          <w:marBottom w:val="0"/>
          <w:divBdr>
            <w:top w:val="none" w:sz="0" w:space="0" w:color="auto"/>
            <w:left w:val="none" w:sz="0" w:space="0" w:color="auto"/>
            <w:bottom w:val="none" w:sz="0" w:space="0" w:color="auto"/>
            <w:right w:val="none" w:sz="0" w:space="0" w:color="auto"/>
          </w:divBdr>
        </w:div>
        <w:div w:id="1310016601">
          <w:marLeft w:val="0"/>
          <w:marRight w:val="0"/>
          <w:marTop w:val="0"/>
          <w:marBottom w:val="0"/>
          <w:divBdr>
            <w:top w:val="none" w:sz="0" w:space="0" w:color="auto"/>
            <w:left w:val="none" w:sz="0" w:space="0" w:color="auto"/>
            <w:bottom w:val="none" w:sz="0" w:space="0" w:color="auto"/>
            <w:right w:val="none" w:sz="0" w:space="0" w:color="auto"/>
          </w:divBdr>
        </w:div>
        <w:div w:id="1757050770">
          <w:marLeft w:val="0"/>
          <w:marRight w:val="0"/>
          <w:marTop w:val="0"/>
          <w:marBottom w:val="0"/>
          <w:divBdr>
            <w:top w:val="none" w:sz="0" w:space="0" w:color="auto"/>
            <w:left w:val="none" w:sz="0" w:space="0" w:color="auto"/>
            <w:bottom w:val="none" w:sz="0" w:space="0" w:color="auto"/>
            <w:right w:val="none" w:sz="0" w:space="0" w:color="auto"/>
          </w:divBdr>
        </w:div>
      </w:divsChild>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54896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09526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3913206">
      <w:bodyDiv w:val="1"/>
      <w:marLeft w:val="0"/>
      <w:marRight w:val="0"/>
      <w:marTop w:val="0"/>
      <w:marBottom w:val="0"/>
      <w:divBdr>
        <w:top w:val="none" w:sz="0" w:space="0" w:color="auto"/>
        <w:left w:val="none" w:sz="0" w:space="0" w:color="auto"/>
        <w:bottom w:val="none" w:sz="0" w:space="0" w:color="auto"/>
        <w:right w:val="none" w:sz="0" w:space="0" w:color="auto"/>
      </w:divBdr>
    </w:div>
    <w:div w:id="18607728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078505142">
      <w:bodyDiv w:val="1"/>
      <w:marLeft w:val="0"/>
      <w:marRight w:val="0"/>
      <w:marTop w:val="0"/>
      <w:marBottom w:val="0"/>
      <w:divBdr>
        <w:top w:val="none" w:sz="0" w:space="0" w:color="auto"/>
        <w:left w:val="none" w:sz="0" w:space="0" w:color="auto"/>
        <w:bottom w:val="none" w:sz="0" w:space="0" w:color="auto"/>
        <w:right w:val="none" w:sz="0" w:space="0" w:color="auto"/>
      </w:divBdr>
      <w:divsChild>
        <w:div w:id="336005270">
          <w:marLeft w:val="0"/>
          <w:marRight w:val="0"/>
          <w:marTop w:val="0"/>
          <w:marBottom w:val="0"/>
          <w:divBdr>
            <w:top w:val="none" w:sz="0" w:space="0" w:color="auto"/>
            <w:left w:val="none" w:sz="0" w:space="0" w:color="auto"/>
            <w:bottom w:val="none" w:sz="0" w:space="0" w:color="auto"/>
            <w:right w:val="none" w:sz="0" w:space="0" w:color="auto"/>
          </w:divBdr>
        </w:div>
        <w:div w:id="463425028">
          <w:marLeft w:val="0"/>
          <w:marRight w:val="0"/>
          <w:marTop w:val="0"/>
          <w:marBottom w:val="0"/>
          <w:divBdr>
            <w:top w:val="none" w:sz="0" w:space="0" w:color="auto"/>
            <w:left w:val="none" w:sz="0" w:space="0" w:color="auto"/>
            <w:bottom w:val="none" w:sz="0" w:space="0" w:color="auto"/>
            <w:right w:val="none" w:sz="0" w:space="0" w:color="auto"/>
          </w:divBdr>
        </w:div>
        <w:div w:id="917785105">
          <w:marLeft w:val="0"/>
          <w:marRight w:val="0"/>
          <w:marTop w:val="0"/>
          <w:marBottom w:val="0"/>
          <w:divBdr>
            <w:top w:val="none" w:sz="0" w:space="0" w:color="auto"/>
            <w:left w:val="none" w:sz="0" w:space="0" w:color="auto"/>
            <w:bottom w:val="none" w:sz="0" w:space="0" w:color="auto"/>
            <w:right w:val="none" w:sz="0" w:space="0" w:color="auto"/>
          </w:divBdr>
        </w:div>
        <w:div w:id="1203513882">
          <w:marLeft w:val="0"/>
          <w:marRight w:val="0"/>
          <w:marTop w:val="0"/>
          <w:marBottom w:val="0"/>
          <w:divBdr>
            <w:top w:val="none" w:sz="0" w:space="0" w:color="auto"/>
            <w:left w:val="none" w:sz="0" w:space="0" w:color="auto"/>
            <w:bottom w:val="none" w:sz="0" w:space="0" w:color="auto"/>
            <w:right w:val="none" w:sz="0" w:space="0" w:color="auto"/>
          </w:divBdr>
        </w:div>
        <w:div w:id="1541820506">
          <w:marLeft w:val="0"/>
          <w:marRight w:val="0"/>
          <w:marTop w:val="0"/>
          <w:marBottom w:val="0"/>
          <w:divBdr>
            <w:top w:val="none" w:sz="0" w:space="0" w:color="auto"/>
            <w:left w:val="none" w:sz="0" w:space="0" w:color="auto"/>
            <w:bottom w:val="none" w:sz="0" w:space="0" w:color="auto"/>
            <w:right w:val="none" w:sz="0" w:space="0" w:color="auto"/>
          </w:divBdr>
        </w:div>
        <w:div w:id="1629317593">
          <w:marLeft w:val="0"/>
          <w:marRight w:val="0"/>
          <w:marTop w:val="0"/>
          <w:marBottom w:val="0"/>
          <w:divBdr>
            <w:top w:val="none" w:sz="0" w:space="0" w:color="auto"/>
            <w:left w:val="none" w:sz="0" w:space="0" w:color="auto"/>
            <w:bottom w:val="none" w:sz="0" w:space="0" w:color="auto"/>
            <w:right w:val="none" w:sz="0" w:space="0" w:color="auto"/>
          </w:divBdr>
        </w:div>
        <w:div w:id="1649432271">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hhsvicgovau.sharepoint.com/sites/DCU-DHHS-GRP/Shared%20Documents/General/HDSS%20bulletins/Victorian%20hospital%20circulars" TargetMode="External"/><Relationship Id="rId18" Type="http://schemas.openxmlformats.org/officeDocument/2006/relationships/hyperlink" Target="mailto:HDSS.Helpdesk@health.vic.gov.au" TargetMode="External"/><Relationship Id="rId3" Type="http://schemas.openxmlformats.org/officeDocument/2006/relationships/styles" Target="styles.xml"/><Relationship Id="rId21" Type="http://schemas.openxmlformats.org/officeDocument/2006/relationships/hyperlink" Target="mailto:HDSS.Helpdesk@health.vic.gov.au" TargetMode="External"/><Relationship Id="rId7" Type="http://schemas.openxmlformats.org/officeDocument/2006/relationships/endnotes" Target="endnotes.xml"/><Relationship Id="rId12" Type="http://schemas.openxmlformats.org/officeDocument/2006/relationships/hyperlink" Target="https://www.health.gov.au/news/phi-circulars" TargetMode="External"/><Relationship Id="rId17" Type="http://schemas.openxmlformats.org/officeDocument/2006/relationships/hyperlink" Target="https://www2.health.vic.gov.au/hospitals-and-health-services/data-reporting/health-data-standards-systems/annual-changes" TargetMode="External"/><Relationship Id="rId2" Type="http://schemas.openxmlformats.org/officeDocument/2006/relationships/numbering" Target="numbering.xml"/><Relationship Id="rId16" Type="http://schemas.openxmlformats.org/officeDocument/2006/relationships/hyperlink" Target="mailto:hdss.helpdesk@health.vic.gov.au" TargetMode="External"/><Relationship Id="rId20" Type="http://schemas.openxmlformats.org/officeDocument/2006/relationships/hyperlink" Target="mailto:Hosdata.frontdesk@vahi.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ealth.vic.gov.au/hospitals-and-health-services/data-reporting/health-data-standards-systems/national-funding-model-implementation-resourc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vahi.freshdesk.com/support/h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DSS%20help%20desk" TargetMode="External"/><Relationship Id="rId22" Type="http://schemas.openxmlformats.org/officeDocument/2006/relationships/hyperlink" Target="https://www2.health.vic.gov.au/hospitals-and-health-services/data-reporting/health-data-standards-systems/hdss-communic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6851-23D2-4D03-BBC7-B774917F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12640</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HDSS Bulletin Issue 249</vt:lpstr>
    </vt:vector>
  </TitlesOfParts>
  <Manager/>
  <Company/>
  <LinksUpToDate>false</LinksUpToDate>
  <CharactersWithSpaces>14464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249</dc:title>
  <dc:subject/>
  <dc:creator/>
  <cp:keywords/>
  <cp:lastModifiedBy/>
  <cp:revision>1</cp:revision>
  <dcterms:created xsi:type="dcterms:W3CDTF">2021-07-09T01:51:00Z</dcterms:created>
  <dcterms:modified xsi:type="dcterms:W3CDTF">2021-07-09T01:52:00Z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2021-07-09T01:52:28Z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629d0005-08f3-4053-a86a-e6a197a0aa92</vt:lpwstr>
  </property>
  <property fmtid="{D5CDD505-2E9C-101B-9397-08002B2CF9AE}" pid="8" name="MSIP_Label_efdf5488-3066-4b6c-8fea-9472b8a1f34c_ContentBits">
    <vt:lpwstr>0</vt:lpwstr>
  </property>
</Properties>
</file>